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905923">
        <w:rPr>
          <w:spacing w:val="40"/>
          <w:sz w:val="20"/>
          <w:szCs w:val="20"/>
        </w:rPr>
        <w:t>76</w:t>
      </w:r>
      <w:r w:rsidR="00C61573" w:rsidRPr="00A30CD5">
        <w:rPr>
          <w:spacing w:val="40"/>
          <w:sz w:val="20"/>
          <w:szCs w:val="20"/>
        </w:rPr>
        <w:t>.</w:t>
      </w:r>
      <w:r w:rsidR="005B0EA1">
        <w:rPr>
          <w:spacing w:val="40"/>
          <w:sz w:val="20"/>
          <w:szCs w:val="20"/>
        </w:rPr>
        <w:t>2</w:t>
      </w:r>
      <w:r w:rsidR="00DA3E47">
        <w:rPr>
          <w:spacing w:val="40"/>
          <w:sz w:val="20"/>
          <w:szCs w:val="20"/>
        </w:rPr>
        <w:t>3</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905923" w:rsidRPr="00905923">
        <w:rPr>
          <w:b/>
          <w:caps/>
          <w:spacing w:val="30"/>
        </w:rPr>
        <w:t>ŚRODKÓW DEZYNFEKCYJNYCH DO</w:t>
      </w:r>
      <w:r w:rsidR="00905923">
        <w:rPr>
          <w:b/>
          <w:caps/>
          <w:spacing w:val="30"/>
        </w:rPr>
        <w:t> </w:t>
      </w:r>
      <w:r w:rsidR="000B6BD4" w:rsidRPr="000B6BD4">
        <w:rPr>
          <w:b/>
          <w:caps/>
          <w:spacing w:val="30"/>
        </w:rPr>
        <w:t>SZPITALA SPECJALISTYCZNEGO IM</w:t>
      </w:r>
      <w:r w:rsidR="00394790">
        <w:rPr>
          <w:b/>
          <w:caps/>
          <w:spacing w:val="30"/>
        </w:rPr>
        <w:t>. </w:t>
      </w:r>
      <w:r w:rsidR="000B6BD4" w:rsidRPr="000B6BD4">
        <w:rPr>
          <w:b/>
          <w:caps/>
          <w:spacing w:val="30"/>
        </w:rPr>
        <w:t>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B662BA" w:rsidRPr="00B662BA" w:rsidRDefault="008A237D" w:rsidP="000B6BD4">
      <w:pPr>
        <w:suppressAutoHyphens w:val="0"/>
        <w:ind w:left="426"/>
        <w:contextualSpacing/>
        <w:jc w:val="center"/>
        <w:rPr>
          <w:spacing w:val="30"/>
          <w:sz w:val="20"/>
          <w:szCs w:val="20"/>
        </w:rPr>
      </w:pPr>
      <w:r>
        <w:rPr>
          <w:color w:val="000000"/>
          <w:spacing w:val="30"/>
          <w:sz w:val="20"/>
          <w:szCs w:val="20"/>
        </w:rPr>
        <w:t xml:space="preserve">Sprzedaż i </w:t>
      </w:r>
      <w:r w:rsidR="00905923">
        <w:rPr>
          <w:color w:val="000000"/>
          <w:spacing w:val="30"/>
          <w:sz w:val="20"/>
          <w:szCs w:val="20"/>
        </w:rPr>
        <w:t>dostawa środków dezynfekcyjnych do </w:t>
      </w:r>
      <w:r w:rsidR="000B6BD4" w:rsidRPr="000B6BD4">
        <w:rPr>
          <w:color w:val="000000"/>
          <w:spacing w:val="30"/>
          <w:sz w:val="20"/>
          <w:szCs w:val="20"/>
        </w:rPr>
        <w:t>Szpitala Specjalistycznego im</w:t>
      </w:r>
      <w:r w:rsidR="00905923">
        <w:rPr>
          <w:color w:val="000000"/>
          <w:spacing w:val="30"/>
          <w:sz w:val="20"/>
          <w:szCs w:val="20"/>
        </w:rPr>
        <w:t>. </w:t>
      </w:r>
      <w:r w:rsidR="000B6BD4" w:rsidRPr="000B6BD4">
        <w:rPr>
          <w:color w:val="000000"/>
          <w:spacing w:val="30"/>
          <w:sz w:val="20"/>
          <w:szCs w:val="20"/>
        </w:rPr>
        <w:t>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905923"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905923">
        <w:rPr>
          <w:b/>
          <w:color w:val="000000" w:themeColor="text1"/>
          <w:sz w:val="20"/>
          <w:szCs w:val="20"/>
          <w:lang w:eastAsia="pl-PL"/>
        </w:rPr>
        <w:t>SZCZEGÓŁOWY OPIS PRZEDMIOTU ZAMÓWIENIA</w:t>
      </w:r>
      <w:r w:rsidR="0032280F" w:rsidRPr="00905923">
        <w:rPr>
          <w:b/>
          <w:color w:val="000000" w:themeColor="text1"/>
          <w:sz w:val="20"/>
          <w:szCs w:val="20"/>
          <w:lang w:eastAsia="pl-PL"/>
        </w:rPr>
        <w:t>:</w:t>
      </w:r>
    </w:p>
    <w:p w:rsidR="00C808D9" w:rsidRPr="00905923"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905923" w:rsidRDefault="008A237D" w:rsidP="00905923">
      <w:pPr>
        <w:widowControl w:val="0"/>
        <w:numPr>
          <w:ilvl w:val="1"/>
          <w:numId w:val="1"/>
        </w:numPr>
        <w:overflowPunct w:val="0"/>
        <w:jc w:val="both"/>
        <w:textAlignment w:val="baseline"/>
        <w:rPr>
          <w:rFonts w:cs="Calibri"/>
          <w:b/>
          <w:color w:val="000000" w:themeColor="text1"/>
          <w:kern w:val="1"/>
          <w:sz w:val="20"/>
          <w:szCs w:val="20"/>
          <w:lang w:eastAsia="ar-SA"/>
        </w:rPr>
      </w:pPr>
      <w:r w:rsidRPr="00905923">
        <w:rPr>
          <w:color w:val="000000" w:themeColor="text1"/>
          <w:sz w:val="20"/>
        </w:rPr>
        <w:t xml:space="preserve">Przedmiot zamówienia obejmuje sprzedaż i dostawę </w:t>
      </w:r>
      <w:r w:rsidR="00905923" w:rsidRPr="00905923">
        <w:rPr>
          <w:color w:val="000000" w:themeColor="text1"/>
          <w:sz w:val="20"/>
        </w:rPr>
        <w:t>środków dezynfekcyjnych do</w:t>
      </w:r>
      <w:r w:rsidR="00394790" w:rsidRPr="00905923">
        <w:rPr>
          <w:color w:val="000000" w:themeColor="text1"/>
          <w:sz w:val="20"/>
        </w:rPr>
        <w:t xml:space="preserve"> Szpitala Specjalistycznego im Edmunda Biernackiego w Mielcu</w:t>
      </w:r>
      <w:r w:rsidRPr="00905923">
        <w:rPr>
          <w:color w:val="000000" w:themeColor="text1"/>
          <w:sz w:val="20"/>
        </w:rPr>
        <w:t>, w tym:</w:t>
      </w:r>
    </w:p>
    <w:p w:rsidR="00905923" w:rsidRPr="00905923" w:rsidRDefault="00905923" w:rsidP="00905923">
      <w:pPr>
        <w:widowControl w:val="0"/>
        <w:overflowPunct w:val="0"/>
        <w:jc w:val="both"/>
        <w:textAlignment w:val="baseline"/>
        <w:rPr>
          <w:rFonts w:cs="Calibri"/>
          <w:b/>
          <w:color w:val="FF0000"/>
          <w:kern w:val="1"/>
          <w:sz w:val="20"/>
          <w:szCs w:val="20"/>
          <w:lang w:eastAsia="ar-SA"/>
        </w:rPr>
      </w:pPr>
    </w:p>
    <w:p w:rsidR="00905923" w:rsidRPr="00387575" w:rsidRDefault="00905923" w:rsidP="00905923">
      <w:pPr>
        <w:tabs>
          <w:tab w:val="left" w:pos="535"/>
          <w:tab w:val="left" w:pos="2544"/>
          <w:tab w:val="left" w:pos="15366"/>
          <w:tab w:val="left" w:pos="16707"/>
        </w:tabs>
        <w:suppressAutoHyphens w:val="0"/>
        <w:ind w:left="75"/>
        <w:rPr>
          <w:b/>
          <w:bCs/>
          <w:color w:val="000000" w:themeColor="text1"/>
          <w:sz w:val="20"/>
          <w:szCs w:val="20"/>
          <w:lang w:eastAsia="pl-PL"/>
        </w:rPr>
      </w:pPr>
      <w:r w:rsidRPr="00387575">
        <w:rPr>
          <w:color w:val="000000" w:themeColor="text1"/>
          <w:sz w:val="20"/>
          <w:szCs w:val="20"/>
          <w:lang w:eastAsia="pl-PL"/>
        </w:rPr>
        <w:tab/>
      </w:r>
      <w:r w:rsidRPr="00387575">
        <w:rPr>
          <w:b/>
          <w:bCs/>
          <w:color w:val="000000" w:themeColor="text1"/>
          <w:sz w:val="20"/>
          <w:szCs w:val="20"/>
          <w:lang w:eastAsia="pl-PL"/>
        </w:rPr>
        <w:t xml:space="preserve">GRUPA 1 - Dezynfekcja małych powierzchni / Preparaty dezynfekcyjne / </w:t>
      </w:r>
      <w:proofErr w:type="spellStart"/>
      <w:r w:rsidRPr="00387575">
        <w:rPr>
          <w:b/>
          <w:bCs/>
          <w:color w:val="000000" w:themeColor="text1"/>
          <w:sz w:val="20"/>
          <w:szCs w:val="20"/>
          <w:lang w:eastAsia="pl-PL"/>
        </w:rPr>
        <w:t>sporobójcze</w:t>
      </w:r>
      <w:proofErr w:type="spellEnd"/>
    </w:p>
    <w:p w:rsidR="00905923" w:rsidRPr="00387575" w:rsidRDefault="00905923" w:rsidP="00905923">
      <w:pPr>
        <w:tabs>
          <w:tab w:val="left" w:pos="540"/>
        </w:tabs>
        <w:suppressAutoHyphens w:val="0"/>
        <w:ind w:left="540"/>
        <w:jc w:val="both"/>
        <w:rPr>
          <w:b/>
          <w:bCs/>
          <w:color w:val="000000" w:themeColor="text1"/>
          <w:sz w:val="10"/>
          <w:szCs w:val="10"/>
          <w:lang w:eastAsia="pl-PL"/>
        </w:rPr>
      </w:pPr>
    </w:p>
    <w:p w:rsidR="00905923" w:rsidRPr="00387575" w:rsidRDefault="00905923" w:rsidP="00905923">
      <w:pPr>
        <w:pStyle w:val="LP1"/>
        <w:tabs>
          <w:tab w:val="clear" w:pos="0"/>
        </w:tabs>
        <w:spacing w:before="0" w:line="240" w:lineRule="auto"/>
        <w:ind w:left="791" w:firstLine="0"/>
        <w:rPr>
          <w:rFonts w:ascii="Times New Roman" w:hAnsi="Times New Roman"/>
          <w:color w:val="000000" w:themeColor="text1"/>
        </w:rPr>
      </w:pPr>
      <w:r w:rsidRPr="00387575">
        <w:rPr>
          <w:rFonts w:ascii="Times New Roman" w:hAnsi="Times New Roman"/>
          <w:color w:val="000000" w:themeColor="text1"/>
        </w:rPr>
        <w:t>Opis przedmiotu zamówienia według Wspólnego Słownika Zamówień – Kody CPV:</w:t>
      </w:r>
    </w:p>
    <w:p w:rsidR="00905923" w:rsidRPr="00387575" w:rsidRDefault="00905923" w:rsidP="00905923">
      <w:pPr>
        <w:pStyle w:val="LP1"/>
        <w:tabs>
          <w:tab w:val="clear" w:pos="0"/>
        </w:tabs>
        <w:spacing w:before="0" w:line="240" w:lineRule="auto"/>
        <w:ind w:left="1148"/>
        <w:rPr>
          <w:rFonts w:ascii="Times New Roman" w:hAnsi="Times New Roman"/>
          <w:color w:val="000000" w:themeColor="text1"/>
        </w:rPr>
      </w:pPr>
      <w:r w:rsidRPr="00387575">
        <w:rPr>
          <w:rFonts w:ascii="Times New Roman" w:hAnsi="Times New Roman"/>
          <w:color w:val="000000" w:themeColor="text1"/>
        </w:rPr>
        <w:t>Główny kod 33631600-8 (Środki antyseptyczne i dezynfekcyjne)</w:t>
      </w:r>
    </w:p>
    <w:p w:rsidR="00905923" w:rsidRPr="00343076" w:rsidRDefault="00905923" w:rsidP="00905923">
      <w:pPr>
        <w:tabs>
          <w:tab w:val="left" w:pos="182"/>
          <w:tab w:val="left" w:pos="591"/>
          <w:tab w:val="left" w:pos="2400"/>
          <w:tab w:val="left" w:pos="8029"/>
          <w:tab w:val="left" w:pos="8362"/>
          <w:tab w:val="left" w:pos="8631"/>
          <w:tab w:val="left" w:pos="8929"/>
        </w:tabs>
        <w:suppressAutoHyphens w:val="0"/>
        <w:rPr>
          <w:color w:val="FF0000"/>
          <w:sz w:val="10"/>
          <w:szCs w:val="10"/>
          <w:lang w:eastAsia="pl-PL"/>
        </w:rPr>
      </w:pPr>
    </w:p>
    <w:tbl>
      <w:tblPr>
        <w:tblW w:w="5563" w:type="pct"/>
        <w:tblInd w:w="-356" w:type="dxa"/>
        <w:tblLayout w:type="fixed"/>
        <w:tblCellMar>
          <w:left w:w="70" w:type="dxa"/>
          <w:right w:w="70" w:type="dxa"/>
        </w:tblCellMar>
        <w:tblLook w:val="04A0" w:firstRow="1" w:lastRow="0" w:firstColumn="1" w:lastColumn="0" w:noHBand="0" w:noVBand="1"/>
      </w:tblPr>
      <w:tblGrid>
        <w:gridCol w:w="417"/>
        <w:gridCol w:w="1940"/>
        <w:gridCol w:w="1108"/>
        <w:gridCol w:w="1108"/>
        <w:gridCol w:w="1102"/>
        <w:gridCol w:w="2495"/>
        <w:gridCol w:w="965"/>
        <w:gridCol w:w="1106"/>
      </w:tblGrid>
      <w:tr w:rsidR="00343076" w:rsidRPr="00387575" w:rsidTr="00343076">
        <w:trPr>
          <w:trHeight w:val="7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Lp.</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2. Opis preparatu</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3. Zakres działania</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4. Czas działania w minutach do wymienionego zakresu działania</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5. Związki czynne</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6. Obszar zastosowań, wskazania i wymagania dodatkowe</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 xml:space="preserve">7. Wielkość opakowania jedno- </w:t>
            </w:r>
            <w:proofErr w:type="spellStart"/>
            <w:r w:rsidRPr="00387575">
              <w:rPr>
                <w:color w:val="000000" w:themeColor="text1"/>
                <w:sz w:val="14"/>
                <w:szCs w:val="14"/>
                <w:lang w:eastAsia="pl-PL"/>
              </w:rPr>
              <w:t>stkowego</w:t>
            </w:r>
            <w:proofErr w:type="spellEnd"/>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923" w:rsidRPr="00387575" w:rsidRDefault="00905923" w:rsidP="00343076">
            <w:pPr>
              <w:suppressAutoHyphens w:val="0"/>
              <w:jc w:val="center"/>
              <w:rPr>
                <w:color w:val="000000" w:themeColor="text1"/>
                <w:sz w:val="14"/>
                <w:szCs w:val="14"/>
                <w:lang w:eastAsia="pl-PL"/>
              </w:rPr>
            </w:pPr>
            <w:r w:rsidRPr="00387575">
              <w:rPr>
                <w:color w:val="000000" w:themeColor="text1"/>
                <w:sz w:val="14"/>
                <w:szCs w:val="14"/>
                <w:lang w:eastAsia="pl-PL"/>
              </w:rPr>
              <w:t xml:space="preserve">8. Ilość opakowań jedno </w:t>
            </w:r>
            <w:proofErr w:type="spellStart"/>
            <w:r w:rsidRPr="00387575">
              <w:rPr>
                <w:color w:val="000000" w:themeColor="text1"/>
                <w:sz w:val="14"/>
                <w:szCs w:val="14"/>
                <w:lang w:eastAsia="pl-PL"/>
              </w:rPr>
              <w:t>stkowych</w:t>
            </w:r>
            <w:proofErr w:type="spellEnd"/>
          </w:p>
        </w:tc>
      </w:tr>
      <w:tr w:rsidR="00DC5D7C" w:rsidRPr="00343076" w:rsidTr="00387575">
        <w:trPr>
          <w:trHeight w:val="2998"/>
        </w:trPr>
        <w:tc>
          <w:tcPr>
            <w:tcW w:w="20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DC5D7C" w:rsidRPr="00DC5D7C" w:rsidRDefault="00DC5D7C" w:rsidP="00DC5D7C">
            <w:pPr>
              <w:suppressAutoHyphens w:val="0"/>
              <w:jc w:val="center"/>
              <w:rPr>
                <w:color w:val="000000" w:themeColor="text1"/>
                <w:sz w:val="18"/>
                <w:szCs w:val="18"/>
                <w:lang w:eastAsia="pl-PL"/>
              </w:rPr>
            </w:pPr>
            <w:r w:rsidRPr="00DC5D7C">
              <w:rPr>
                <w:color w:val="000000" w:themeColor="text1"/>
                <w:sz w:val="18"/>
                <w:szCs w:val="18"/>
                <w:lang w:eastAsia="pl-PL"/>
              </w:rPr>
              <w:t>1</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5D7C" w:rsidRPr="00DC5D7C" w:rsidRDefault="00DC5D7C" w:rsidP="00DC5D7C">
            <w:pPr>
              <w:suppressAutoHyphens w:val="0"/>
              <w:rPr>
                <w:color w:val="000000" w:themeColor="text1"/>
                <w:sz w:val="18"/>
                <w:szCs w:val="18"/>
                <w:lang w:eastAsia="pl-PL"/>
              </w:rPr>
            </w:pPr>
            <w:r w:rsidRPr="00DC5D7C">
              <w:rPr>
                <w:color w:val="000000" w:themeColor="text1"/>
                <w:sz w:val="18"/>
                <w:szCs w:val="18"/>
              </w:rPr>
              <w:t>Preparat gotowy do użycia o właściwościach myjąco-dezynfekujących w formie piany</w:t>
            </w:r>
          </w:p>
        </w:tc>
        <w:tc>
          <w:tcPr>
            <w:tcW w:w="541" w:type="pct"/>
            <w:tcBorders>
              <w:top w:val="nil"/>
              <w:left w:val="nil"/>
              <w:bottom w:val="single" w:sz="4" w:space="0" w:color="000000"/>
              <w:right w:val="nil"/>
            </w:tcBorders>
            <w:shd w:val="clear" w:color="auto" w:fill="auto"/>
            <w:vAlign w:val="center"/>
            <w:hideMark/>
          </w:tcPr>
          <w:p w:rsidR="00DC5D7C" w:rsidRPr="00387575" w:rsidRDefault="00DC5D7C" w:rsidP="00387575">
            <w:pPr>
              <w:jc w:val="center"/>
              <w:rPr>
                <w:color w:val="000000" w:themeColor="text1"/>
                <w:sz w:val="18"/>
                <w:szCs w:val="18"/>
              </w:rPr>
            </w:pPr>
            <w:r w:rsidRPr="00387575">
              <w:rPr>
                <w:color w:val="000000" w:themeColor="text1"/>
                <w:sz w:val="18"/>
                <w:szCs w:val="18"/>
              </w:rPr>
              <w:t xml:space="preserve">B, F ,V (Polio, </w:t>
            </w:r>
            <w:proofErr w:type="spellStart"/>
            <w:r w:rsidRPr="00387575">
              <w:rPr>
                <w:color w:val="000000" w:themeColor="text1"/>
                <w:sz w:val="18"/>
                <w:szCs w:val="18"/>
              </w:rPr>
              <w:t>Adeno</w:t>
            </w:r>
            <w:proofErr w:type="spellEnd"/>
            <w:r w:rsidRPr="00387575">
              <w:rPr>
                <w:color w:val="000000" w:themeColor="text1"/>
                <w:sz w:val="18"/>
                <w:szCs w:val="18"/>
              </w:rPr>
              <w:t xml:space="preserve">, Noro), </w:t>
            </w:r>
            <w:proofErr w:type="spellStart"/>
            <w:r w:rsidRPr="00387575">
              <w:rPr>
                <w:color w:val="000000" w:themeColor="text1"/>
                <w:sz w:val="18"/>
                <w:szCs w:val="18"/>
              </w:rPr>
              <w:t>Tbc</w:t>
            </w:r>
            <w:proofErr w:type="spellEnd"/>
            <w:r w:rsidRPr="00387575">
              <w:rPr>
                <w:color w:val="000000" w:themeColor="text1"/>
                <w:sz w:val="18"/>
                <w:szCs w:val="18"/>
              </w:rPr>
              <w:t>, S (</w:t>
            </w:r>
            <w:r w:rsidR="00387575" w:rsidRPr="00387575">
              <w:rPr>
                <w:color w:val="000000" w:themeColor="text1"/>
                <w:sz w:val="18"/>
                <w:szCs w:val="18"/>
              </w:rPr>
              <w:t xml:space="preserve">B. </w:t>
            </w:r>
            <w:proofErr w:type="spellStart"/>
            <w:r w:rsidR="00387575" w:rsidRPr="00387575">
              <w:rPr>
                <w:color w:val="000000" w:themeColor="text1"/>
                <w:sz w:val="18"/>
                <w:szCs w:val="18"/>
              </w:rPr>
              <w:t>subtilis</w:t>
            </w:r>
            <w:proofErr w:type="spellEnd"/>
            <w:r w:rsidRPr="00387575">
              <w:rPr>
                <w:color w:val="000000" w:themeColor="text1"/>
                <w:sz w:val="18"/>
                <w:szCs w:val="18"/>
              </w:rPr>
              <w:t>)</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5D7C" w:rsidRPr="00387575" w:rsidRDefault="00DC5D7C" w:rsidP="00387575">
            <w:pPr>
              <w:rPr>
                <w:color w:val="000000" w:themeColor="text1"/>
                <w:sz w:val="18"/>
                <w:szCs w:val="18"/>
              </w:rPr>
            </w:pPr>
            <w:r w:rsidRPr="00387575">
              <w:rPr>
                <w:color w:val="000000" w:themeColor="text1"/>
                <w:sz w:val="18"/>
                <w:szCs w:val="18"/>
              </w:rPr>
              <w:t>1 min</w:t>
            </w:r>
          </w:p>
        </w:tc>
        <w:tc>
          <w:tcPr>
            <w:tcW w:w="538" w:type="pct"/>
            <w:tcBorders>
              <w:top w:val="single" w:sz="4" w:space="0" w:color="000000"/>
              <w:left w:val="nil"/>
              <w:bottom w:val="single" w:sz="4" w:space="0" w:color="000000"/>
              <w:right w:val="single" w:sz="4" w:space="0" w:color="000000"/>
            </w:tcBorders>
            <w:shd w:val="clear" w:color="auto" w:fill="auto"/>
            <w:vAlign w:val="center"/>
            <w:hideMark/>
          </w:tcPr>
          <w:p w:rsidR="00DC5D7C" w:rsidRPr="00387575" w:rsidRDefault="00DC5D7C" w:rsidP="00387575">
            <w:pPr>
              <w:rPr>
                <w:color w:val="000000" w:themeColor="text1"/>
                <w:sz w:val="18"/>
                <w:szCs w:val="18"/>
              </w:rPr>
            </w:pPr>
            <w:r w:rsidRPr="00387575">
              <w:rPr>
                <w:color w:val="000000" w:themeColor="text1"/>
                <w:sz w:val="18"/>
                <w:szCs w:val="18"/>
              </w:rPr>
              <w:t xml:space="preserve">nadtlenek wodoru, </w:t>
            </w:r>
            <w:r w:rsidR="00387575" w:rsidRPr="00387575">
              <w:rPr>
                <w:color w:val="000000" w:themeColor="text1"/>
                <w:sz w:val="18"/>
                <w:szCs w:val="18"/>
              </w:rPr>
              <w:t>QAV</w:t>
            </w:r>
          </w:p>
        </w:tc>
        <w:tc>
          <w:tcPr>
            <w:tcW w:w="1218" w:type="pct"/>
            <w:tcBorders>
              <w:top w:val="single" w:sz="4" w:space="0" w:color="000000"/>
              <w:left w:val="nil"/>
              <w:bottom w:val="single" w:sz="4" w:space="0" w:color="000000"/>
              <w:right w:val="single" w:sz="4" w:space="0" w:color="000000"/>
            </w:tcBorders>
            <w:shd w:val="clear" w:color="auto" w:fill="auto"/>
            <w:hideMark/>
          </w:tcPr>
          <w:p w:rsidR="00DC5D7C" w:rsidRPr="00387575" w:rsidRDefault="00DC5D7C" w:rsidP="00DC5D7C">
            <w:pPr>
              <w:rPr>
                <w:color w:val="000000" w:themeColor="text1"/>
                <w:sz w:val="18"/>
                <w:szCs w:val="18"/>
              </w:rPr>
            </w:pPr>
            <w:proofErr w:type="spellStart"/>
            <w:r w:rsidRPr="00387575">
              <w:rPr>
                <w:color w:val="000000" w:themeColor="text1"/>
                <w:sz w:val="18"/>
                <w:szCs w:val="18"/>
              </w:rPr>
              <w:t>Sporobójcza</w:t>
            </w:r>
            <w:proofErr w:type="spellEnd"/>
            <w:r w:rsidRPr="00387575">
              <w:rPr>
                <w:color w:val="000000" w:themeColor="text1"/>
                <w:sz w:val="18"/>
                <w:szCs w:val="18"/>
              </w:rPr>
              <w:t>, gotowa do użycia pianka do mycia i dezynfekcji powierzchni medycznych na bazie nadtlenku wodoru</w:t>
            </w:r>
            <w:r w:rsidR="00387575" w:rsidRPr="00387575">
              <w:rPr>
                <w:color w:val="000000" w:themeColor="text1"/>
                <w:sz w:val="18"/>
                <w:szCs w:val="18"/>
              </w:rPr>
              <w:t xml:space="preserve"> i QAV.</w:t>
            </w:r>
            <w:r w:rsidRPr="00387575">
              <w:rPr>
                <w:color w:val="000000" w:themeColor="text1"/>
                <w:sz w:val="18"/>
                <w:szCs w:val="18"/>
              </w:rPr>
              <w:t xml:space="preserve"> Brak czynnych pozostałości na powierzchni po dezynfekcji. Spełniająca wymogi normy EN17126 i EN16615. Możliwość stosowania na oddziałach położniczych i noworodkowych oraz możliwość stosowania w obecności pacjentów. Wyrób medyczny klasy II A.</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rsidR="00DC5D7C" w:rsidRPr="00387575" w:rsidRDefault="00DC5D7C" w:rsidP="00DC5D7C">
            <w:pPr>
              <w:rPr>
                <w:color w:val="000000" w:themeColor="text1"/>
                <w:sz w:val="18"/>
                <w:szCs w:val="18"/>
              </w:rPr>
            </w:pPr>
            <w:r w:rsidRPr="00387575">
              <w:rPr>
                <w:color w:val="000000" w:themeColor="text1"/>
                <w:sz w:val="18"/>
                <w:szCs w:val="18"/>
              </w:rPr>
              <w:t>750 ml</w:t>
            </w:r>
          </w:p>
        </w:tc>
        <w:tc>
          <w:tcPr>
            <w:tcW w:w="540" w:type="pct"/>
            <w:tcBorders>
              <w:top w:val="single" w:sz="4" w:space="0" w:color="000000"/>
              <w:left w:val="nil"/>
              <w:bottom w:val="single" w:sz="4" w:space="0" w:color="000000"/>
              <w:right w:val="single" w:sz="4" w:space="0" w:color="000000"/>
            </w:tcBorders>
            <w:shd w:val="clear" w:color="auto" w:fill="auto"/>
            <w:noWrap/>
            <w:vAlign w:val="center"/>
            <w:hideMark/>
          </w:tcPr>
          <w:p w:rsidR="00DC5D7C" w:rsidRPr="00387575" w:rsidRDefault="00DC5D7C" w:rsidP="00DC5D7C">
            <w:pPr>
              <w:rPr>
                <w:color w:val="000000" w:themeColor="text1"/>
                <w:sz w:val="18"/>
                <w:szCs w:val="18"/>
              </w:rPr>
            </w:pPr>
            <w:r w:rsidRPr="00387575">
              <w:rPr>
                <w:color w:val="000000" w:themeColor="text1"/>
                <w:sz w:val="18"/>
                <w:szCs w:val="18"/>
              </w:rPr>
              <w:t>30</w:t>
            </w:r>
          </w:p>
        </w:tc>
      </w:tr>
      <w:tr w:rsidR="00121B29" w:rsidRPr="00121B29" w:rsidTr="00387575">
        <w:trPr>
          <w:trHeight w:val="2981"/>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D7C" w:rsidRPr="00121B29" w:rsidRDefault="00DC5D7C" w:rsidP="00DC5D7C">
            <w:pPr>
              <w:suppressAutoHyphens w:val="0"/>
              <w:jc w:val="center"/>
              <w:rPr>
                <w:color w:val="000000" w:themeColor="text1"/>
                <w:sz w:val="18"/>
                <w:szCs w:val="18"/>
                <w:lang w:eastAsia="pl-PL"/>
              </w:rPr>
            </w:pPr>
            <w:r w:rsidRPr="00121B29">
              <w:rPr>
                <w:color w:val="000000" w:themeColor="text1"/>
                <w:sz w:val="18"/>
                <w:szCs w:val="18"/>
                <w:lang w:eastAsia="pl-PL"/>
              </w:rPr>
              <w:t>2</w:t>
            </w:r>
          </w:p>
        </w:tc>
        <w:tc>
          <w:tcPr>
            <w:tcW w:w="947" w:type="pct"/>
            <w:tcBorders>
              <w:top w:val="nil"/>
              <w:left w:val="single" w:sz="4" w:space="0" w:color="000000"/>
              <w:bottom w:val="single" w:sz="4" w:space="0" w:color="000000"/>
              <w:right w:val="single" w:sz="4" w:space="0" w:color="000000"/>
            </w:tcBorders>
            <w:shd w:val="clear" w:color="auto" w:fill="auto"/>
            <w:vAlign w:val="center"/>
            <w:hideMark/>
          </w:tcPr>
          <w:p w:rsidR="00DC5D7C" w:rsidRPr="00121B29" w:rsidRDefault="00DC5D7C" w:rsidP="00DC5D7C">
            <w:pPr>
              <w:rPr>
                <w:color w:val="000000" w:themeColor="text1"/>
                <w:sz w:val="18"/>
                <w:szCs w:val="18"/>
              </w:rPr>
            </w:pPr>
            <w:r w:rsidRPr="00121B29">
              <w:rPr>
                <w:color w:val="000000" w:themeColor="text1"/>
                <w:sz w:val="18"/>
                <w:szCs w:val="18"/>
              </w:rPr>
              <w:t>Preparat w postaci chusteczek o właściwościach myjąco-dezynfekujących nie mniejsze niż 200 x200 mm</w:t>
            </w:r>
          </w:p>
        </w:tc>
        <w:tc>
          <w:tcPr>
            <w:tcW w:w="541" w:type="pct"/>
            <w:tcBorders>
              <w:top w:val="nil"/>
              <w:left w:val="nil"/>
              <w:bottom w:val="single" w:sz="4" w:space="0" w:color="000000"/>
              <w:right w:val="nil"/>
            </w:tcBorders>
            <w:shd w:val="clear" w:color="auto" w:fill="auto"/>
            <w:vAlign w:val="center"/>
            <w:hideMark/>
          </w:tcPr>
          <w:p w:rsidR="00DC5D7C" w:rsidRPr="00121B29" w:rsidRDefault="00DC5D7C" w:rsidP="00121B29">
            <w:pPr>
              <w:jc w:val="center"/>
              <w:rPr>
                <w:color w:val="000000" w:themeColor="text1"/>
                <w:sz w:val="18"/>
                <w:szCs w:val="18"/>
              </w:rPr>
            </w:pPr>
            <w:r w:rsidRPr="00121B29">
              <w:rPr>
                <w:color w:val="000000" w:themeColor="text1"/>
                <w:sz w:val="18"/>
                <w:szCs w:val="18"/>
              </w:rPr>
              <w:t xml:space="preserve">B, F ,V (Polio, </w:t>
            </w:r>
            <w:proofErr w:type="spellStart"/>
            <w:r w:rsidRPr="00121B29">
              <w:rPr>
                <w:color w:val="000000" w:themeColor="text1"/>
                <w:sz w:val="18"/>
                <w:szCs w:val="18"/>
              </w:rPr>
              <w:t>Adeno</w:t>
            </w:r>
            <w:proofErr w:type="spellEnd"/>
            <w:r w:rsidRPr="00121B29">
              <w:rPr>
                <w:color w:val="000000" w:themeColor="text1"/>
                <w:sz w:val="18"/>
                <w:szCs w:val="18"/>
              </w:rPr>
              <w:t xml:space="preserve">, Noro), </w:t>
            </w:r>
            <w:proofErr w:type="spellStart"/>
            <w:r w:rsidRPr="00121B29">
              <w:rPr>
                <w:color w:val="000000" w:themeColor="text1"/>
                <w:sz w:val="18"/>
                <w:szCs w:val="18"/>
              </w:rPr>
              <w:t>Tbc</w:t>
            </w:r>
            <w:proofErr w:type="spellEnd"/>
            <w:r w:rsidRPr="00121B29">
              <w:rPr>
                <w:color w:val="000000" w:themeColor="text1"/>
                <w:sz w:val="18"/>
                <w:szCs w:val="18"/>
              </w:rPr>
              <w:t>, S (</w:t>
            </w:r>
            <w:proofErr w:type="spellStart"/>
            <w:r w:rsidR="00121B29" w:rsidRPr="00121B29">
              <w:rPr>
                <w:color w:val="000000" w:themeColor="text1"/>
                <w:sz w:val="18"/>
                <w:szCs w:val="18"/>
              </w:rPr>
              <w:t>B.subtilis</w:t>
            </w:r>
            <w:proofErr w:type="spellEnd"/>
            <w:r w:rsidRPr="00121B29">
              <w:rPr>
                <w:color w:val="000000" w:themeColor="text1"/>
                <w:sz w:val="18"/>
                <w:szCs w:val="18"/>
              </w:rPr>
              <w:t>)</w:t>
            </w:r>
          </w:p>
        </w:tc>
        <w:tc>
          <w:tcPr>
            <w:tcW w:w="541" w:type="pct"/>
            <w:tcBorders>
              <w:top w:val="nil"/>
              <w:left w:val="single" w:sz="4" w:space="0" w:color="000000"/>
              <w:bottom w:val="single" w:sz="4" w:space="0" w:color="000000"/>
              <w:right w:val="single" w:sz="4" w:space="0" w:color="000000"/>
            </w:tcBorders>
            <w:shd w:val="clear" w:color="auto" w:fill="auto"/>
            <w:vAlign w:val="center"/>
            <w:hideMark/>
          </w:tcPr>
          <w:p w:rsidR="00DC5D7C" w:rsidRPr="00121B29" w:rsidRDefault="00DC5D7C" w:rsidP="00387575">
            <w:pPr>
              <w:rPr>
                <w:color w:val="000000" w:themeColor="text1"/>
                <w:sz w:val="18"/>
                <w:szCs w:val="18"/>
              </w:rPr>
            </w:pPr>
            <w:r w:rsidRPr="00121B29">
              <w:rPr>
                <w:color w:val="000000" w:themeColor="text1"/>
                <w:sz w:val="18"/>
                <w:szCs w:val="18"/>
              </w:rPr>
              <w:t>1  min</w:t>
            </w:r>
          </w:p>
        </w:tc>
        <w:tc>
          <w:tcPr>
            <w:tcW w:w="538" w:type="pct"/>
            <w:tcBorders>
              <w:top w:val="nil"/>
              <w:left w:val="nil"/>
              <w:bottom w:val="single" w:sz="4" w:space="0" w:color="000000"/>
              <w:right w:val="single" w:sz="4" w:space="0" w:color="000000"/>
            </w:tcBorders>
            <w:shd w:val="clear" w:color="auto" w:fill="auto"/>
            <w:vAlign w:val="center"/>
            <w:hideMark/>
          </w:tcPr>
          <w:p w:rsidR="00DC5D7C" w:rsidRPr="00121B29" w:rsidRDefault="00121B29" w:rsidP="00DC5D7C">
            <w:pPr>
              <w:rPr>
                <w:color w:val="000000" w:themeColor="text1"/>
                <w:sz w:val="18"/>
                <w:szCs w:val="18"/>
              </w:rPr>
            </w:pPr>
            <w:r w:rsidRPr="00121B29">
              <w:rPr>
                <w:color w:val="000000" w:themeColor="text1"/>
                <w:sz w:val="18"/>
                <w:szCs w:val="18"/>
              </w:rPr>
              <w:t>nadtlenek wodoru, QAV</w:t>
            </w:r>
          </w:p>
        </w:tc>
        <w:tc>
          <w:tcPr>
            <w:tcW w:w="1218" w:type="pct"/>
            <w:tcBorders>
              <w:top w:val="nil"/>
              <w:left w:val="nil"/>
              <w:bottom w:val="single" w:sz="4" w:space="0" w:color="000000"/>
              <w:right w:val="single" w:sz="4" w:space="0" w:color="000000"/>
            </w:tcBorders>
            <w:shd w:val="clear" w:color="auto" w:fill="auto"/>
            <w:hideMark/>
          </w:tcPr>
          <w:p w:rsidR="00DC5D7C" w:rsidRPr="00121B29" w:rsidRDefault="00DC5D7C" w:rsidP="00DC5D7C">
            <w:pPr>
              <w:rPr>
                <w:color w:val="000000" w:themeColor="text1"/>
                <w:sz w:val="18"/>
                <w:szCs w:val="18"/>
              </w:rPr>
            </w:pPr>
            <w:proofErr w:type="spellStart"/>
            <w:r w:rsidRPr="00121B29">
              <w:rPr>
                <w:color w:val="000000" w:themeColor="text1"/>
                <w:sz w:val="18"/>
                <w:szCs w:val="18"/>
              </w:rPr>
              <w:t>Sporobójcze</w:t>
            </w:r>
            <w:proofErr w:type="spellEnd"/>
            <w:r w:rsidRPr="00121B29">
              <w:rPr>
                <w:color w:val="000000" w:themeColor="text1"/>
                <w:sz w:val="18"/>
                <w:szCs w:val="18"/>
              </w:rPr>
              <w:t xml:space="preserve"> chusteczki do mycia i dezynfekcji powierzchni medycznych na bazie nadtlenku wodoru</w:t>
            </w:r>
            <w:r w:rsidR="00121B29" w:rsidRPr="00121B29">
              <w:rPr>
                <w:color w:val="000000" w:themeColor="text1"/>
                <w:sz w:val="18"/>
                <w:szCs w:val="18"/>
              </w:rPr>
              <w:t xml:space="preserve"> oraz QAV.</w:t>
            </w:r>
            <w:r w:rsidRPr="00121B29">
              <w:rPr>
                <w:color w:val="000000" w:themeColor="text1"/>
                <w:sz w:val="18"/>
                <w:szCs w:val="18"/>
              </w:rPr>
              <w:t xml:space="preserve"> Brak czynnych pozostałości na powierzchni po dezynfekcji. Spełniająca wymogi normy EN17126 i EN16615. Możliwość stosowania na oddziałach położniczych i noworodkowych oraz możliwość stosowania w obecności pacjentów. Wyrób medyczny klasy II A.</w:t>
            </w:r>
            <w:r w:rsidR="00121B29" w:rsidRPr="00121B29">
              <w:rPr>
                <w:color w:val="000000" w:themeColor="text1"/>
                <w:sz w:val="18"/>
                <w:szCs w:val="18"/>
              </w:rPr>
              <w:t xml:space="preserve"> Gramatura 45 g/m.kw.</w:t>
            </w:r>
          </w:p>
        </w:tc>
        <w:tc>
          <w:tcPr>
            <w:tcW w:w="471" w:type="pct"/>
            <w:tcBorders>
              <w:top w:val="nil"/>
              <w:left w:val="nil"/>
              <w:bottom w:val="single" w:sz="4" w:space="0" w:color="000000"/>
              <w:right w:val="single" w:sz="4" w:space="0" w:color="000000"/>
            </w:tcBorders>
            <w:shd w:val="clear" w:color="auto" w:fill="auto"/>
            <w:vAlign w:val="center"/>
            <w:hideMark/>
          </w:tcPr>
          <w:p w:rsidR="00DC5D7C" w:rsidRPr="00121B29" w:rsidRDefault="00DC5D7C" w:rsidP="00121B29">
            <w:pPr>
              <w:rPr>
                <w:color w:val="000000" w:themeColor="text1"/>
                <w:sz w:val="18"/>
                <w:szCs w:val="18"/>
              </w:rPr>
            </w:pPr>
            <w:r w:rsidRPr="00121B29">
              <w:rPr>
                <w:color w:val="000000" w:themeColor="text1"/>
                <w:sz w:val="18"/>
                <w:szCs w:val="18"/>
              </w:rPr>
              <w:t xml:space="preserve"> </w:t>
            </w:r>
            <w:r w:rsidR="00121B29" w:rsidRPr="00121B29">
              <w:rPr>
                <w:color w:val="000000" w:themeColor="text1"/>
                <w:sz w:val="18"/>
                <w:szCs w:val="18"/>
              </w:rPr>
              <w:t>100</w:t>
            </w:r>
            <w:r w:rsidRPr="00121B29">
              <w:rPr>
                <w:color w:val="000000" w:themeColor="text1"/>
                <w:sz w:val="18"/>
                <w:szCs w:val="18"/>
              </w:rPr>
              <w:t xml:space="preserve"> sztuk</w:t>
            </w:r>
          </w:p>
        </w:tc>
        <w:tc>
          <w:tcPr>
            <w:tcW w:w="540" w:type="pct"/>
            <w:tcBorders>
              <w:top w:val="nil"/>
              <w:left w:val="nil"/>
              <w:bottom w:val="single" w:sz="4" w:space="0" w:color="000000"/>
              <w:right w:val="single" w:sz="4" w:space="0" w:color="000000"/>
            </w:tcBorders>
            <w:shd w:val="clear" w:color="auto" w:fill="auto"/>
            <w:noWrap/>
            <w:vAlign w:val="center"/>
            <w:hideMark/>
          </w:tcPr>
          <w:p w:rsidR="00DC5D7C" w:rsidRPr="00121B29" w:rsidRDefault="00DC5D7C" w:rsidP="00DC5D7C">
            <w:pPr>
              <w:rPr>
                <w:color w:val="000000" w:themeColor="text1"/>
                <w:sz w:val="18"/>
                <w:szCs w:val="18"/>
              </w:rPr>
            </w:pPr>
            <w:r w:rsidRPr="00121B29">
              <w:rPr>
                <w:color w:val="000000" w:themeColor="text1"/>
                <w:sz w:val="18"/>
                <w:szCs w:val="18"/>
              </w:rPr>
              <w:t>150</w:t>
            </w:r>
          </w:p>
        </w:tc>
      </w:tr>
    </w:tbl>
    <w:p w:rsidR="00905923" w:rsidRPr="00343076" w:rsidRDefault="00905923" w:rsidP="00905923">
      <w:pPr>
        <w:tabs>
          <w:tab w:val="left" w:pos="535"/>
          <w:tab w:val="left" w:pos="2544"/>
          <w:tab w:val="left" w:pos="7439"/>
          <w:tab w:val="left" w:pos="8793"/>
          <w:tab w:val="left" w:pos="11412"/>
          <w:tab w:val="left" w:pos="15366"/>
          <w:tab w:val="left" w:pos="16707"/>
        </w:tabs>
        <w:suppressAutoHyphens w:val="0"/>
        <w:ind w:left="75"/>
        <w:rPr>
          <w:color w:val="FF0000"/>
          <w:sz w:val="18"/>
          <w:szCs w:val="18"/>
          <w:lang w:eastAsia="pl-PL"/>
        </w:rPr>
      </w:pPr>
    </w:p>
    <w:p w:rsidR="003E0F55" w:rsidRPr="00343076" w:rsidRDefault="003E0F55" w:rsidP="000B6BD4">
      <w:pPr>
        <w:widowControl w:val="0"/>
        <w:overflowPunct w:val="0"/>
        <w:jc w:val="both"/>
        <w:textAlignment w:val="baseline"/>
        <w:rPr>
          <w:rFonts w:cs="Calibri"/>
          <w:color w:val="FF0000"/>
          <w:kern w:val="1"/>
          <w:sz w:val="10"/>
          <w:szCs w:val="10"/>
          <w:lang w:eastAsia="ar-SA"/>
        </w:rPr>
      </w:pPr>
    </w:p>
    <w:p w:rsidR="00343076" w:rsidRPr="00121B29" w:rsidRDefault="00343076" w:rsidP="00343076">
      <w:pPr>
        <w:tabs>
          <w:tab w:val="left" w:pos="535"/>
          <w:tab w:val="left" w:pos="2544"/>
          <w:tab w:val="left" w:pos="7439"/>
          <w:tab w:val="left" w:pos="8793"/>
          <w:tab w:val="left" w:pos="11412"/>
          <w:tab w:val="left" w:pos="15366"/>
          <w:tab w:val="left" w:pos="16707"/>
        </w:tabs>
        <w:suppressAutoHyphens w:val="0"/>
        <w:ind w:left="339"/>
        <w:rPr>
          <w:b/>
          <w:bCs/>
          <w:color w:val="000000" w:themeColor="text1"/>
          <w:sz w:val="20"/>
          <w:szCs w:val="20"/>
          <w:lang w:eastAsia="pl-PL"/>
        </w:rPr>
      </w:pPr>
      <w:r w:rsidRPr="00121B29">
        <w:rPr>
          <w:b/>
          <w:bCs/>
          <w:color w:val="000000" w:themeColor="text1"/>
          <w:sz w:val="20"/>
          <w:szCs w:val="20"/>
          <w:lang w:eastAsia="pl-PL"/>
        </w:rPr>
        <w:lastRenderedPageBreak/>
        <w:t>GRUPA 2 - Preparaty do myjni szpitalnych</w:t>
      </w:r>
    </w:p>
    <w:p w:rsidR="00343076" w:rsidRPr="00121B29" w:rsidRDefault="00343076" w:rsidP="00343076">
      <w:pPr>
        <w:tabs>
          <w:tab w:val="left" w:pos="540"/>
        </w:tabs>
        <w:suppressAutoHyphens w:val="0"/>
        <w:ind w:left="540"/>
        <w:jc w:val="both"/>
        <w:rPr>
          <w:b/>
          <w:bCs/>
          <w:color w:val="000000" w:themeColor="text1"/>
          <w:sz w:val="10"/>
          <w:szCs w:val="10"/>
          <w:lang w:eastAsia="pl-PL"/>
        </w:rPr>
      </w:pPr>
    </w:p>
    <w:p w:rsidR="00343076" w:rsidRPr="00121B29" w:rsidRDefault="00343076" w:rsidP="00343076">
      <w:pPr>
        <w:suppressAutoHyphens w:val="0"/>
        <w:ind w:left="791"/>
        <w:rPr>
          <w:color w:val="000000" w:themeColor="text1"/>
          <w:kern w:val="1"/>
          <w:sz w:val="20"/>
          <w:szCs w:val="20"/>
          <w:lang w:eastAsia="ar-SA"/>
        </w:rPr>
      </w:pPr>
      <w:r w:rsidRPr="00121B29">
        <w:rPr>
          <w:color w:val="000000" w:themeColor="text1"/>
          <w:kern w:val="1"/>
          <w:sz w:val="20"/>
          <w:szCs w:val="20"/>
          <w:lang w:eastAsia="ar-SA"/>
        </w:rPr>
        <w:t>Opis przedmiotu zamówienia według Wspólnego Słownika Zamówień – Kody CPV:</w:t>
      </w:r>
    </w:p>
    <w:p w:rsidR="00343076" w:rsidRPr="00121B29" w:rsidRDefault="00343076" w:rsidP="00343076">
      <w:pPr>
        <w:suppressAutoHyphens w:val="0"/>
        <w:ind w:left="1148" w:hanging="357"/>
        <w:rPr>
          <w:color w:val="000000" w:themeColor="text1"/>
          <w:kern w:val="1"/>
          <w:sz w:val="20"/>
          <w:szCs w:val="20"/>
          <w:lang w:eastAsia="ar-SA"/>
        </w:rPr>
      </w:pPr>
      <w:r w:rsidRPr="00121B29">
        <w:rPr>
          <w:color w:val="000000" w:themeColor="text1"/>
          <w:kern w:val="1"/>
          <w:sz w:val="20"/>
          <w:szCs w:val="20"/>
          <w:lang w:eastAsia="ar-SA"/>
        </w:rPr>
        <w:t>Główny kod 33631600-8 (Środki antyseptyczne i dezynfekcyjne)</w:t>
      </w:r>
    </w:p>
    <w:p w:rsidR="00343076" w:rsidRPr="00121B29" w:rsidRDefault="00343076" w:rsidP="00343076">
      <w:pPr>
        <w:tabs>
          <w:tab w:val="left" w:pos="182"/>
          <w:tab w:val="left" w:pos="591"/>
          <w:tab w:val="left" w:pos="2400"/>
          <w:tab w:val="left" w:pos="8029"/>
          <w:tab w:val="left" w:pos="8362"/>
          <w:tab w:val="left" w:pos="8631"/>
          <w:tab w:val="left" w:pos="8929"/>
        </w:tabs>
        <w:suppressAutoHyphens w:val="0"/>
        <w:rPr>
          <w:color w:val="000000" w:themeColor="text1"/>
          <w:sz w:val="10"/>
          <w:szCs w:val="10"/>
          <w:lang w:eastAsia="pl-PL"/>
        </w:rPr>
      </w:pPr>
    </w:p>
    <w:p w:rsidR="00343076" w:rsidRPr="00343076" w:rsidRDefault="00343076" w:rsidP="00343076">
      <w:pPr>
        <w:tabs>
          <w:tab w:val="left" w:pos="535"/>
          <w:tab w:val="left" w:pos="2544"/>
          <w:tab w:val="left" w:pos="7439"/>
          <w:tab w:val="left" w:pos="8793"/>
          <w:tab w:val="left" w:pos="11412"/>
          <w:tab w:val="left" w:pos="15366"/>
          <w:tab w:val="left" w:pos="16707"/>
        </w:tabs>
        <w:suppressAutoHyphens w:val="0"/>
        <w:ind w:left="75"/>
        <w:rPr>
          <w:color w:val="FF0000"/>
          <w:sz w:val="18"/>
          <w:szCs w:val="18"/>
          <w:lang w:eastAsia="pl-PL"/>
        </w:rPr>
      </w:pPr>
    </w:p>
    <w:p w:rsidR="00343076" w:rsidRPr="00343076" w:rsidRDefault="00343076" w:rsidP="00343076">
      <w:pPr>
        <w:tabs>
          <w:tab w:val="left" w:pos="182"/>
          <w:tab w:val="left" w:pos="591"/>
          <w:tab w:val="left" w:pos="2400"/>
          <w:tab w:val="left" w:pos="8029"/>
          <w:tab w:val="left" w:pos="8362"/>
          <w:tab w:val="left" w:pos="8631"/>
          <w:tab w:val="left" w:pos="8929"/>
        </w:tabs>
        <w:suppressAutoHyphens w:val="0"/>
        <w:rPr>
          <w:color w:val="FF0000"/>
          <w:sz w:val="10"/>
          <w:szCs w:val="10"/>
          <w:lang w:eastAsia="pl-PL"/>
        </w:rPr>
      </w:pPr>
    </w:p>
    <w:tbl>
      <w:tblPr>
        <w:tblW w:w="5568" w:type="pct"/>
        <w:tblInd w:w="-356" w:type="dxa"/>
        <w:tblLayout w:type="fixed"/>
        <w:tblCellMar>
          <w:left w:w="70" w:type="dxa"/>
          <w:right w:w="70" w:type="dxa"/>
        </w:tblCellMar>
        <w:tblLook w:val="04A0" w:firstRow="1" w:lastRow="0" w:firstColumn="1" w:lastColumn="0" w:noHBand="0" w:noVBand="1"/>
      </w:tblPr>
      <w:tblGrid>
        <w:gridCol w:w="417"/>
        <w:gridCol w:w="1942"/>
        <w:gridCol w:w="1253"/>
        <w:gridCol w:w="964"/>
        <w:gridCol w:w="6"/>
        <w:gridCol w:w="1099"/>
        <w:gridCol w:w="2499"/>
        <w:gridCol w:w="972"/>
        <w:gridCol w:w="1099"/>
      </w:tblGrid>
      <w:tr w:rsidR="00343076" w:rsidRPr="00121B29" w:rsidTr="00675F55">
        <w:trPr>
          <w:trHeight w:val="65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Lp.</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2. Opis preparatu</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3. Zakres działania</w:t>
            </w:r>
          </w:p>
        </w:tc>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4. Czas działania w minutach do wymienionego zakresu działania</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5. Związki czynne</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6. Obszar zastosowań, wskazania i wymagania dodatkowe</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 xml:space="preserve">7. Wielkość opakowania jedno- </w:t>
            </w:r>
            <w:proofErr w:type="spellStart"/>
            <w:r w:rsidRPr="00121B29">
              <w:rPr>
                <w:color w:val="000000" w:themeColor="text1"/>
                <w:sz w:val="14"/>
                <w:szCs w:val="14"/>
                <w:lang w:eastAsia="pl-PL"/>
              </w:rPr>
              <w:t>stkowego</w:t>
            </w:r>
            <w:proofErr w:type="spellEnd"/>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076" w:rsidRPr="00121B29" w:rsidRDefault="00343076" w:rsidP="00343076">
            <w:pPr>
              <w:suppressAutoHyphens w:val="0"/>
              <w:jc w:val="center"/>
              <w:rPr>
                <w:color w:val="000000" w:themeColor="text1"/>
                <w:sz w:val="14"/>
                <w:szCs w:val="14"/>
                <w:lang w:eastAsia="pl-PL"/>
              </w:rPr>
            </w:pPr>
            <w:r w:rsidRPr="00121B29">
              <w:rPr>
                <w:color w:val="000000" w:themeColor="text1"/>
                <w:sz w:val="14"/>
                <w:szCs w:val="14"/>
                <w:lang w:eastAsia="pl-PL"/>
              </w:rPr>
              <w:t xml:space="preserve">8. Ilość opakowań jedno </w:t>
            </w:r>
            <w:proofErr w:type="spellStart"/>
            <w:r w:rsidRPr="00121B29">
              <w:rPr>
                <w:color w:val="000000" w:themeColor="text1"/>
                <w:sz w:val="14"/>
                <w:szCs w:val="14"/>
                <w:lang w:eastAsia="pl-PL"/>
              </w:rPr>
              <w:t>stkowych</w:t>
            </w:r>
            <w:proofErr w:type="spellEnd"/>
          </w:p>
        </w:tc>
      </w:tr>
      <w:tr w:rsidR="00366E5B" w:rsidRPr="00366E5B" w:rsidTr="00675F55">
        <w:trPr>
          <w:trHeight w:val="221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8DA" w:rsidRPr="00366E5B" w:rsidRDefault="00FC58DA" w:rsidP="00FC58DA">
            <w:pPr>
              <w:suppressAutoHyphens w:val="0"/>
              <w:jc w:val="center"/>
              <w:rPr>
                <w:color w:val="000000" w:themeColor="text1"/>
                <w:sz w:val="18"/>
                <w:szCs w:val="18"/>
                <w:lang w:eastAsia="pl-PL"/>
              </w:rPr>
            </w:pPr>
            <w:r w:rsidRPr="00366E5B">
              <w:rPr>
                <w:color w:val="000000" w:themeColor="text1"/>
                <w:sz w:val="18"/>
                <w:szCs w:val="18"/>
              </w:rPr>
              <w:t>1</w:t>
            </w:r>
          </w:p>
        </w:tc>
        <w:tc>
          <w:tcPr>
            <w:tcW w:w="947" w:type="pct"/>
            <w:tcBorders>
              <w:top w:val="single" w:sz="4" w:space="0" w:color="000000"/>
              <w:left w:val="nil"/>
              <w:bottom w:val="single" w:sz="4" w:space="0" w:color="000000"/>
              <w:right w:val="single" w:sz="4" w:space="0" w:color="000000"/>
            </w:tcBorders>
            <w:shd w:val="clear" w:color="auto" w:fill="auto"/>
            <w:vAlign w:val="center"/>
            <w:hideMark/>
          </w:tcPr>
          <w:p w:rsidR="00FC58DA" w:rsidRPr="00366E5B" w:rsidRDefault="00FC58DA" w:rsidP="00FC58DA">
            <w:pPr>
              <w:rPr>
                <w:color w:val="000000" w:themeColor="text1"/>
                <w:sz w:val="18"/>
                <w:szCs w:val="18"/>
              </w:rPr>
            </w:pPr>
            <w:r w:rsidRPr="00366E5B">
              <w:rPr>
                <w:color w:val="000000" w:themeColor="text1"/>
                <w:sz w:val="18"/>
                <w:szCs w:val="18"/>
              </w:rPr>
              <w:t>Środek myjący w myjniach ultradźwiękowych</w:t>
            </w:r>
          </w:p>
        </w:tc>
        <w:tc>
          <w:tcPr>
            <w:tcW w:w="611" w:type="pct"/>
            <w:tcBorders>
              <w:top w:val="single" w:sz="4" w:space="0" w:color="000000"/>
              <w:left w:val="nil"/>
              <w:bottom w:val="single" w:sz="4" w:space="0" w:color="000000"/>
              <w:right w:val="single" w:sz="4" w:space="0" w:color="000000"/>
            </w:tcBorders>
            <w:shd w:val="clear" w:color="auto" w:fill="auto"/>
            <w:vAlign w:val="center"/>
            <w:hideMark/>
          </w:tcPr>
          <w:p w:rsidR="00FC58DA" w:rsidRPr="00366E5B" w:rsidRDefault="00FC58DA" w:rsidP="00121B29">
            <w:pPr>
              <w:widowControl w:val="0"/>
              <w:overflowPunct w:val="0"/>
              <w:textAlignment w:val="baseline"/>
              <w:rPr>
                <w:color w:val="000000" w:themeColor="text1"/>
                <w:kern w:val="1"/>
                <w:sz w:val="18"/>
                <w:szCs w:val="18"/>
                <w:lang w:eastAsia="ar-SA"/>
              </w:rPr>
            </w:pPr>
            <w:r w:rsidRPr="00366E5B">
              <w:rPr>
                <w:color w:val="000000" w:themeColor="text1"/>
                <w:kern w:val="1"/>
                <w:sz w:val="18"/>
                <w:szCs w:val="18"/>
                <w:lang w:eastAsia="ar-SA"/>
              </w:rPr>
              <w:t>Mycie,</w:t>
            </w:r>
            <w:r w:rsidR="00121B29" w:rsidRPr="00366E5B">
              <w:rPr>
                <w:color w:val="000000" w:themeColor="text1"/>
                <w:kern w:val="1"/>
                <w:sz w:val="18"/>
                <w:szCs w:val="18"/>
                <w:lang w:eastAsia="ar-SA"/>
              </w:rPr>
              <w:t xml:space="preserve"> </w:t>
            </w:r>
            <w:r w:rsidRPr="00366E5B">
              <w:rPr>
                <w:color w:val="000000" w:themeColor="text1"/>
                <w:kern w:val="1"/>
                <w:sz w:val="18"/>
                <w:szCs w:val="18"/>
                <w:lang w:eastAsia="ar-SA"/>
              </w:rPr>
              <w:t>rozkładanie białek , tłuszczów i innych składników zanieczyszczeń organicznych</w:t>
            </w:r>
          </w:p>
        </w:tc>
        <w:tc>
          <w:tcPr>
            <w:tcW w:w="470" w:type="pct"/>
            <w:tcBorders>
              <w:top w:val="single" w:sz="4" w:space="0" w:color="000000"/>
              <w:left w:val="nil"/>
              <w:bottom w:val="single" w:sz="4" w:space="0" w:color="000000"/>
              <w:right w:val="single" w:sz="4" w:space="0" w:color="000000"/>
            </w:tcBorders>
            <w:shd w:val="clear" w:color="auto" w:fill="auto"/>
            <w:vAlign w:val="center"/>
            <w:hideMark/>
          </w:tcPr>
          <w:p w:rsidR="00FC58DA" w:rsidRPr="00366E5B" w:rsidRDefault="00FC58DA" w:rsidP="00FC58DA">
            <w:pPr>
              <w:widowControl w:val="0"/>
              <w:overflowPunct w:val="0"/>
              <w:textAlignment w:val="baseline"/>
              <w:rPr>
                <w:color w:val="000000" w:themeColor="text1"/>
                <w:kern w:val="1"/>
                <w:sz w:val="18"/>
                <w:szCs w:val="18"/>
                <w:lang w:eastAsia="ar-SA"/>
              </w:rPr>
            </w:pPr>
            <w:r w:rsidRPr="00366E5B">
              <w:rPr>
                <w:color w:val="000000" w:themeColor="text1"/>
                <w:kern w:val="1"/>
                <w:sz w:val="18"/>
                <w:szCs w:val="18"/>
                <w:lang w:eastAsia="ar-SA"/>
              </w:rPr>
              <w:t>2-10 minut</w:t>
            </w:r>
          </w:p>
        </w:tc>
        <w:tc>
          <w:tcPr>
            <w:tcW w:w="539" w:type="pct"/>
            <w:gridSpan w:val="2"/>
            <w:tcBorders>
              <w:top w:val="single" w:sz="4" w:space="0" w:color="000000"/>
              <w:left w:val="nil"/>
              <w:bottom w:val="single" w:sz="4" w:space="0" w:color="000000"/>
              <w:right w:val="single" w:sz="4" w:space="0" w:color="000000"/>
            </w:tcBorders>
            <w:shd w:val="clear" w:color="auto" w:fill="auto"/>
            <w:vAlign w:val="center"/>
            <w:hideMark/>
          </w:tcPr>
          <w:p w:rsidR="00FC58DA" w:rsidRPr="00366E5B" w:rsidRDefault="00FC58DA" w:rsidP="00FC58DA">
            <w:pPr>
              <w:widowControl w:val="0"/>
              <w:overflowPunct w:val="0"/>
              <w:textAlignment w:val="baseline"/>
              <w:rPr>
                <w:color w:val="000000" w:themeColor="text1"/>
                <w:kern w:val="1"/>
                <w:sz w:val="18"/>
                <w:szCs w:val="18"/>
                <w:lang w:eastAsia="ar-SA"/>
              </w:rPr>
            </w:pPr>
            <w:r w:rsidRPr="00366E5B">
              <w:rPr>
                <w:color w:val="000000" w:themeColor="text1"/>
                <w:kern w:val="1"/>
                <w:sz w:val="18"/>
                <w:szCs w:val="18"/>
                <w:lang w:eastAsia="ar-SA"/>
              </w:rPr>
              <w:t xml:space="preserve"> związki powierzchniowo- czynne, enzymy, proteazy, </w:t>
            </w:r>
            <w:proofErr w:type="spellStart"/>
            <w:r w:rsidRPr="00366E5B">
              <w:rPr>
                <w:color w:val="000000" w:themeColor="text1"/>
                <w:kern w:val="1"/>
                <w:sz w:val="18"/>
                <w:szCs w:val="18"/>
                <w:lang w:eastAsia="ar-SA"/>
              </w:rPr>
              <w:t>amelaza</w:t>
            </w:r>
            <w:proofErr w:type="spellEnd"/>
            <w:r w:rsidRPr="00366E5B">
              <w:rPr>
                <w:color w:val="000000" w:themeColor="text1"/>
                <w:kern w:val="1"/>
                <w:sz w:val="18"/>
                <w:szCs w:val="18"/>
                <w:lang w:eastAsia="ar-SA"/>
              </w:rPr>
              <w:t>, lipaza, środki konserwujące</w:t>
            </w:r>
          </w:p>
        </w:tc>
        <w:tc>
          <w:tcPr>
            <w:tcW w:w="1219" w:type="pct"/>
            <w:tcBorders>
              <w:top w:val="single" w:sz="4" w:space="0" w:color="000000"/>
              <w:left w:val="nil"/>
              <w:bottom w:val="single" w:sz="4" w:space="0" w:color="000000"/>
              <w:right w:val="single" w:sz="4" w:space="0" w:color="000000"/>
            </w:tcBorders>
            <w:shd w:val="clear" w:color="auto" w:fill="auto"/>
            <w:vAlign w:val="center"/>
            <w:hideMark/>
          </w:tcPr>
          <w:p w:rsidR="00FC58DA" w:rsidRPr="00366E5B" w:rsidRDefault="00FC58DA" w:rsidP="00FC58DA">
            <w:pPr>
              <w:widowControl w:val="0"/>
              <w:overflowPunct w:val="0"/>
              <w:textAlignment w:val="baseline"/>
              <w:rPr>
                <w:color w:val="000000" w:themeColor="text1"/>
                <w:kern w:val="1"/>
                <w:sz w:val="18"/>
                <w:szCs w:val="18"/>
                <w:lang w:eastAsia="ar-SA"/>
              </w:rPr>
            </w:pPr>
            <w:r w:rsidRPr="00366E5B">
              <w:rPr>
                <w:color w:val="000000" w:themeColor="text1"/>
                <w:kern w:val="1"/>
                <w:sz w:val="18"/>
                <w:szCs w:val="18"/>
                <w:lang w:eastAsia="ar-SA"/>
              </w:rPr>
              <w:t>Szeroka kompatybilność materiałowa. Możliwość stosowania do stali nierdzewnej, aluminium, miedzi, mosiądzu, silikonu, gumy</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8DA" w:rsidRPr="00366E5B" w:rsidRDefault="00FC58DA" w:rsidP="00FC58DA">
            <w:pPr>
              <w:suppressAutoHyphens w:val="0"/>
              <w:jc w:val="center"/>
              <w:rPr>
                <w:color w:val="000000" w:themeColor="text1"/>
                <w:sz w:val="18"/>
                <w:szCs w:val="18"/>
                <w:lang w:eastAsia="pl-PL"/>
              </w:rPr>
            </w:pPr>
            <w:r w:rsidRPr="00366E5B">
              <w:rPr>
                <w:color w:val="000000" w:themeColor="text1"/>
                <w:sz w:val="18"/>
                <w:szCs w:val="18"/>
              </w:rPr>
              <w:t>5 l</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FC58DA" w:rsidRPr="00366E5B" w:rsidRDefault="00FC58DA" w:rsidP="00FC58DA">
            <w:pPr>
              <w:jc w:val="center"/>
              <w:rPr>
                <w:color w:val="000000" w:themeColor="text1"/>
                <w:sz w:val="18"/>
                <w:szCs w:val="18"/>
              </w:rPr>
            </w:pPr>
            <w:r w:rsidRPr="00366E5B">
              <w:rPr>
                <w:color w:val="000000" w:themeColor="text1"/>
                <w:sz w:val="18"/>
                <w:szCs w:val="18"/>
              </w:rPr>
              <w:t>6</w:t>
            </w:r>
          </w:p>
        </w:tc>
      </w:tr>
      <w:tr w:rsidR="001625F9" w:rsidRPr="001625F9" w:rsidTr="00675F55">
        <w:trPr>
          <w:trHeight w:val="2276"/>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FC58DA" w:rsidRPr="001625F9" w:rsidRDefault="00FC58DA" w:rsidP="00FC58DA">
            <w:pPr>
              <w:jc w:val="center"/>
              <w:rPr>
                <w:color w:val="000000" w:themeColor="text1"/>
                <w:sz w:val="18"/>
                <w:szCs w:val="18"/>
              </w:rPr>
            </w:pPr>
            <w:r w:rsidRPr="001625F9">
              <w:rPr>
                <w:color w:val="000000" w:themeColor="text1"/>
                <w:sz w:val="18"/>
                <w:szCs w:val="18"/>
              </w:rPr>
              <w:t>2</w:t>
            </w:r>
          </w:p>
        </w:tc>
        <w:tc>
          <w:tcPr>
            <w:tcW w:w="947" w:type="pct"/>
            <w:tcBorders>
              <w:top w:val="nil"/>
              <w:left w:val="nil"/>
              <w:bottom w:val="single" w:sz="4" w:space="0" w:color="000000"/>
              <w:right w:val="single" w:sz="4" w:space="0" w:color="000000"/>
            </w:tcBorders>
            <w:shd w:val="clear" w:color="auto" w:fill="auto"/>
            <w:vAlign w:val="center"/>
            <w:hideMark/>
          </w:tcPr>
          <w:p w:rsidR="00FC58DA" w:rsidRPr="001625F9" w:rsidRDefault="00FC58DA" w:rsidP="00FC58DA">
            <w:pPr>
              <w:rPr>
                <w:color w:val="000000" w:themeColor="text1"/>
                <w:sz w:val="18"/>
                <w:szCs w:val="18"/>
              </w:rPr>
            </w:pPr>
            <w:r w:rsidRPr="001625F9">
              <w:rPr>
                <w:color w:val="000000" w:themeColor="text1"/>
                <w:sz w:val="18"/>
                <w:szCs w:val="18"/>
              </w:rPr>
              <w:t>Środek myjący do mycia maszynowego</w:t>
            </w:r>
          </w:p>
        </w:tc>
        <w:tc>
          <w:tcPr>
            <w:tcW w:w="611" w:type="pct"/>
            <w:tcBorders>
              <w:top w:val="single" w:sz="4" w:space="0" w:color="000000"/>
              <w:left w:val="nil"/>
              <w:bottom w:val="single" w:sz="4" w:space="0" w:color="auto"/>
              <w:right w:val="nil"/>
            </w:tcBorders>
            <w:shd w:val="clear" w:color="auto" w:fill="auto"/>
            <w:vAlign w:val="center"/>
          </w:tcPr>
          <w:p w:rsidR="00FC58DA" w:rsidRPr="001625F9" w:rsidRDefault="00366E5B" w:rsidP="00FC58DA">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Myjący</w:t>
            </w:r>
          </w:p>
        </w:tc>
        <w:tc>
          <w:tcPr>
            <w:tcW w:w="470" w:type="pct"/>
            <w:tcBorders>
              <w:top w:val="single" w:sz="4" w:space="0" w:color="000000"/>
              <w:left w:val="single" w:sz="4" w:space="0" w:color="000000"/>
              <w:bottom w:val="single" w:sz="4" w:space="0" w:color="auto"/>
              <w:right w:val="single" w:sz="4" w:space="0" w:color="000000"/>
            </w:tcBorders>
            <w:shd w:val="clear" w:color="auto" w:fill="auto"/>
            <w:vAlign w:val="center"/>
          </w:tcPr>
          <w:p w:rsidR="00FC58DA" w:rsidRPr="001625F9" w:rsidRDefault="00366E5B" w:rsidP="00FC58DA">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5-10 minut</w:t>
            </w:r>
          </w:p>
        </w:tc>
        <w:tc>
          <w:tcPr>
            <w:tcW w:w="539" w:type="pct"/>
            <w:gridSpan w:val="2"/>
            <w:tcBorders>
              <w:top w:val="single" w:sz="4" w:space="0" w:color="000000"/>
              <w:left w:val="nil"/>
              <w:bottom w:val="single" w:sz="4" w:space="0" w:color="auto"/>
              <w:right w:val="single" w:sz="4" w:space="0" w:color="000000"/>
            </w:tcBorders>
            <w:shd w:val="clear" w:color="auto" w:fill="auto"/>
            <w:vAlign w:val="center"/>
          </w:tcPr>
          <w:p w:rsidR="00FC58DA" w:rsidRPr="001625F9" w:rsidRDefault="00366E5B" w:rsidP="00FC58DA">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alkalia, enzymy, związki powierzchniowo-czynne</w:t>
            </w:r>
          </w:p>
        </w:tc>
        <w:tc>
          <w:tcPr>
            <w:tcW w:w="1219" w:type="pct"/>
            <w:tcBorders>
              <w:top w:val="single" w:sz="4" w:space="0" w:color="000000"/>
              <w:left w:val="nil"/>
              <w:bottom w:val="single" w:sz="4" w:space="0" w:color="auto"/>
              <w:right w:val="single" w:sz="4" w:space="0" w:color="000000"/>
            </w:tcBorders>
            <w:shd w:val="clear" w:color="auto" w:fill="auto"/>
          </w:tcPr>
          <w:p w:rsidR="00FC58DA" w:rsidRPr="001625F9" w:rsidRDefault="00366E5B" w:rsidP="008022F5">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Płynny</w:t>
            </w:r>
            <w:r w:rsidR="003744C0" w:rsidRPr="001625F9">
              <w:rPr>
                <w:color w:val="000000" w:themeColor="text1"/>
                <w:kern w:val="1"/>
                <w:sz w:val="18"/>
                <w:szCs w:val="18"/>
                <w:lang w:eastAsia="ar-SA"/>
              </w:rPr>
              <w:t>, alkaliczny środek do mycia w myjniach dezynfektorach skutecznie usuwający pozostałości organiczne</w:t>
            </w:r>
            <w:r w:rsidR="003B6B7F" w:rsidRPr="001625F9">
              <w:rPr>
                <w:color w:val="000000" w:themeColor="text1"/>
                <w:kern w:val="1"/>
                <w:sz w:val="18"/>
                <w:szCs w:val="18"/>
                <w:lang w:eastAsia="ar-SA"/>
              </w:rPr>
              <w:t xml:space="preserve"> typu zaschnięta i denaturowana krew. Umożl</w:t>
            </w:r>
            <w:r w:rsidR="008022F5">
              <w:rPr>
                <w:color w:val="000000" w:themeColor="text1"/>
                <w:kern w:val="1"/>
                <w:sz w:val="18"/>
                <w:szCs w:val="18"/>
                <w:lang w:eastAsia="ar-SA"/>
              </w:rPr>
              <w:t>i</w:t>
            </w:r>
            <w:r w:rsidR="003B6B7F" w:rsidRPr="001625F9">
              <w:rPr>
                <w:color w:val="000000" w:themeColor="text1"/>
                <w:kern w:val="1"/>
                <w:sz w:val="18"/>
                <w:szCs w:val="18"/>
                <w:lang w:eastAsia="ar-SA"/>
              </w:rPr>
              <w:t>wiający mycie maszynowe narzędzi i sprzętu medycznego także wykonanego z aluminium i tworzyw sztucznych w stężeniu od 2 ml/l w temp. do 60C. Usuwa chorobotwórcze białka</w:t>
            </w:r>
            <w:r w:rsidR="001625F9" w:rsidRPr="001625F9">
              <w:rPr>
                <w:color w:val="000000" w:themeColor="text1"/>
                <w:kern w:val="1"/>
                <w:sz w:val="18"/>
                <w:szCs w:val="18"/>
                <w:lang w:eastAsia="ar-SA"/>
              </w:rPr>
              <w:t xml:space="preserve"> prionowe, w tym również VCJD&gt;2log. Nie zawierający glicerolu, oraz niesklasyfikowany jako środek niebezpieczny</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FC58DA" w:rsidRPr="001625F9" w:rsidRDefault="00FC58DA" w:rsidP="00FC58DA">
            <w:pPr>
              <w:jc w:val="center"/>
              <w:rPr>
                <w:color w:val="000000" w:themeColor="text1"/>
                <w:sz w:val="18"/>
                <w:szCs w:val="18"/>
              </w:rPr>
            </w:pPr>
            <w:r w:rsidRPr="001625F9">
              <w:rPr>
                <w:color w:val="000000" w:themeColor="text1"/>
                <w:sz w:val="18"/>
                <w:szCs w:val="18"/>
              </w:rPr>
              <w:t>20 l</w:t>
            </w:r>
          </w:p>
        </w:tc>
        <w:tc>
          <w:tcPr>
            <w:tcW w:w="536" w:type="pct"/>
            <w:tcBorders>
              <w:top w:val="nil"/>
              <w:left w:val="nil"/>
              <w:bottom w:val="single" w:sz="4" w:space="0" w:color="auto"/>
              <w:right w:val="single" w:sz="4" w:space="0" w:color="auto"/>
            </w:tcBorders>
            <w:shd w:val="clear" w:color="auto" w:fill="auto"/>
            <w:noWrap/>
            <w:vAlign w:val="center"/>
            <w:hideMark/>
          </w:tcPr>
          <w:p w:rsidR="00FC58DA" w:rsidRPr="001625F9" w:rsidRDefault="00FC58DA" w:rsidP="00FC58DA">
            <w:pPr>
              <w:jc w:val="center"/>
              <w:rPr>
                <w:color w:val="000000" w:themeColor="text1"/>
                <w:sz w:val="18"/>
                <w:szCs w:val="18"/>
              </w:rPr>
            </w:pPr>
            <w:r w:rsidRPr="001625F9">
              <w:rPr>
                <w:color w:val="000000" w:themeColor="text1"/>
                <w:sz w:val="18"/>
                <w:szCs w:val="18"/>
              </w:rPr>
              <w:t>15</w:t>
            </w:r>
          </w:p>
        </w:tc>
      </w:tr>
      <w:tr w:rsidR="001625F9" w:rsidRPr="001625F9" w:rsidTr="00675F55">
        <w:trPr>
          <w:trHeight w:val="1816"/>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3</w:t>
            </w:r>
          </w:p>
        </w:tc>
        <w:tc>
          <w:tcPr>
            <w:tcW w:w="947" w:type="pct"/>
            <w:tcBorders>
              <w:top w:val="nil"/>
              <w:left w:val="nil"/>
              <w:bottom w:val="single" w:sz="4" w:space="0" w:color="000000"/>
              <w:right w:val="single" w:sz="4" w:space="0" w:color="000000"/>
            </w:tcBorders>
            <w:shd w:val="clear" w:color="auto" w:fill="auto"/>
            <w:vAlign w:val="center"/>
            <w:hideMark/>
          </w:tcPr>
          <w:p w:rsidR="00366E5B" w:rsidRPr="001625F9" w:rsidRDefault="00366E5B" w:rsidP="00366E5B">
            <w:pPr>
              <w:rPr>
                <w:color w:val="000000" w:themeColor="text1"/>
                <w:sz w:val="18"/>
                <w:szCs w:val="18"/>
              </w:rPr>
            </w:pPr>
            <w:r w:rsidRPr="001625F9">
              <w:rPr>
                <w:color w:val="000000" w:themeColor="text1"/>
                <w:sz w:val="18"/>
                <w:szCs w:val="18"/>
              </w:rPr>
              <w:t>Środek myjąco-dezynfekujący do mycia maszynowego</w:t>
            </w:r>
          </w:p>
        </w:tc>
        <w:tc>
          <w:tcPr>
            <w:tcW w:w="611" w:type="pct"/>
            <w:tcBorders>
              <w:top w:val="single" w:sz="4" w:space="0" w:color="auto"/>
              <w:left w:val="nil"/>
              <w:bottom w:val="single" w:sz="4" w:space="0" w:color="000000"/>
              <w:right w:val="single" w:sz="4" w:space="0" w:color="000000"/>
            </w:tcBorders>
            <w:shd w:val="clear" w:color="auto" w:fill="auto"/>
            <w:vAlign w:val="center"/>
          </w:tcPr>
          <w:p w:rsidR="00366E5B" w:rsidRPr="001625F9" w:rsidRDefault="001625F9"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B, F, V (</w:t>
            </w:r>
            <w:r w:rsidR="00366E5B" w:rsidRPr="001625F9">
              <w:rPr>
                <w:color w:val="000000" w:themeColor="text1"/>
                <w:kern w:val="1"/>
                <w:sz w:val="18"/>
                <w:szCs w:val="18"/>
                <w:lang w:eastAsia="ar-SA"/>
              </w:rPr>
              <w:t>HIV, HBV, HCV ) priony</w:t>
            </w:r>
          </w:p>
        </w:tc>
        <w:tc>
          <w:tcPr>
            <w:tcW w:w="470" w:type="pct"/>
            <w:tcBorders>
              <w:top w:val="single" w:sz="4" w:space="0" w:color="auto"/>
              <w:left w:val="nil"/>
              <w:bottom w:val="single" w:sz="4" w:space="0" w:color="000000"/>
              <w:right w:val="single" w:sz="4" w:space="0" w:color="000000"/>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15 min</w:t>
            </w:r>
          </w:p>
        </w:tc>
        <w:tc>
          <w:tcPr>
            <w:tcW w:w="539" w:type="pct"/>
            <w:gridSpan w:val="2"/>
            <w:tcBorders>
              <w:top w:val="single" w:sz="4" w:space="0" w:color="auto"/>
              <w:left w:val="nil"/>
              <w:bottom w:val="single" w:sz="4" w:space="0" w:color="000000"/>
              <w:right w:val="single" w:sz="4" w:space="0" w:color="000000"/>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niejonowe związki powierzchniowo-czynne, amfoteryczne związki powierzchniowo-czynne, fosforany</w:t>
            </w:r>
          </w:p>
        </w:tc>
        <w:tc>
          <w:tcPr>
            <w:tcW w:w="1219" w:type="pct"/>
            <w:tcBorders>
              <w:top w:val="single" w:sz="4" w:space="0" w:color="auto"/>
              <w:left w:val="nil"/>
              <w:bottom w:val="single" w:sz="4" w:space="0" w:color="000000"/>
              <w:right w:val="single" w:sz="4" w:space="0" w:color="000000"/>
            </w:tcBorders>
            <w:shd w:val="clear" w:color="auto" w:fill="auto"/>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Środek myjąco-dezynfekcyjny na bazie środków alkalicznych i związków powierzchniowo-czynnych. Doskonała kompatybilność materiałowa. Skutecznie usuwa krew, białko, oraz inne zabrudzenia. Do narzędzi chirurgicznych wykonanych ze stali nierdzewnej, tytanowej.</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5 l</w:t>
            </w:r>
          </w:p>
        </w:tc>
        <w:tc>
          <w:tcPr>
            <w:tcW w:w="536" w:type="pct"/>
            <w:tcBorders>
              <w:top w:val="nil"/>
              <w:left w:val="nil"/>
              <w:bottom w:val="single" w:sz="4" w:space="0" w:color="auto"/>
              <w:right w:val="single" w:sz="4" w:space="0" w:color="auto"/>
            </w:tcBorders>
            <w:shd w:val="clear" w:color="auto" w:fill="auto"/>
            <w:noWrap/>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150</w:t>
            </w:r>
          </w:p>
        </w:tc>
      </w:tr>
      <w:tr w:rsidR="001625F9" w:rsidRPr="001625F9" w:rsidTr="00675F55">
        <w:trPr>
          <w:trHeight w:val="1681"/>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4</w:t>
            </w:r>
          </w:p>
        </w:tc>
        <w:tc>
          <w:tcPr>
            <w:tcW w:w="947" w:type="pct"/>
            <w:tcBorders>
              <w:top w:val="nil"/>
              <w:left w:val="nil"/>
              <w:bottom w:val="single" w:sz="4" w:space="0" w:color="auto"/>
              <w:right w:val="single" w:sz="4" w:space="0" w:color="000000"/>
            </w:tcBorders>
            <w:shd w:val="clear" w:color="auto" w:fill="auto"/>
            <w:vAlign w:val="center"/>
            <w:hideMark/>
          </w:tcPr>
          <w:p w:rsidR="00366E5B" w:rsidRPr="001625F9" w:rsidRDefault="00366E5B" w:rsidP="00366E5B">
            <w:pPr>
              <w:rPr>
                <w:color w:val="000000" w:themeColor="text1"/>
                <w:sz w:val="18"/>
                <w:szCs w:val="18"/>
              </w:rPr>
            </w:pPr>
            <w:r w:rsidRPr="001625F9">
              <w:rPr>
                <w:color w:val="000000" w:themeColor="text1"/>
                <w:sz w:val="18"/>
                <w:szCs w:val="18"/>
              </w:rPr>
              <w:t xml:space="preserve">Kwaśny produkt neutralizujący i myjący do </w:t>
            </w:r>
            <w:proofErr w:type="spellStart"/>
            <w:r w:rsidRPr="001625F9">
              <w:rPr>
                <w:color w:val="000000" w:themeColor="text1"/>
                <w:sz w:val="18"/>
                <w:szCs w:val="18"/>
              </w:rPr>
              <w:t>myjni-dezynfektorów</w:t>
            </w:r>
            <w:proofErr w:type="spellEnd"/>
          </w:p>
        </w:tc>
        <w:tc>
          <w:tcPr>
            <w:tcW w:w="611" w:type="pct"/>
            <w:tcBorders>
              <w:top w:val="nil"/>
              <w:left w:val="nil"/>
              <w:bottom w:val="single" w:sz="4" w:space="0" w:color="auto"/>
              <w:right w:val="single" w:sz="4" w:space="0" w:color="000000"/>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myjąco-neutralizujący</w:t>
            </w:r>
          </w:p>
        </w:tc>
        <w:tc>
          <w:tcPr>
            <w:tcW w:w="470" w:type="pct"/>
            <w:tcBorders>
              <w:top w:val="nil"/>
              <w:left w:val="nil"/>
              <w:bottom w:val="single" w:sz="4" w:space="0" w:color="auto"/>
              <w:right w:val="single" w:sz="4" w:space="0" w:color="000000"/>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zależnie od wskazań</w:t>
            </w:r>
          </w:p>
        </w:tc>
        <w:tc>
          <w:tcPr>
            <w:tcW w:w="539" w:type="pct"/>
            <w:gridSpan w:val="2"/>
            <w:tcBorders>
              <w:top w:val="nil"/>
              <w:left w:val="nil"/>
              <w:bottom w:val="single" w:sz="4" w:space="0" w:color="auto"/>
              <w:right w:val="single" w:sz="4" w:space="0" w:color="000000"/>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kwasy organiczne</w:t>
            </w:r>
          </w:p>
        </w:tc>
        <w:tc>
          <w:tcPr>
            <w:tcW w:w="1219" w:type="pct"/>
            <w:tcBorders>
              <w:top w:val="nil"/>
              <w:left w:val="nil"/>
              <w:bottom w:val="single" w:sz="4" w:space="0" w:color="auto"/>
              <w:right w:val="single" w:sz="4" w:space="0" w:color="000000"/>
            </w:tcBorders>
            <w:shd w:val="clear" w:color="auto" w:fill="auto"/>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Środek neutralizująco- myjący w etapie kwaśnego mycia wstępnego podczas maszynowej dekontaminacji. Usuwający osady mineralne. Nie zawiera fosforanów oraz związków powierzchniowo-czynnych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20 l</w:t>
            </w:r>
          </w:p>
        </w:tc>
        <w:tc>
          <w:tcPr>
            <w:tcW w:w="536" w:type="pct"/>
            <w:tcBorders>
              <w:top w:val="nil"/>
              <w:left w:val="nil"/>
              <w:bottom w:val="single" w:sz="4" w:space="0" w:color="auto"/>
              <w:right w:val="single" w:sz="4" w:space="0" w:color="auto"/>
            </w:tcBorders>
            <w:shd w:val="clear" w:color="auto" w:fill="auto"/>
            <w:noWrap/>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5</w:t>
            </w:r>
          </w:p>
        </w:tc>
      </w:tr>
      <w:tr w:rsidR="001625F9" w:rsidRPr="001625F9" w:rsidTr="00675F55">
        <w:trPr>
          <w:trHeight w:val="1482"/>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5</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E5B" w:rsidRPr="001625F9" w:rsidRDefault="00366E5B" w:rsidP="00366E5B">
            <w:pPr>
              <w:rPr>
                <w:color w:val="000000" w:themeColor="text1"/>
                <w:sz w:val="18"/>
                <w:szCs w:val="18"/>
              </w:rPr>
            </w:pPr>
            <w:r w:rsidRPr="001625F9">
              <w:rPr>
                <w:color w:val="000000" w:themeColor="text1"/>
                <w:sz w:val="18"/>
                <w:szCs w:val="18"/>
              </w:rPr>
              <w:t xml:space="preserve">Kwaśny produkt neutralizujący i myjący do </w:t>
            </w:r>
            <w:proofErr w:type="spellStart"/>
            <w:r w:rsidRPr="001625F9">
              <w:rPr>
                <w:color w:val="000000" w:themeColor="text1"/>
                <w:sz w:val="18"/>
                <w:szCs w:val="18"/>
              </w:rPr>
              <w:t>myjni-dezynfektorów</w:t>
            </w:r>
            <w:proofErr w:type="spellEnd"/>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myjąco-neutralizujący</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zależnie od wskazań</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kwasy organiczne</w:t>
            </w:r>
          </w:p>
        </w:tc>
        <w:tc>
          <w:tcPr>
            <w:tcW w:w="1219" w:type="pct"/>
            <w:tcBorders>
              <w:top w:val="single" w:sz="4" w:space="0" w:color="auto"/>
              <w:left w:val="single" w:sz="4" w:space="0" w:color="auto"/>
              <w:bottom w:val="single" w:sz="4" w:space="0" w:color="auto"/>
              <w:right w:val="single" w:sz="4" w:space="0" w:color="auto"/>
            </w:tcBorders>
            <w:shd w:val="clear" w:color="auto" w:fill="auto"/>
          </w:tcPr>
          <w:p w:rsidR="00366E5B" w:rsidRPr="001625F9" w:rsidRDefault="00366E5B" w:rsidP="00366E5B">
            <w:pPr>
              <w:widowControl w:val="0"/>
              <w:overflowPunct w:val="0"/>
              <w:textAlignment w:val="baseline"/>
              <w:rPr>
                <w:color w:val="000000" w:themeColor="text1"/>
                <w:kern w:val="1"/>
                <w:sz w:val="18"/>
                <w:szCs w:val="18"/>
                <w:lang w:eastAsia="ar-SA"/>
              </w:rPr>
            </w:pPr>
            <w:r w:rsidRPr="001625F9">
              <w:rPr>
                <w:color w:val="000000" w:themeColor="text1"/>
                <w:kern w:val="1"/>
                <w:sz w:val="18"/>
                <w:szCs w:val="18"/>
                <w:lang w:eastAsia="ar-SA"/>
              </w:rPr>
              <w:t>Środek neutralizująco- myjący w etapie kwaśnego mycia wstępnego podczas maszynowej dekontaminacji. Usuwający osady mineralne. Nie zawiera fosforanów oraz związków powierzchniowo-czynnych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5 l</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5B" w:rsidRPr="001625F9" w:rsidRDefault="00366E5B" w:rsidP="00366E5B">
            <w:pPr>
              <w:jc w:val="center"/>
              <w:rPr>
                <w:color w:val="000000" w:themeColor="text1"/>
                <w:sz w:val="18"/>
                <w:szCs w:val="18"/>
              </w:rPr>
            </w:pPr>
            <w:r w:rsidRPr="001625F9">
              <w:rPr>
                <w:color w:val="000000" w:themeColor="text1"/>
                <w:sz w:val="18"/>
                <w:szCs w:val="18"/>
              </w:rPr>
              <w:t>27</w:t>
            </w:r>
          </w:p>
        </w:tc>
      </w:tr>
      <w:tr w:rsidR="00452749" w:rsidRPr="00452749" w:rsidTr="00675F55">
        <w:trPr>
          <w:trHeight w:val="2093"/>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366E5B" w:rsidRPr="00452749" w:rsidRDefault="00366E5B" w:rsidP="00366E5B">
            <w:pPr>
              <w:jc w:val="center"/>
              <w:rPr>
                <w:color w:val="000000" w:themeColor="text1"/>
                <w:sz w:val="18"/>
                <w:szCs w:val="18"/>
              </w:rPr>
            </w:pPr>
            <w:r w:rsidRPr="00452749">
              <w:rPr>
                <w:color w:val="000000" w:themeColor="text1"/>
                <w:sz w:val="18"/>
                <w:szCs w:val="18"/>
              </w:rPr>
              <w:lastRenderedPageBreak/>
              <w:t>6</w:t>
            </w:r>
          </w:p>
        </w:tc>
        <w:tc>
          <w:tcPr>
            <w:tcW w:w="947" w:type="pct"/>
            <w:tcBorders>
              <w:top w:val="single" w:sz="4" w:space="0" w:color="auto"/>
              <w:left w:val="nil"/>
              <w:bottom w:val="single" w:sz="4" w:space="0" w:color="000000"/>
              <w:right w:val="single" w:sz="4" w:space="0" w:color="000000"/>
            </w:tcBorders>
            <w:shd w:val="clear" w:color="auto" w:fill="auto"/>
            <w:vAlign w:val="center"/>
          </w:tcPr>
          <w:p w:rsidR="00366E5B" w:rsidRPr="00452749" w:rsidRDefault="00366E5B" w:rsidP="00366E5B">
            <w:pPr>
              <w:rPr>
                <w:color w:val="000000" w:themeColor="text1"/>
                <w:sz w:val="18"/>
                <w:szCs w:val="18"/>
              </w:rPr>
            </w:pPr>
            <w:r w:rsidRPr="00452749">
              <w:rPr>
                <w:color w:val="000000" w:themeColor="text1"/>
                <w:sz w:val="18"/>
                <w:szCs w:val="18"/>
              </w:rPr>
              <w:t>Płynny produkt płuczący i konserwujący</w:t>
            </w:r>
          </w:p>
        </w:tc>
        <w:tc>
          <w:tcPr>
            <w:tcW w:w="611" w:type="pct"/>
            <w:tcBorders>
              <w:top w:val="single" w:sz="4" w:space="0" w:color="auto"/>
              <w:left w:val="nil"/>
              <w:bottom w:val="single" w:sz="4" w:space="0" w:color="auto"/>
              <w:right w:val="single" w:sz="4" w:space="0" w:color="000000"/>
            </w:tcBorders>
            <w:shd w:val="clear" w:color="auto" w:fill="auto"/>
            <w:vAlign w:val="center"/>
          </w:tcPr>
          <w:p w:rsidR="00366E5B" w:rsidRPr="00452749" w:rsidRDefault="00366E5B" w:rsidP="00366E5B">
            <w:pPr>
              <w:widowControl w:val="0"/>
              <w:overflowPunct w:val="0"/>
              <w:textAlignment w:val="baseline"/>
              <w:rPr>
                <w:color w:val="000000" w:themeColor="text1"/>
                <w:kern w:val="1"/>
                <w:sz w:val="18"/>
                <w:szCs w:val="18"/>
                <w:lang w:eastAsia="ar-SA"/>
              </w:rPr>
            </w:pPr>
            <w:r w:rsidRPr="00452749">
              <w:rPr>
                <w:color w:val="000000" w:themeColor="text1"/>
                <w:kern w:val="1"/>
                <w:sz w:val="18"/>
                <w:szCs w:val="18"/>
                <w:lang w:eastAsia="ar-SA"/>
              </w:rPr>
              <w:t>Płucząco - konserwujący</w:t>
            </w:r>
          </w:p>
        </w:tc>
        <w:tc>
          <w:tcPr>
            <w:tcW w:w="470" w:type="pct"/>
            <w:tcBorders>
              <w:top w:val="single" w:sz="4" w:space="0" w:color="auto"/>
              <w:left w:val="nil"/>
              <w:bottom w:val="single" w:sz="4" w:space="0" w:color="auto"/>
              <w:right w:val="single" w:sz="4" w:space="0" w:color="000000"/>
            </w:tcBorders>
            <w:shd w:val="clear" w:color="auto" w:fill="auto"/>
            <w:vAlign w:val="center"/>
          </w:tcPr>
          <w:p w:rsidR="00366E5B" w:rsidRPr="00452749" w:rsidRDefault="00366E5B" w:rsidP="00366E5B">
            <w:pPr>
              <w:widowControl w:val="0"/>
              <w:overflowPunct w:val="0"/>
              <w:textAlignment w:val="baseline"/>
              <w:rPr>
                <w:color w:val="000000" w:themeColor="text1"/>
                <w:kern w:val="1"/>
                <w:sz w:val="18"/>
                <w:szCs w:val="18"/>
                <w:lang w:eastAsia="ar-SA"/>
              </w:rPr>
            </w:pPr>
            <w:r w:rsidRPr="00452749">
              <w:rPr>
                <w:color w:val="000000" w:themeColor="text1"/>
                <w:kern w:val="1"/>
                <w:sz w:val="18"/>
                <w:szCs w:val="18"/>
                <w:lang w:eastAsia="ar-SA"/>
              </w:rPr>
              <w:t>zależnie od wskazań</w:t>
            </w:r>
          </w:p>
        </w:tc>
        <w:tc>
          <w:tcPr>
            <w:tcW w:w="539" w:type="pct"/>
            <w:gridSpan w:val="2"/>
            <w:tcBorders>
              <w:top w:val="single" w:sz="4" w:space="0" w:color="auto"/>
              <w:left w:val="nil"/>
              <w:bottom w:val="single" w:sz="4" w:space="0" w:color="auto"/>
              <w:right w:val="single" w:sz="4" w:space="0" w:color="000000"/>
            </w:tcBorders>
            <w:shd w:val="clear" w:color="auto" w:fill="auto"/>
            <w:vAlign w:val="center"/>
          </w:tcPr>
          <w:p w:rsidR="00366E5B" w:rsidRPr="00452749" w:rsidRDefault="00366E5B" w:rsidP="00366E5B">
            <w:pPr>
              <w:widowControl w:val="0"/>
              <w:overflowPunct w:val="0"/>
              <w:textAlignment w:val="baseline"/>
              <w:rPr>
                <w:color w:val="000000" w:themeColor="text1"/>
                <w:kern w:val="1"/>
                <w:sz w:val="18"/>
                <w:szCs w:val="18"/>
                <w:lang w:eastAsia="ar-SA"/>
              </w:rPr>
            </w:pPr>
            <w:r w:rsidRPr="00452749">
              <w:rPr>
                <w:color w:val="000000" w:themeColor="text1"/>
                <w:kern w:val="1"/>
                <w:sz w:val="18"/>
                <w:szCs w:val="18"/>
                <w:lang w:eastAsia="ar-SA"/>
              </w:rPr>
              <w:t>olejki i związki powierzchniowo czynne</w:t>
            </w:r>
            <w:r w:rsidR="001625F9" w:rsidRPr="00452749">
              <w:rPr>
                <w:color w:val="000000" w:themeColor="text1"/>
                <w:kern w:val="1"/>
                <w:sz w:val="18"/>
                <w:szCs w:val="18"/>
                <w:lang w:eastAsia="ar-SA"/>
              </w:rPr>
              <w:t xml:space="preserve">, </w:t>
            </w:r>
            <w:proofErr w:type="spellStart"/>
            <w:r w:rsidR="001625F9" w:rsidRPr="00452749">
              <w:rPr>
                <w:color w:val="000000" w:themeColor="text1"/>
                <w:kern w:val="1"/>
                <w:sz w:val="18"/>
                <w:szCs w:val="18"/>
                <w:lang w:eastAsia="ar-SA"/>
              </w:rPr>
              <w:t>polikarboksylany</w:t>
            </w:r>
            <w:proofErr w:type="spellEnd"/>
            <w:r w:rsidR="001625F9" w:rsidRPr="00452749">
              <w:rPr>
                <w:color w:val="000000" w:themeColor="text1"/>
                <w:kern w:val="1"/>
                <w:sz w:val="18"/>
                <w:szCs w:val="18"/>
                <w:lang w:eastAsia="ar-SA"/>
              </w:rPr>
              <w:t xml:space="preserve"> oraz środki konserwujące</w:t>
            </w:r>
          </w:p>
        </w:tc>
        <w:tc>
          <w:tcPr>
            <w:tcW w:w="1219" w:type="pct"/>
            <w:tcBorders>
              <w:top w:val="single" w:sz="4" w:space="0" w:color="auto"/>
              <w:left w:val="nil"/>
              <w:bottom w:val="single" w:sz="4" w:space="0" w:color="auto"/>
              <w:right w:val="single" w:sz="4" w:space="0" w:color="000000"/>
            </w:tcBorders>
            <w:shd w:val="clear" w:color="auto" w:fill="auto"/>
          </w:tcPr>
          <w:p w:rsidR="00366E5B" w:rsidRPr="00452749" w:rsidRDefault="001625F9" w:rsidP="00366E5B">
            <w:pPr>
              <w:widowControl w:val="0"/>
              <w:overflowPunct w:val="0"/>
              <w:textAlignment w:val="baseline"/>
              <w:rPr>
                <w:color w:val="000000" w:themeColor="text1"/>
                <w:kern w:val="1"/>
                <w:sz w:val="18"/>
                <w:szCs w:val="18"/>
                <w:lang w:eastAsia="ar-SA"/>
              </w:rPr>
            </w:pPr>
            <w:r w:rsidRPr="00452749">
              <w:rPr>
                <w:color w:val="000000" w:themeColor="text1"/>
                <w:kern w:val="1"/>
                <w:sz w:val="18"/>
                <w:szCs w:val="18"/>
                <w:lang w:eastAsia="ar-SA"/>
              </w:rPr>
              <w:t>Płynny środek płuczący do użycia</w:t>
            </w:r>
            <w:r w:rsidR="00452749" w:rsidRPr="00452749">
              <w:rPr>
                <w:color w:val="000000" w:themeColor="text1"/>
                <w:kern w:val="1"/>
                <w:sz w:val="18"/>
                <w:szCs w:val="18"/>
                <w:lang w:eastAsia="ar-SA"/>
              </w:rPr>
              <w:t xml:space="preserve"> w myjniach dezynfektorach niezawierający oleju parafinowego oraz alkoholu i związków alkoholowych. Do szybkiego </w:t>
            </w:r>
            <w:proofErr w:type="spellStart"/>
            <w:r w:rsidR="00452749" w:rsidRPr="00452749">
              <w:rPr>
                <w:color w:val="000000" w:themeColor="text1"/>
                <w:kern w:val="1"/>
                <w:sz w:val="18"/>
                <w:szCs w:val="18"/>
                <w:lang w:eastAsia="ar-SA"/>
              </w:rPr>
              <w:t>bezzaciekowego</w:t>
            </w:r>
            <w:proofErr w:type="spellEnd"/>
            <w:r w:rsidR="00452749" w:rsidRPr="00452749">
              <w:rPr>
                <w:color w:val="000000" w:themeColor="text1"/>
                <w:kern w:val="1"/>
                <w:sz w:val="18"/>
                <w:szCs w:val="18"/>
                <w:lang w:eastAsia="ar-SA"/>
              </w:rPr>
              <w:t xml:space="preserve"> płukania, znacznie przyśpieszający suszenie po maszynowym myciu i dezynfekcji. Dozowanie 0,3-1,0 ml/l.</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366E5B" w:rsidRPr="00452749" w:rsidRDefault="00366E5B" w:rsidP="00366E5B">
            <w:pPr>
              <w:jc w:val="center"/>
              <w:rPr>
                <w:color w:val="000000" w:themeColor="text1"/>
                <w:sz w:val="18"/>
                <w:szCs w:val="18"/>
              </w:rPr>
            </w:pPr>
            <w:r w:rsidRPr="00452749">
              <w:rPr>
                <w:color w:val="000000" w:themeColor="text1"/>
                <w:sz w:val="18"/>
                <w:szCs w:val="18"/>
              </w:rPr>
              <w:t>20 l</w:t>
            </w:r>
          </w:p>
        </w:tc>
        <w:tc>
          <w:tcPr>
            <w:tcW w:w="536" w:type="pct"/>
            <w:tcBorders>
              <w:top w:val="single" w:sz="4" w:space="0" w:color="auto"/>
              <w:left w:val="nil"/>
              <w:bottom w:val="single" w:sz="4" w:space="0" w:color="auto"/>
              <w:right w:val="single" w:sz="4" w:space="0" w:color="auto"/>
            </w:tcBorders>
            <w:shd w:val="clear" w:color="auto" w:fill="auto"/>
            <w:noWrap/>
            <w:vAlign w:val="center"/>
          </w:tcPr>
          <w:p w:rsidR="00366E5B" w:rsidRPr="00452749" w:rsidRDefault="00366E5B" w:rsidP="00366E5B">
            <w:pPr>
              <w:jc w:val="center"/>
              <w:rPr>
                <w:color w:val="000000" w:themeColor="text1"/>
                <w:sz w:val="18"/>
                <w:szCs w:val="18"/>
              </w:rPr>
            </w:pPr>
            <w:r w:rsidRPr="00452749">
              <w:rPr>
                <w:color w:val="000000" w:themeColor="text1"/>
                <w:sz w:val="18"/>
                <w:szCs w:val="18"/>
              </w:rPr>
              <w:t>3</w:t>
            </w:r>
          </w:p>
        </w:tc>
      </w:tr>
      <w:tr w:rsidR="007B1076" w:rsidRPr="007B1076" w:rsidTr="00675F55">
        <w:trPr>
          <w:trHeight w:val="2093"/>
        </w:trPr>
        <w:tc>
          <w:tcPr>
            <w:tcW w:w="204" w:type="pct"/>
            <w:tcBorders>
              <w:top w:val="nil"/>
              <w:left w:val="single" w:sz="4" w:space="0" w:color="auto"/>
              <w:bottom w:val="single" w:sz="4" w:space="0" w:color="auto"/>
              <w:right w:val="single" w:sz="4" w:space="0" w:color="auto"/>
            </w:tcBorders>
            <w:shd w:val="clear" w:color="auto" w:fill="auto"/>
            <w:vAlign w:val="center"/>
          </w:tcPr>
          <w:p w:rsidR="00366E5B" w:rsidRPr="007B1076" w:rsidRDefault="00366E5B" w:rsidP="00366E5B">
            <w:pPr>
              <w:jc w:val="center"/>
              <w:rPr>
                <w:color w:val="000000" w:themeColor="text1"/>
                <w:sz w:val="18"/>
                <w:szCs w:val="18"/>
              </w:rPr>
            </w:pPr>
            <w:r w:rsidRPr="007B1076">
              <w:rPr>
                <w:color w:val="000000" w:themeColor="text1"/>
                <w:sz w:val="18"/>
                <w:szCs w:val="18"/>
              </w:rPr>
              <w:t>7</w:t>
            </w:r>
          </w:p>
        </w:tc>
        <w:tc>
          <w:tcPr>
            <w:tcW w:w="947" w:type="pct"/>
            <w:tcBorders>
              <w:top w:val="nil"/>
              <w:left w:val="nil"/>
              <w:bottom w:val="single" w:sz="4" w:space="0" w:color="000000"/>
              <w:right w:val="single" w:sz="4" w:space="0" w:color="000000"/>
            </w:tcBorders>
            <w:shd w:val="clear" w:color="auto" w:fill="auto"/>
            <w:vAlign w:val="center"/>
          </w:tcPr>
          <w:p w:rsidR="00366E5B" w:rsidRPr="007B1076" w:rsidRDefault="00366E5B" w:rsidP="00366E5B">
            <w:pPr>
              <w:rPr>
                <w:color w:val="000000" w:themeColor="text1"/>
                <w:sz w:val="18"/>
                <w:szCs w:val="18"/>
              </w:rPr>
            </w:pPr>
            <w:r w:rsidRPr="007B1076">
              <w:rPr>
                <w:color w:val="000000" w:themeColor="text1"/>
                <w:sz w:val="18"/>
                <w:szCs w:val="18"/>
              </w:rPr>
              <w:t>Koncentrat do usuwania przebarwień i osadów</w:t>
            </w:r>
          </w:p>
        </w:tc>
        <w:tc>
          <w:tcPr>
            <w:tcW w:w="611" w:type="pct"/>
            <w:tcBorders>
              <w:top w:val="single" w:sz="4" w:space="0" w:color="auto"/>
              <w:left w:val="nil"/>
              <w:bottom w:val="single" w:sz="4" w:space="0" w:color="000000"/>
              <w:right w:val="single" w:sz="4" w:space="0" w:color="000000"/>
            </w:tcBorders>
            <w:shd w:val="clear" w:color="auto" w:fill="auto"/>
            <w:vAlign w:val="center"/>
          </w:tcPr>
          <w:p w:rsidR="00366E5B" w:rsidRPr="007B1076" w:rsidRDefault="00366E5B" w:rsidP="00366E5B">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Oczyszczanie osadów i przebarwień ze stali nierdzewnej</w:t>
            </w:r>
          </w:p>
        </w:tc>
        <w:tc>
          <w:tcPr>
            <w:tcW w:w="470" w:type="pct"/>
            <w:tcBorders>
              <w:top w:val="single" w:sz="4" w:space="0" w:color="auto"/>
              <w:left w:val="nil"/>
              <w:bottom w:val="single" w:sz="4" w:space="0" w:color="000000"/>
              <w:right w:val="single" w:sz="4" w:space="0" w:color="000000"/>
            </w:tcBorders>
            <w:shd w:val="clear" w:color="auto" w:fill="auto"/>
            <w:vAlign w:val="center"/>
          </w:tcPr>
          <w:p w:rsidR="00366E5B" w:rsidRPr="007B1076" w:rsidRDefault="00366E5B" w:rsidP="00366E5B">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zależnie od wskazań</w:t>
            </w:r>
          </w:p>
        </w:tc>
        <w:tc>
          <w:tcPr>
            <w:tcW w:w="539" w:type="pct"/>
            <w:gridSpan w:val="2"/>
            <w:tcBorders>
              <w:top w:val="single" w:sz="4" w:space="0" w:color="auto"/>
              <w:left w:val="nil"/>
              <w:bottom w:val="single" w:sz="4" w:space="0" w:color="000000"/>
              <w:right w:val="single" w:sz="4" w:space="0" w:color="000000"/>
            </w:tcBorders>
            <w:shd w:val="clear" w:color="auto" w:fill="auto"/>
            <w:vAlign w:val="center"/>
          </w:tcPr>
          <w:p w:rsidR="00366E5B" w:rsidRPr="007B1076" w:rsidRDefault="00366E5B" w:rsidP="00452749">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 xml:space="preserve">kwas fosforowy i </w:t>
            </w:r>
            <w:r w:rsidR="00452749" w:rsidRPr="007B1076">
              <w:rPr>
                <w:color w:val="000000" w:themeColor="text1"/>
                <w:kern w:val="1"/>
                <w:sz w:val="18"/>
                <w:szCs w:val="18"/>
                <w:lang w:eastAsia="ar-SA"/>
              </w:rPr>
              <w:t xml:space="preserve">niejonowe </w:t>
            </w:r>
            <w:r w:rsidRPr="007B1076">
              <w:rPr>
                <w:color w:val="000000" w:themeColor="text1"/>
                <w:kern w:val="1"/>
                <w:sz w:val="18"/>
                <w:szCs w:val="18"/>
                <w:lang w:eastAsia="ar-SA"/>
              </w:rPr>
              <w:t>związki powierzchniowo czynne</w:t>
            </w:r>
          </w:p>
        </w:tc>
        <w:tc>
          <w:tcPr>
            <w:tcW w:w="1219" w:type="pct"/>
            <w:tcBorders>
              <w:top w:val="single" w:sz="4" w:space="0" w:color="auto"/>
              <w:left w:val="nil"/>
              <w:bottom w:val="single" w:sz="4" w:space="0" w:color="000000"/>
              <w:right w:val="single" w:sz="4" w:space="0" w:color="000000"/>
            </w:tcBorders>
            <w:shd w:val="clear" w:color="auto" w:fill="auto"/>
          </w:tcPr>
          <w:p w:rsidR="00366E5B" w:rsidRPr="007B1076" w:rsidRDefault="00452749" w:rsidP="00366E5B">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Płynny kwaśny środek na bazie kwasu fosforowego oraz niejonowych środków powierzchniowo-czynnych do gruntownego mycia narzędzi ze stopów utwardzonej stali chromowej lub chromowo-niklowej. Preparat</w:t>
            </w:r>
            <w:r w:rsidR="007B1076" w:rsidRPr="007B1076">
              <w:rPr>
                <w:color w:val="000000" w:themeColor="text1"/>
                <w:kern w:val="1"/>
                <w:sz w:val="18"/>
                <w:szCs w:val="18"/>
                <w:lang w:eastAsia="ar-SA"/>
              </w:rPr>
              <w:t xml:space="preserve"> usuwający naloty rdzy, przebarwienia i zmatowienia narzędzi. Do stosowania w metodzie zanurzeniowej lub myjkach ultradźwiękowych.</w:t>
            </w:r>
          </w:p>
        </w:tc>
        <w:tc>
          <w:tcPr>
            <w:tcW w:w="474" w:type="pct"/>
            <w:tcBorders>
              <w:top w:val="nil"/>
              <w:left w:val="single" w:sz="4" w:space="0" w:color="auto"/>
              <w:bottom w:val="single" w:sz="4" w:space="0" w:color="auto"/>
              <w:right w:val="single" w:sz="4" w:space="0" w:color="auto"/>
            </w:tcBorders>
            <w:shd w:val="clear" w:color="auto" w:fill="auto"/>
            <w:vAlign w:val="center"/>
          </w:tcPr>
          <w:p w:rsidR="00366E5B" w:rsidRPr="007B1076" w:rsidRDefault="00366E5B" w:rsidP="00366E5B">
            <w:pPr>
              <w:jc w:val="center"/>
              <w:rPr>
                <w:color w:val="000000" w:themeColor="text1"/>
                <w:sz w:val="18"/>
                <w:szCs w:val="18"/>
              </w:rPr>
            </w:pPr>
            <w:r w:rsidRPr="007B1076">
              <w:rPr>
                <w:color w:val="000000" w:themeColor="text1"/>
                <w:sz w:val="18"/>
                <w:szCs w:val="18"/>
              </w:rPr>
              <w:t>12 kg</w:t>
            </w:r>
          </w:p>
        </w:tc>
        <w:tc>
          <w:tcPr>
            <w:tcW w:w="536" w:type="pct"/>
            <w:tcBorders>
              <w:top w:val="nil"/>
              <w:left w:val="nil"/>
              <w:bottom w:val="single" w:sz="4" w:space="0" w:color="auto"/>
              <w:right w:val="single" w:sz="4" w:space="0" w:color="auto"/>
            </w:tcBorders>
            <w:shd w:val="clear" w:color="auto" w:fill="auto"/>
            <w:noWrap/>
            <w:vAlign w:val="center"/>
          </w:tcPr>
          <w:p w:rsidR="00366E5B" w:rsidRPr="007B1076" w:rsidRDefault="00366E5B" w:rsidP="00366E5B">
            <w:pPr>
              <w:jc w:val="center"/>
              <w:rPr>
                <w:color w:val="000000" w:themeColor="text1"/>
                <w:sz w:val="18"/>
                <w:szCs w:val="18"/>
              </w:rPr>
            </w:pPr>
            <w:r w:rsidRPr="007B1076">
              <w:rPr>
                <w:color w:val="000000" w:themeColor="text1"/>
                <w:sz w:val="18"/>
                <w:szCs w:val="18"/>
              </w:rPr>
              <w:t>1</w:t>
            </w:r>
          </w:p>
        </w:tc>
      </w:tr>
      <w:tr w:rsidR="007B1076" w:rsidRPr="007B1076" w:rsidTr="00675F55">
        <w:trPr>
          <w:trHeight w:val="2093"/>
        </w:trPr>
        <w:tc>
          <w:tcPr>
            <w:tcW w:w="204" w:type="pct"/>
            <w:tcBorders>
              <w:top w:val="nil"/>
              <w:left w:val="single" w:sz="4" w:space="0" w:color="auto"/>
              <w:bottom w:val="single" w:sz="4" w:space="0" w:color="auto"/>
              <w:right w:val="single" w:sz="4" w:space="0" w:color="auto"/>
            </w:tcBorders>
            <w:shd w:val="clear" w:color="auto" w:fill="auto"/>
            <w:vAlign w:val="center"/>
          </w:tcPr>
          <w:p w:rsidR="00366E5B" w:rsidRPr="007B1076" w:rsidRDefault="00366E5B" w:rsidP="00366E5B">
            <w:pPr>
              <w:jc w:val="center"/>
              <w:rPr>
                <w:color w:val="000000" w:themeColor="text1"/>
                <w:sz w:val="18"/>
                <w:szCs w:val="18"/>
              </w:rPr>
            </w:pPr>
            <w:r w:rsidRPr="007B1076">
              <w:rPr>
                <w:color w:val="000000" w:themeColor="text1"/>
                <w:sz w:val="18"/>
                <w:szCs w:val="18"/>
              </w:rPr>
              <w:t>8</w:t>
            </w:r>
          </w:p>
        </w:tc>
        <w:tc>
          <w:tcPr>
            <w:tcW w:w="947" w:type="pct"/>
            <w:tcBorders>
              <w:top w:val="nil"/>
              <w:left w:val="nil"/>
              <w:bottom w:val="single" w:sz="4" w:space="0" w:color="000000"/>
              <w:right w:val="single" w:sz="4" w:space="0" w:color="000000"/>
            </w:tcBorders>
            <w:shd w:val="clear" w:color="auto" w:fill="auto"/>
            <w:vAlign w:val="center"/>
          </w:tcPr>
          <w:p w:rsidR="00366E5B" w:rsidRPr="007B1076" w:rsidRDefault="00366E5B" w:rsidP="00366E5B">
            <w:pPr>
              <w:rPr>
                <w:color w:val="000000" w:themeColor="text1"/>
                <w:sz w:val="18"/>
                <w:szCs w:val="18"/>
              </w:rPr>
            </w:pPr>
            <w:r w:rsidRPr="007B1076">
              <w:rPr>
                <w:color w:val="000000" w:themeColor="text1"/>
                <w:sz w:val="18"/>
                <w:szCs w:val="18"/>
              </w:rPr>
              <w:t>Środek do pielęgnacji narzędzi</w:t>
            </w:r>
          </w:p>
        </w:tc>
        <w:tc>
          <w:tcPr>
            <w:tcW w:w="611" w:type="pct"/>
            <w:tcBorders>
              <w:top w:val="nil"/>
              <w:left w:val="nil"/>
              <w:bottom w:val="single" w:sz="4" w:space="0" w:color="000000"/>
              <w:right w:val="single" w:sz="4" w:space="0" w:color="000000"/>
            </w:tcBorders>
            <w:shd w:val="clear" w:color="auto" w:fill="auto"/>
            <w:vAlign w:val="center"/>
          </w:tcPr>
          <w:p w:rsidR="00366E5B" w:rsidRPr="007B1076" w:rsidRDefault="007B1076" w:rsidP="00366E5B">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Konserwujący zapobiegający korozji</w:t>
            </w:r>
          </w:p>
        </w:tc>
        <w:tc>
          <w:tcPr>
            <w:tcW w:w="470" w:type="pct"/>
            <w:tcBorders>
              <w:top w:val="nil"/>
              <w:left w:val="nil"/>
              <w:bottom w:val="single" w:sz="4" w:space="0" w:color="000000"/>
              <w:right w:val="single" w:sz="4" w:space="0" w:color="000000"/>
            </w:tcBorders>
            <w:shd w:val="clear" w:color="auto" w:fill="auto"/>
            <w:vAlign w:val="center"/>
          </w:tcPr>
          <w:p w:rsidR="00366E5B" w:rsidRPr="007B1076" w:rsidRDefault="00366E5B" w:rsidP="00366E5B">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 </w:t>
            </w:r>
            <w:r w:rsidR="007B1076" w:rsidRPr="007B1076">
              <w:rPr>
                <w:color w:val="000000" w:themeColor="text1"/>
                <w:kern w:val="1"/>
                <w:sz w:val="18"/>
                <w:szCs w:val="18"/>
                <w:lang w:eastAsia="ar-SA"/>
              </w:rPr>
              <w:t>zależnie od wskazań</w:t>
            </w:r>
          </w:p>
        </w:tc>
        <w:tc>
          <w:tcPr>
            <w:tcW w:w="539" w:type="pct"/>
            <w:gridSpan w:val="2"/>
            <w:tcBorders>
              <w:top w:val="nil"/>
              <w:left w:val="nil"/>
              <w:bottom w:val="single" w:sz="4" w:space="0" w:color="000000"/>
              <w:right w:val="single" w:sz="4" w:space="0" w:color="000000"/>
            </w:tcBorders>
            <w:shd w:val="clear" w:color="auto" w:fill="auto"/>
            <w:vAlign w:val="center"/>
          </w:tcPr>
          <w:p w:rsidR="00366E5B" w:rsidRPr="007B1076" w:rsidRDefault="00366E5B" w:rsidP="007B1076">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 xml:space="preserve">olej </w:t>
            </w:r>
            <w:r w:rsidR="007B1076" w:rsidRPr="007B1076">
              <w:rPr>
                <w:color w:val="000000" w:themeColor="text1"/>
                <w:kern w:val="1"/>
                <w:sz w:val="18"/>
                <w:szCs w:val="18"/>
                <w:lang w:eastAsia="ar-SA"/>
              </w:rPr>
              <w:t>mineralny/płynna parafina, niejonowe środki powierzchniowo czynne</w:t>
            </w:r>
          </w:p>
        </w:tc>
        <w:tc>
          <w:tcPr>
            <w:tcW w:w="1219" w:type="pct"/>
            <w:tcBorders>
              <w:top w:val="nil"/>
              <w:left w:val="nil"/>
              <w:bottom w:val="single" w:sz="4" w:space="0" w:color="000000"/>
              <w:right w:val="single" w:sz="4" w:space="0" w:color="000000"/>
            </w:tcBorders>
            <w:shd w:val="clear" w:color="auto" w:fill="auto"/>
            <w:vAlign w:val="center"/>
          </w:tcPr>
          <w:p w:rsidR="00366E5B" w:rsidRPr="007B1076" w:rsidRDefault="007B1076" w:rsidP="00366E5B">
            <w:pPr>
              <w:widowControl w:val="0"/>
              <w:overflowPunct w:val="0"/>
              <w:textAlignment w:val="baseline"/>
              <w:rPr>
                <w:color w:val="000000" w:themeColor="text1"/>
                <w:kern w:val="1"/>
                <w:sz w:val="18"/>
                <w:szCs w:val="18"/>
                <w:lang w:eastAsia="ar-SA"/>
              </w:rPr>
            </w:pPr>
            <w:r w:rsidRPr="007B1076">
              <w:rPr>
                <w:color w:val="000000" w:themeColor="text1"/>
                <w:kern w:val="1"/>
                <w:sz w:val="18"/>
                <w:szCs w:val="18"/>
                <w:lang w:eastAsia="ar-SA"/>
              </w:rPr>
              <w:t>Preparat do ręcznej pielęgnacji narzędzi chirurgicznych, zawiera biały olej (olej mineralny/płynna parafina) nie powoduje żadnych osadów, toksykologicznie bezpieczny.</w:t>
            </w:r>
          </w:p>
        </w:tc>
        <w:tc>
          <w:tcPr>
            <w:tcW w:w="474" w:type="pct"/>
            <w:tcBorders>
              <w:top w:val="nil"/>
              <w:left w:val="single" w:sz="4" w:space="0" w:color="auto"/>
              <w:bottom w:val="single" w:sz="4" w:space="0" w:color="auto"/>
              <w:right w:val="single" w:sz="4" w:space="0" w:color="auto"/>
            </w:tcBorders>
            <w:shd w:val="clear" w:color="auto" w:fill="auto"/>
            <w:vAlign w:val="center"/>
          </w:tcPr>
          <w:p w:rsidR="00366E5B" w:rsidRPr="007B1076" w:rsidRDefault="00366E5B" w:rsidP="00366E5B">
            <w:pPr>
              <w:jc w:val="center"/>
              <w:rPr>
                <w:color w:val="000000" w:themeColor="text1"/>
                <w:sz w:val="18"/>
                <w:szCs w:val="18"/>
              </w:rPr>
            </w:pPr>
            <w:r w:rsidRPr="007B1076">
              <w:rPr>
                <w:color w:val="000000" w:themeColor="text1"/>
                <w:sz w:val="18"/>
                <w:szCs w:val="18"/>
              </w:rPr>
              <w:t>400 ml</w:t>
            </w:r>
          </w:p>
        </w:tc>
        <w:tc>
          <w:tcPr>
            <w:tcW w:w="536" w:type="pct"/>
            <w:tcBorders>
              <w:top w:val="nil"/>
              <w:left w:val="nil"/>
              <w:bottom w:val="single" w:sz="4" w:space="0" w:color="auto"/>
              <w:right w:val="single" w:sz="4" w:space="0" w:color="auto"/>
            </w:tcBorders>
            <w:shd w:val="clear" w:color="auto" w:fill="auto"/>
            <w:noWrap/>
            <w:vAlign w:val="center"/>
          </w:tcPr>
          <w:p w:rsidR="00366E5B" w:rsidRPr="007B1076" w:rsidRDefault="00366E5B" w:rsidP="00366E5B">
            <w:pPr>
              <w:jc w:val="center"/>
              <w:rPr>
                <w:color w:val="000000" w:themeColor="text1"/>
                <w:sz w:val="18"/>
                <w:szCs w:val="18"/>
              </w:rPr>
            </w:pPr>
            <w:r w:rsidRPr="007B1076">
              <w:rPr>
                <w:color w:val="000000" w:themeColor="text1"/>
                <w:sz w:val="18"/>
                <w:szCs w:val="18"/>
              </w:rPr>
              <w:t>5</w:t>
            </w:r>
          </w:p>
        </w:tc>
      </w:tr>
    </w:tbl>
    <w:p w:rsidR="00343076" w:rsidRPr="00343076" w:rsidRDefault="00343076" w:rsidP="00343076">
      <w:pPr>
        <w:tabs>
          <w:tab w:val="left" w:pos="535"/>
        </w:tabs>
        <w:suppressAutoHyphens w:val="0"/>
        <w:rPr>
          <w:color w:val="FF0000"/>
          <w:sz w:val="18"/>
          <w:szCs w:val="18"/>
          <w:lang w:eastAsia="pl-PL"/>
        </w:rPr>
      </w:pPr>
    </w:p>
    <w:p w:rsidR="00905923" w:rsidRPr="00343076" w:rsidRDefault="00905923" w:rsidP="000B6BD4">
      <w:pPr>
        <w:widowControl w:val="0"/>
        <w:overflowPunct w:val="0"/>
        <w:jc w:val="both"/>
        <w:textAlignment w:val="baseline"/>
        <w:rPr>
          <w:rFonts w:cs="Calibri"/>
          <w:color w:val="FF0000"/>
          <w:kern w:val="1"/>
          <w:sz w:val="10"/>
          <w:szCs w:val="10"/>
          <w:lang w:eastAsia="ar-SA"/>
        </w:rPr>
      </w:pPr>
    </w:p>
    <w:p w:rsidR="003E0F55" w:rsidRPr="00905923" w:rsidRDefault="003E0F55" w:rsidP="000B6BD4">
      <w:pPr>
        <w:widowControl w:val="0"/>
        <w:overflowPunct w:val="0"/>
        <w:ind w:left="360"/>
        <w:jc w:val="both"/>
        <w:textAlignment w:val="baseline"/>
        <w:rPr>
          <w:rFonts w:cs="Calibri"/>
          <w:b/>
          <w:color w:val="FF0000"/>
          <w:kern w:val="1"/>
          <w:sz w:val="10"/>
          <w:szCs w:val="10"/>
          <w:lang w:eastAsia="ar-SA"/>
        </w:rPr>
      </w:pPr>
    </w:p>
    <w:p w:rsidR="00DA3DCC" w:rsidRPr="005A2DEE" w:rsidRDefault="00DA3DCC"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5A2DEE">
        <w:rPr>
          <w:rFonts w:cs="Calibri"/>
          <w:color w:val="000000" w:themeColor="text1"/>
          <w:kern w:val="1"/>
          <w:sz w:val="20"/>
          <w:szCs w:val="20"/>
          <w:lang w:eastAsia="ar-SA"/>
        </w:rPr>
        <w:t>Proponowane preparaty muszą posiadać wskazania do stosowania w placówkach ochrony zdrowia;</w:t>
      </w:r>
    </w:p>
    <w:p w:rsidR="00DA3DCC" w:rsidRPr="005A2DEE" w:rsidRDefault="00DA3DCC" w:rsidP="00DA3DCC">
      <w:pPr>
        <w:widowControl w:val="0"/>
        <w:numPr>
          <w:ilvl w:val="1"/>
          <w:numId w:val="1"/>
        </w:numPr>
        <w:overflowPunct w:val="0"/>
        <w:jc w:val="both"/>
        <w:textAlignment w:val="baseline"/>
        <w:rPr>
          <w:rFonts w:cs="Calibri"/>
          <w:b/>
          <w:color w:val="000000" w:themeColor="text1"/>
          <w:kern w:val="1"/>
          <w:sz w:val="20"/>
          <w:szCs w:val="20"/>
          <w:lang w:eastAsia="ar-SA"/>
        </w:rPr>
      </w:pPr>
      <w:r w:rsidRPr="005A2DEE">
        <w:rPr>
          <w:rFonts w:cs="Calibri"/>
          <w:color w:val="000000" w:themeColor="text1"/>
          <w:kern w:val="1"/>
          <w:sz w:val="20"/>
          <w:szCs w:val="20"/>
          <w:lang w:eastAsia="ar-SA"/>
        </w:rPr>
        <w:t>Wykonawca obowiązkowo dostarczy aktualne karty charakterystyki preparatów niebezpiecznych oraz</w:t>
      </w:r>
      <w:r w:rsidR="005A2DEE" w:rsidRPr="005A2DEE">
        <w:rPr>
          <w:rFonts w:cs="Calibri"/>
          <w:color w:val="000000" w:themeColor="text1"/>
          <w:kern w:val="1"/>
          <w:sz w:val="20"/>
          <w:szCs w:val="20"/>
          <w:lang w:eastAsia="ar-SA"/>
        </w:rPr>
        <w:t> </w:t>
      </w:r>
      <w:r w:rsidRPr="005A2DEE">
        <w:rPr>
          <w:rFonts w:cs="Calibri"/>
          <w:color w:val="000000" w:themeColor="text1"/>
          <w:kern w:val="1"/>
          <w:sz w:val="20"/>
          <w:szCs w:val="20"/>
          <w:lang w:eastAsia="ar-SA"/>
        </w:rPr>
        <w:t>leczniczych zgodnie z prawem polskim i unijnym w wersji papierowej i elektronicznej na adresy: apteka@szpital.mielec.pl, w.murdza@szpital.mielec.pl przy pierwszej dostawie środka dezynfekcyjnego;</w:t>
      </w:r>
    </w:p>
    <w:p w:rsidR="00DA3DCC" w:rsidRPr="005A2DEE" w:rsidRDefault="00DA3DCC" w:rsidP="00DA3DCC">
      <w:pPr>
        <w:widowControl w:val="0"/>
        <w:numPr>
          <w:ilvl w:val="1"/>
          <w:numId w:val="1"/>
        </w:numPr>
        <w:overflowPunct w:val="0"/>
        <w:jc w:val="both"/>
        <w:textAlignment w:val="baseline"/>
        <w:rPr>
          <w:rFonts w:cs="Calibri"/>
          <w:color w:val="000000" w:themeColor="text1"/>
          <w:kern w:val="1"/>
          <w:sz w:val="20"/>
          <w:szCs w:val="20"/>
          <w:lang w:eastAsia="ar-SA"/>
        </w:rPr>
      </w:pPr>
      <w:r w:rsidRPr="005A2DEE">
        <w:rPr>
          <w:rFonts w:cs="Calibri"/>
          <w:color w:val="000000" w:themeColor="text1"/>
          <w:kern w:val="1"/>
          <w:sz w:val="20"/>
          <w:szCs w:val="20"/>
          <w:lang w:eastAsia="ar-SA"/>
        </w:rPr>
        <w:t>Termin ważności zaoferowanych preparatów musi wynosić minimum 1 rok od daty dostawy;</w:t>
      </w:r>
    </w:p>
    <w:p w:rsidR="00DA3DCC" w:rsidRPr="005A2DEE" w:rsidRDefault="00DA3DCC" w:rsidP="005A2DEE">
      <w:pPr>
        <w:widowControl w:val="0"/>
        <w:numPr>
          <w:ilvl w:val="1"/>
          <w:numId w:val="1"/>
        </w:numPr>
        <w:overflowPunct w:val="0"/>
        <w:jc w:val="both"/>
        <w:textAlignment w:val="baseline"/>
        <w:rPr>
          <w:rFonts w:cs="Calibri"/>
          <w:color w:val="000000" w:themeColor="text1"/>
          <w:kern w:val="1"/>
          <w:sz w:val="20"/>
          <w:szCs w:val="20"/>
          <w:lang w:eastAsia="ar-SA"/>
        </w:rPr>
      </w:pPr>
      <w:r w:rsidRPr="005A2DEE">
        <w:rPr>
          <w:rFonts w:cs="Calibri"/>
          <w:color w:val="000000" w:themeColor="text1"/>
          <w:kern w:val="1"/>
          <w:sz w:val="20"/>
          <w:szCs w:val="20"/>
          <w:lang w:eastAsia="ar-SA"/>
        </w:rPr>
        <w:t xml:space="preserve">Seria, </w:t>
      </w:r>
      <w:r w:rsidR="005A2DEE" w:rsidRPr="005A2DEE">
        <w:rPr>
          <w:rFonts w:cs="Calibri"/>
          <w:color w:val="000000" w:themeColor="text1"/>
          <w:kern w:val="1"/>
          <w:sz w:val="20"/>
          <w:szCs w:val="20"/>
          <w:lang w:eastAsia="ar-SA"/>
        </w:rPr>
        <w:t>data ważności i kod produktu muszą być widoczne na każdej fakturze lub dokumencie wydania do danej faktury.</w:t>
      </w:r>
      <w:r w:rsidRPr="005A2DEE">
        <w:rPr>
          <w:rFonts w:cs="Calibri"/>
          <w:color w:val="000000" w:themeColor="text1"/>
          <w:kern w:val="1"/>
          <w:sz w:val="20"/>
          <w:szCs w:val="20"/>
          <w:lang w:eastAsia="ar-SA"/>
        </w:rPr>
        <w:t xml:space="preserve"> </w:t>
      </w:r>
    </w:p>
    <w:p w:rsidR="00DA3E47" w:rsidRPr="005A2DEE" w:rsidRDefault="00DA3E47"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5A2DEE">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5A2DEE">
          <w:rPr>
            <w:rStyle w:val="Hipercze"/>
            <w:color w:val="000000" w:themeColor="text1"/>
            <w:sz w:val="20"/>
            <w:szCs w:val="20"/>
          </w:rPr>
          <w:t>www.szpital.mielec.pl</w:t>
        </w:r>
      </w:hyperlink>
      <w:r w:rsidRPr="005A2DEE">
        <w:rPr>
          <w:color w:val="000000" w:themeColor="text1"/>
          <w:sz w:val="20"/>
          <w:szCs w:val="20"/>
        </w:rPr>
        <w:t>.</w:t>
      </w:r>
    </w:p>
    <w:p w:rsidR="00DA3E47" w:rsidRPr="005A2DEE" w:rsidRDefault="005A2DEE" w:rsidP="005A2DEE">
      <w:pPr>
        <w:widowControl w:val="0"/>
        <w:numPr>
          <w:ilvl w:val="1"/>
          <w:numId w:val="1"/>
        </w:numPr>
        <w:overflowPunct w:val="0"/>
        <w:jc w:val="both"/>
        <w:textAlignment w:val="baseline"/>
        <w:rPr>
          <w:rFonts w:cs="Calibri"/>
          <w:b/>
          <w:color w:val="000000" w:themeColor="text1"/>
          <w:kern w:val="1"/>
          <w:sz w:val="20"/>
          <w:szCs w:val="20"/>
          <w:lang w:eastAsia="ar-SA"/>
        </w:rPr>
      </w:pPr>
      <w:r w:rsidRPr="005A2DEE">
        <w:rPr>
          <w:color w:val="000000" w:themeColor="text1"/>
          <w:sz w:val="20"/>
          <w:szCs w:val="20"/>
        </w:rPr>
        <w:t xml:space="preserve">Tam, gdzie Zamawiający opisał przedmiot zamówienia przez odniesienie do norm, ocen technicznych, specyfikacji technicznych i systemów referencji technicznych, o których mowa w art. 101 ust. 1 pkt 2 oraz ust. 3 ustawy </w:t>
      </w:r>
      <w:proofErr w:type="spellStart"/>
      <w:r w:rsidRPr="005A2DEE">
        <w:rPr>
          <w:color w:val="000000" w:themeColor="text1"/>
          <w:sz w:val="20"/>
          <w:szCs w:val="20"/>
        </w:rPr>
        <w:t>Pzp</w:t>
      </w:r>
      <w:proofErr w:type="spellEnd"/>
      <w:r w:rsidRPr="005A2DEE">
        <w:rPr>
          <w:color w:val="000000" w:themeColor="text1"/>
          <w:sz w:val="20"/>
          <w:szCs w:val="20"/>
        </w:rPr>
        <w:t>, Zamawiający wskazuje, że dopuszcza rozwiązania równoważne opisywanym, a</w:t>
      </w:r>
      <w:r w:rsidR="00675F55">
        <w:rPr>
          <w:color w:val="000000" w:themeColor="text1"/>
          <w:sz w:val="20"/>
          <w:szCs w:val="20"/>
        </w:rPr>
        <w:t> </w:t>
      </w:r>
      <w:r w:rsidRPr="005A2DEE">
        <w:rPr>
          <w:color w:val="000000" w:themeColor="text1"/>
          <w:sz w:val="20"/>
          <w:szCs w:val="20"/>
        </w:rPr>
        <w:t>odniesieniu takiemu towarzyszą wyrazy „lub równoważny”. Wykonawca, który powołuje się na</w:t>
      </w:r>
      <w:r w:rsidR="00675F55">
        <w:rPr>
          <w:color w:val="000000" w:themeColor="text1"/>
          <w:sz w:val="20"/>
          <w:szCs w:val="20"/>
        </w:rPr>
        <w:t> </w:t>
      </w:r>
      <w:r w:rsidRPr="005A2DEE">
        <w:rPr>
          <w:color w:val="000000" w:themeColor="text1"/>
          <w:sz w:val="20"/>
          <w:szCs w:val="20"/>
        </w:rPr>
        <w:t>rozwiązania równoważne opisywanym przez Zamawiającego, jest obowiązany wykazać, że oferowane przez niego dostawy spełniają wymagania określone przez Zamawiającego.</w:t>
      </w:r>
    </w:p>
    <w:p w:rsidR="003E0F55" w:rsidRPr="005A2DEE"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5A2DEE">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5A2DEE">
        <w:rPr>
          <w:color w:val="000000" w:themeColor="text1"/>
          <w:sz w:val="20"/>
          <w:szCs w:val="20"/>
        </w:rPr>
        <w:t>ym</w:t>
      </w:r>
      <w:r w:rsidRPr="005A2DEE">
        <w:rPr>
          <w:color w:val="000000" w:themeColor="text1"/>
          <w:sz w:val="20"/>
          <w:szCs w:val="20"/>
        </w:rPr>
        <w:t xml:space="preserve"> Zapytaniu.</w:t>
      </w:r>
    </w:p>
    <w:p w:rsidR="00203656" w:rsidRPr="00905923" w:rsidRDefault="00203656" w:rsidP="006423C0">
      <w:pPr>
        <w:widowControl w:val="0"/>
        <w:overflowPunct w:val="0"/>
        <w:jc w:val="both"/>
        <w:textAlignment w:val="baseline"/>
        <w:rPr>
          <w:rFonts w:cs="Calibri"/>
          <w:color w:val="FF0000"/>
          <w:kern w:val="1"/>
          <w:sz w:val="20"/>
          <w:szCs w:val="20"/>
          <w:lang w:eastAsia="ar-SA"/>
        </w:rPr>
      </w:pPr>
    </w:p>
    <w:p w:rsidR="003E0F55" w:rsidRPr="00905923" w:rsidRDefault="003E0F55" w:rsidP="006423C0">
      <w:pPr>
        <w:widowControl w:val="0"/>
        <w:overflowPunct w:val="0"/>
        <w:jc w:val="both"/>
        <w:textAlignment w:val="baseline"/>
        <w:rPr>
          <w:rFonts w:cs="Calibri"/>
          <w:color w:val="FF0000"/>
          <w:kern w:val="1"/>
          <w:sz w:val="20"/>
          <w:szCs w:val="20"/>
          <w:lang w:eastAsia="ar-SA"/>
        </w:rPr>
      </w:pPr>
    </w:p>
    <w:p w:rsidR="002C3219" w:rsidRPr="00905923" w:rsidRDefault="002C3219" w:rsidP="006423C0">
      <w:pPr>
        <w:widowControl w:val="0"/>
        <w:overflowPunct w:val="0"/>
        <w:jc w:val="both"/>
        <w:textAlignment w:val="baseline"/>
        <w:rPr>
          <w:rFonts w:cs="Calibri"/>
          <w:color w:val="FF0000"/>
          <w:kern w:val="1"/>
          <w:sz w:val="20"/>
          <w:szCs w:val="20"/>
          <w:lang w:eastAsia="ar-SA"/>
        </w:rPr>
      </w:pPr>
    </w:p>
    <w:p w:rsidR="002033C6" w:rsidRPr="00D9590F"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D9590F">
        <w:rPr>
          <w:b/>
          <w:color w:val="000000" w:themeColor="text1"/>
          <w:sz w:val="20"/>
          <w:szCs w:val="20"/>
          <w:lang w:eastAsia="pl-PL"/>
        </w:rPr>
        <w:lastRenderedPageBreak/>
        <w:t>TERMIN I MIEJSCE REALIZACJI ZAMÓWIENIA</w:t>
      </w:r>
      <w:r w:rsidR="00282F66" w:rsidRPr="00D9590F">
        <w:rPr>
          <w:color w:val="000000" w:themeColor="text1"/>
          <w:sz w:val="20"/>
          <w:szCs w:val="20"/>
          <w:lang w:eastAsia="pl-PL"/>
        </w:rPr>
        <w:t>:</w:t>
      </w:r>
      <w:r w:rsidR="00D266EC" w:rsidRPr="00D9590F">
        <w:rPr>
          <w:color w:val="000000" w:themeColor="text1"/>
          <w:sz w:val="20"/>
          <w:szCs w:val="20"/>
          <w:lang w:eastAsia="pl-PL"/>
        </w:rPr>
        <w:t xml:space="preserve"> </w:t>
      </w:r>
    </w:p>
    <w:p w:rsidR="000D3300" w:rsidRPr="00D9590F" w:rsidRDefault="000D3300" w:rsidP="000D3300">
      <w:pPr>
        <w:suppressAutoHyphens w:val="0"/>
        <w:ind w:left="426"/>
        <w:contextualSpacing/>
        <w:jc w:val="both"/>
        <w:rPr>
          <w:color w:val="000000" w:themeColor="text1"/>
          <w:sz w:val="10"/>
          <w:szCs w:val="10"/>
          <w:lang w:eastAsia="pl-PL"/>
        </w:rPr>
      </w:pPr>
    </w:p>
    <w:p w:rsidR="006E156F" w:rsidRPr="00D9590F" w:rsidRDefault="006E156F" w:rsidP="000B6BD4">
      <w:pPr>
        <w:suppressAutoHyphens w:val="0"/>
        <w:ind w:left="360"/>
        <w:contextualSpacing/>
        <w:jc w:val="both"/>
        <w:rPr>
          <w:color w:val="000000" w:themeColor="text1"/>
          <w:sz w:val="10"/>
          <w:szCs w:val="10"/>
          <w:lang w:eastAsia="pl-PL"/>
        </w:rPr>
      </w:pPr>
    </w:p>
    <w:p w:rsidR="006E156F" w:rsidRPr="00D9590F" w:rsidRDefault="006E156F" w:rsidP="000B6BD4">
      <w:pPr>
        <w:pStyle w:val="Akapitzlist"/>
        <w:numPr>
          <w:ilvl w:val="1"/>
          <w:numId w:val="1"/>
        </w:numPr>
        <w:suppressAutoHyphens w:val="0"/>
        <w:ind w:left="690"/>
        <w:jc w:val="both"/>
        <w:rPr>
          <w:color w:val="000000" w:themeColor="text1"/>
          <w:sz w:val="20"/>
          <w:szCs w:val="20"/>
          <w:lang w:eastAsia="pl-PL"/>
        </w:rPr>
      </w:pPr>
      <w:r w:rsidRPr="00D9590F">
        <w:rPr>
          <w:color w:val="000000" w:themeColor="text1"/>
          <w:sz w:val="20"/>
          <w:szCs w:val="20"/>
          <w:lang w:eastAsia="pl-PL"/>
        </w:rPr>
        <w:t>Termin realizacji zamówienia obejmuje okres:</w:t>
      </w:r>
    </w:p>
    <w:p w:rsidR="006E156F" w:rsidRPr="00D9590F" w:rsidRDefault="006E156F" w:rsidP="000B6BD4">
      <w:pPr>
        <w:pStyle w:val="Akapitzlist"/>
        <w:suppressAutoHyphens w:val="0"/>
        <w:ind w:left="1386"/>
        <w:jc w:val="both"/>
        <w:rPr>
          <w:color w:val="000000" w:themeColor="text1"/>
          <w:sz w:val="20"/>
          <w:szCs w:val="20"/>
          <w:lang w:eastAsia="pl-PL"/>
        </w:rPr>
      </w:pPr>
      <w:r w:rsidRPr="00D9590F">
        <w:rPr>
          <w:b/>
          <w:color w:val="000000" w:themeColor="text1"/>
          <w:sz w:val="20"/>
          <w:szCs w:val="20"/>
          <w:lang w:eastAsia="pl-PL"/>
        </w:rPr>
        <w:t xml:space="preserve">od daty </w:t>
      </w:r>
      <w:r w:rsidR="00650E7D" w:rsidRPr="00D9590F">
        <w:rPr>
          <w:b/>
          <w:color w:val="000000" w:themeColor="text1"/>
          <w:sz w:val="20"/>
          <w:szCs w:val="20"/>
          <w:lang w:eastAsia="pl-PL"/>
        </w:rPr>
        <w:t>zawarcia</w:t>
      </w:r>
      <w:r w:rsidRPr="00D9590F">
        <w:rPr>
          <w:b/>
          <w:color w:val="000000" w:themeColor="text1"/>
          <w:sz w:val="20"/>
          <w:szCs w:val="20"/>
          <w:lang w:eastAsia="pl-PL"/>
        </w:rPr>
        <w:t xml:space="preserve"> umowy</w:t>
      </w:r>
      <w:r w:rsidR="00F34988" w:rsidRPr="00D9590F">
        <w:rPr>
          <w:b/>
          <w:color w:val="000000" w:themeColor="text1"/>
          <w:sz w:val="20"/>
          <w:szCs w:val="20"/>
          <w:lang w:eastAsia="pl-PL"/>
        </w:rPr>
        <w:t xml:space="preserve"> do </w:t>
      </w:r>
      <w:r w:rsidR="005A2DEE" w:rsidRPr="00D9590F">
        <w:rPr>
          <w:b/>
          <w:color w:val="000000" w:themeColor="text1"/>
          <w:sz w:val="20"/>
          <w:szCs w:val="20"/>
          <w:lang w:eastAsia="pl-PL"/>
        </w:rPr>
        <w:t>2</w:t>
      </w:r>
      <w:r w:rsidR="00F34988" w:rsidRPr="00D9590F">
        <w:rPr>
          <w:b/>
          <w:color w:val="000000" w:themeColor="text1"/>
          <w:sz w:val="20"/>
          <w:szCs w:val="20"/>
          <w:lang w:eastAsia="pl-PL"/>
        </w:rPr>
        <w:t xml:space="preserve"> </w:t>
      </w:r>
      <w:r w:rsidR="005A2DEE" w:rsidRPr="00D9590F">
        <w:rPr>
          <w:b/>
          <w:color w:val="000000" w:themeColor="text1"/>
          <w:sz w:val="20"/>
          <w:szCs w:val="20"/>
          <w:lang w:eastAsia="pl-PL"/>
        </w:rPr>
        <w:t>października</w:t>
      </w:r>
      <w:r w:rsidR="00F34988" w:rsidRPr="00D9590F">
        <w:rPr>
          <w:b/>
          <w:color w:val="000000" w:themeColor="text1"/>
          <w:sz w:val="20"/>
          <w:szCs w:val="20"/>
          <w:lang w:eastAsia="pl-PL"/>
        </w:rPr>
        <w:t xml:space="preserve"> 202</w:t>
      </w:r>
      <w:r w:rsidR="005A2DEE" w:rsidRPr="00D9590F">
        <w:rPr>
          <w:b/>
          <w:color w:val="000000" w:themeColor="text1"/>
          <w:sz w:val="20"/>
          <w:szCs w:val="20"/>
          <w:lang w:eastAsia="pl-PL"/>
        </w:rPr>
        <w:t>4</w:t>
      </w:r>
      <w:r w:rsidR="00F34988" w:rsidRPr="00D9590F">
        <w:rPr>
          <w:b/>
          <w:color w:val="000000" w:themeColor="text1"/>
          <w:sz w:val="20"/>
          <w:szCs w:val="20"/>
          <w:lang w:eastAsia="pl-PL"/>
        </w:rPr>
        <w:t>r.</w:t>
      </w:r>
    </w:p>
    <w:p w:rsidR="006E156F" w:rsidRPr="00D9590F" w:rsidRDefault="006E156F" w:rsidP="000B6BD4">
      <w:pPr>
        <w:suppressAutoHyphens w:val="0"/>
        <w:ind w:left="360"/>
        <w:jc w:val="both"/>
        <w:rPr>
          <w:color w:val="000000" w:themeColor="text1"/>
          <w:sz w:val="10"/>
          <w:szCs w:val="10"/>
          <w:lang w:eastAsia="pl-PL"/>
        </w:rPr>
      </w:pPr>
    </w:p>
    <w:p w:rsidR="006E156F" w:rsidRPr="00D9590F" w:rsidRDefault="006E156F" w:rsidP="000B6BD4">
      <w:pPr>
        <w:pStyle w:val="Akapitzlist"/>
        <w:numPr>
          <w:ilvl w:val="1"/>
          <w:numId w:val="1"/>
        </w:numPr>
        <w:suppressAutoHyphens w:val="0"/>
        <w:ind w:left="690"/>
        <w:jc w:val="both"/>
        <w:rPr>
          <w:color w:val="000000" w:themeColor="text1"/>
          <w:sz w:val="20"/>
          <w:szCs w:val="20"/>
          <w:lang w:eastAsia="pl-PL"/>
        </w:rPr>
      </w:pPr>
      <w:r w:rsidRPr="00D9590F">
        <w:rPr>
          <w:color w:val="000000" w:themeColor="text1"/>
          <w:sz w:val="20"/>
          <w:szCs w:val="20"/>
          <w:lang w:eastAsia="pl-PL"/>
        </w:rPr>
        <w:t xml:space="preserve">Miejsce realizacji zamówienia: </w:t>
      </w:r>
      <w:r w:rsidR="003E0F55" w:rsidRPr="00D9590F">
        <w:rPr>
          <w:color w:val="000000" w:themeColor="text1"/>
          <w:sz w:val="20"/>
          <w:szCs w:val="20"/>
          <w:lang w:eastAsia="pl-PL"/>
        </w:rPr>
        <w:t xml:space="preserve">Apteka </w:t>
      </w:r>
      <w:r w:rsidRPr="00D9590F">
        <w:rPr>
          <w:color w:val="000000" w:themeColor="text1"/>
          <w:sz w:val="20"/>
          <w:szCs w:val="20"/>
          <w:lang w:eastAsia="pl-PL"/>
        </w:rPr>
        <w:t>Szpital</w:t>
      </w:r>
      <w:r w:rsidR="003E0F55" w:rsidRPr="00D9590F">
        <w:rPr>
          <w:color w:val="000000" w:themeColor="text1"/>
          <w:sz w:val="20"/>
          <w:szCs w:val="20"/>
          <w:lang w:eastAsia="pl-PL"/>
        </w:rPr>
        <w:t>a</w:t>
      </w:r>
      <w:r w:rsidRPr="00D9590F">
        <w:rPr>
          <w:color w:val="000000" w:themeColor="text1"/>
          <w:sz w:val="20"/>
          <w:szCs w:val="20"/>
          <w:lang w:eastAsia="pl-PL"/>
        </w:rPr>
        <w:t xml:space="preserve"> Specjalistyczn</w:t>
      </w:r>
      <w:r w:rsidR="003E0F55" w:rsidRPr="00D9590F">
        <w:rPr>
          <w:color w:val="000000" w:themeColor="text1"/>
          <w:sz w:val="20"/>
          <w:szCs w:val="20"/>
          <w:lang w:eastAsia="pl-PL"/>
        </w:rPr>
        <w:t>ego</w:t>
      </w:r>
      <w:r w:rsidRPr="00D9590F">
        <w:rPr>
          <w:color w:val="000000" w:themeColor="text1"/>
          <w:sz w:val="20"/>
          <w:szCs w:val="20"/>
          <w:lang w:eastAsia="pl-PL"/>
        </w:rPr>
        <w:t xml:space="preserve"> im. Edmunda Biernackiego w Mielcu, ul. Żeromskiego 22, 39-300 Mielec.</w:t>
      </w:r>
    </w:p>
    <w:p w:rsidR="00C905CA" w:rsidRPr="00905923" w:rsidRDefault="00C905CA" w:rsidP="000B6BD4">
      <w:pPr>
        <w:suppressAutoHyphens w:val="0"/>
        <w:ind w:left="330"/>
        <w:contextualSpacing/>
        <w:jc w:val="both"/>
        <w:rPr>
          <w:color w:val="FF0000"/>
          <w:sz w:val="20"/>
          <w:szCs w:val="20"/>
          <w:lang w:eastAsia="pl-PL"/>
        </w:rPr>
      </w:pPr>
    </w:p>
    <w:p w:rsidR="002E6831" w:rsidRPr="00D9590F" w:rsidRDefault="002E6831" w:rsidP="000B6BD4">
      <w:pPr>
        <w:suppressAutoHyphens w:val="0"/>
        <w:ind w:left="330"/>
        <w:contextualSpacing/>
        <w:jc w:val="both"/>
        <w:rPr>
          <w:color w:val="000000" w:themeColor="text1"/>
          <w:sz w:val="20"/>
          <w:szCs w:val="20"/>
          <w:lang w:eastAsia="pl-PL"/>
        </w:rPr>
      </w:pPr>
    </w:p>
    <w:p w:rsidR="00E366C4" w:rsidRPr="00D9590F"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D9590F">
        <w:rPr>
          <w:b/>
          <w:bCs/>
          <w:color w:val="000000" w:themeColor="text1"/>
          <w:sz w:val="20"/>
          <w:szCs w:val="20"/>
          <w:lang w:eastAsia="pl-PL"/>
        </w:rPr>
        <w:t>OPIS WARU</w:t>
      </w:r>
      <w:r w:rsidR="00673C25" w:rsidRPr="00D9590F">
        <w:rPr>
          <w:b/>
          <w:bCs/>
          <w:color w:val="000000" w:themeColor="text1"/>
          <w:sz w:val="20"/>
          <w:szCs w:val="20"/>
          <w:lang w:eastAsia="pl-PL"/>
        </w:rPr>
        <w:t>NKÓW UDZIAŁU W POSTĘPO</w:t>
      </w:r>
      <w:r w:rsidR="006E156F" w:rsidRPr="00D9590F">
        <w:rPr>
          <w:b/>
          <w:bCs/>
          <w:color w:val="000000" w:themeColor="text1"/>
          <w:sz w:val="20"/>
          <w:szCs w:val="20"/>
          <w:lang w:eastAsia="pl-PL"/>
        </w:rPr>
        <w:t>WANIU ORAZ DOKUMENTY WYMAGANE W </w:t>
      </w:r>
      <w:r w:rsidR="00673C25" w:rsidRPr="00D9590F">
        <w:rPr>
          <w:b/>
          <w:bCs/>
          <w:color w:val="000000" w:themeColor="text1"/>
          <w:sz w:val="20"/>
          <w:szCs w:val="20"/>
          <w:lang w:eastAsia="pl-PL"/>
        </w:rPr>
        <w:t>OFERCIE:</w:t>
      </w:r>
      <w:r w:rsidR="00673C25" w:rsidRPr="00D9590F">
        <w:rPr>
          <w:b/>
          <w:color w:val="000000" w:themeColor="text1"/>
          <w:sz w:val="20"/>
          <w:szCs w:val="20"/>
          <w:lang w:eastAsia="pl-PL"/>
        </w:rPr>
        <w:t xml:space="preserve"> </w:t>
      </w:r>
    </w:p>
    <w:p w:rsidR="007763F3" w:rsidRPr="00D9590F" w:rsidRDefault="007763F3" w:rsidP="000B6BD4">
      <w:pPr>
        <w:suppressAutoHyphens w:val="0"/>
        <w:ind w:left="360"/>
        <w:contextualSpacing/>
        <w:jc w:val="both"/>
        <w:rPr>
          <w:b/>
          <w:color w:val="000000" w:themeColor="text1"/>
          <w:sz w:val="10"/>
          <w:szCs w:val="10"/>
          <w:lang w:eastAsia="pl-PL"/>
        </w:rPr>
      </w:pPr>
    </w:p>
    <w:p w:rsidR="007763F3" w:rsidRPr="00D9590F" w:rsidRDefault="007763F3" w:rsidP="000B6BD4">
      <w:pPr>
        <w:pStyle w:val="Akapitzlist"/>
        <w:numPr>
          <w:ilvl w:val="1"/>
          <w:numId w:val="1"/>
        </w:numPr>
        <w:suppressAutoHyphens w:val="0"/>
        <w:ind w:left="690"/>
        <w:jc w:val="both"/>
        <w:rPr>
          <w:color w:val="000000" w:themeColor="text1"/>
          <w:sz w:val="20"/>
          <w:szCs w:val="20"/>
          <w:lang w:eastAsia="pl-PL"/>
        </w:rPr>
      </w:pPr>
      <w:r w:rsidRPr="00D9590F">
        <w:rPr>
          <w:color w:val="000000" w:themeColor="text1"/>
          <w:sz w:val="20"/>
          <w:szCs w:val="20"/>
          <w:lang w:eastAsia="pl-PL"/>
        </w:rPr>
        <w:t>Warunki udziału w postępowaniu:</w:t>
      </w:r>
    </w:p>
    <w:p w:rsidR="007763F3" w:rsidRPr="00D9590F" w:rsidRDefault="007763F3" w:rsidP="003D7F02">
      <w:pPr>
        <w:suppressAutoHyphens w:val="0"/>
        <w:ind w:left="720"/>
        <w:jc w:val="both"/>
        <w:rPr>
          <w:color w:val="000000" w:themeColor="text1"/>
          <w:sz w:val="20"/>
          <w:szCs w:val="20"/>
        </w:rPr>
      </w:pPr>
      <w:r w:rsidRPr="00D9590F">
        <w:rPr>
          <w:color w:val="000000" w:themeColor="text1"/>
          <w:sz w:val="20"/>
          <w:szCs w:val="20"/>
        </w:rPr>
        <w:t>Zamawiający nie precyzuje w tym zakresie żadnych wymagań, których spełnienie Wykonawca zobowiązany jest wykazać w sposób szczególny.</w:t>
      </w:r>
    </w:p>
    <w:p w:rsidR="007763F3" w:rsidRPr="00D9590F" w:rsidRDefault="007763F3" w:rsidP="003D7F02">
      <w:pPr>
        <w:pStyle w:val="Akapitzlist"/>
        <w:suppressAutoHyphens w:val="0"/>
        <w:ind w:left="1440"/>
        <w:jc w:val="both"/>
        <w:rPr>
          <w:color w:val="000000" w:themeColor="text1"/>
          <w:sz w:val="10"/>
          <w:szCs w:val="10"/>
          <w:lang w:eastAsia="pl-PL"/>
        </w:rPr>
      </w:pPr>
    </w:p>
    <w:p w:rsidR="007763F3" w:rsidRPr="00D9590F" w:rsidRDefault="007763F3" w:rsidP="003D7F02">
      <w:pPr>
        <w:pStyle w:val="Akapitzlist"/>
        <w:numPr>
          <w:ilvl w:val="1"/>
          <w:numId w:val="1"/>
        </w:numPr>
        <w:suppressAutoHyphens w:val="0"/>
        <w:ind w:left="690"/>
        <w:jc w:val="both"/>
        <w:rPr>
          <w:color w:val="000000" w:themeColor="text1"/>
          <w:sz w:val="20"/>
          <w:szCs w:val="20"/>
          <w:lang w:eastAsia="pl-PL"/>
        </w:rPr>
      </w:pPr>
      <w:r w:rsidRPr="00D9590F">
        <w:rPr>
          <w:color w:val="000000" w:themeColor="text1"/>
          <w:sz w:val="20"/>
          <w:szCs w:val="20"/>
          <w:lang w:eastAsia="pl-PL"/>
        </w:rPr>
        <w:t>Wykonawca powinien przedstawić następujące oświadczenia i dokumenty:</w:t>
      </w:r>
    </w:p>
    <w:p w:rsidR="007763F3" w:rsidRPr="00D9590F" w:rsidRDefault="007763F3" w:rsidP="003D7F02">
      <w:pPr>
        <w:pStyle w:val="Akapitzlist"/>
        <w:numPr>
          <w:ilvl w:val="0"/>
          <w:numId w:val="5"/>
        </w:numPr>
        <w:ind w:left="1050"/>
        <w:jc w:val="both"/>
        <w:rPr>
          <w:color w:val="000000" w:themeColor="text1"/>
          <w:sz w:val="20"/>
          <w:szCs w:val="20"/>
        </w:rPr>
      </w:pPr>
      <w:r w:rsidRPr="00D9590F">
        <w:rPr>
          <w:color w:val="000000" w:themeColor="text1"/>
          <w:sz w:val="20"/>
          <w:szCs w:val="20"/>
        </w:rPr>
        <w:t>Wypełniony formularz oferty zgodnie z załączonym do Zapytania wzorem (zaleca się złożyć ofertę na</w:t>
      </w:r>
      <w:r w:rsidR="008E7F2A" w:rsidRPr="00D9590F">
        <w:rPr>
          <w:color w:val="000000" w:themeColor="text1"/>
          <w:sz w:val="20"/>
          <w:szCs w:val="20"/>
        </w:rPr>
        <w:t> </w:t>
      </w:r>
      <w:r w:rsidRPr="00D9590F">
        <w:rPr>
          <w:color w:val="000000" w:themeColor="text1"/>
          <w:sz w:val="20"/>
          <w:szCs w:val="20"/>
        </w:rPr>
        <w:t>załączonym wzorze - Załącznik nr 1 do Zapytania),</w:t>
      </w:r>
    </w:p>
    <w:p w:rsidR="007763F3" w:rsidRPr="00D9590F" w:rsidRDefault="00FA0B5F" w:rsidP="00FA0B5F">
      <w:pPr>
        <w:pStyle w:val="Akapitzlist"/>
        <w:numPr>
          <w:ilvl w:val="0"/>
          <w:numId w:val="5"/>
        </w:numPr>
        <w:jc w:val="both"/>
        <w:rPr>
          <w:color w:val="000000" w:themeColor="text1"/>
          <w:sz w:val="20"/>
          <w:szCs w:val="20"/>
        </w:rPr>
      </w:pPr>
      <w:r w:rsidRPr="00D9590F">
        <w:rPr>
          <w:color w:val="000000" w:themeColor="text1"/>
          <w:sz w:val="20"/>
          <w:szCs w:val="20"/>
        </w:rPr>
        <w:t>W celu potwierdzenia, że osoba działająca w imieniu Wykonawcy jest umocowana do jego reprezentowania:</w:t>
      </w:r>
    </w:p>
    <w:p w:rsidR="007763F3" w:rsidRPr="00D9590F" w:rsidRDefault="007763F3" w:rsidP="003D7F02">
      <w:pPr>
        <w:pStyle w:val="Akapitzlist"/>
        <w:numPr>
          <w:ilvl w:val="0"/>
          <w:numId w:val="6"/>
        </w:numPr>
        <w:ind w:left="1386" w:hanging="357"/>
        <w:jc w:val="both"/>
        <w:rPr>
          <w:color w:val="000000" w:themeColor="text1"/>
          <w:sz w:val="20"/>
          <w:szCs w:val="20"/>
        </w:rPr>
      </w:pPr>
      <w:r w:rsidRPr="00D9590F">
        <w:rPr>
          <w:color w:val="000000" w:themeColor="text1"/>
          <w:sz w:val="20"/>
          <w:szCs w:val="20"/>
        </w:rPr>
        <w:t xml:space="preserve">Odpis </w:t>
      </w:r>
      <w:r w:rsidR="002C3219" w:rsidRPr="00D9590F">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D9590F">
        <w:rPr>
          <w:color w:val="000000" w:themeColor="text1"/>
          <w:sz w:val="20"/>
          <w:szCs w:val="20"/>
        </w:rPr>
        <w:t>.</w:t>
      </w:r>
    </w:p>
    <w:p w:rsidR="007763F3" w:rsidRPr="00D9590F" w:rsidRDefault="007763F3" w:rsidP="003D7F02">
      <w:pPr>
        <w:pStyle w:val="Default"/>
        <w:numPr>
          <w:ilvl w:val="0"/>
          <w:numId w:val="5"/>
        </w:numPr>
        <w:ind w:left="1020" w:hanging="357"/>
        <w:jc w:val="both"/>
        <w:rPr>
          <w:color w:val="000000" w:themeColor="text1"/>
          <w:sz w:val="20"/>
          <w:szCs w:val="20"/>
        </w:rPr>
      </w:pPr>
      <w:r w:rsidRPr="00D9590F">
        <w:rPr>
          <w:color w:val="000000" w:themeColor="text1"/>
          <w:sz w:val="20"/>
          <w:szCs w:val="20"/>
        </w:rPr>
        <w:t xml:space="preserve">W celu potwierdzenia, że oferowane dostawy odpowiadają wymaganiom Zamawiającego: </w:t>
      </w:r>
    </w:p>
    <w:p w:rsidR="007763F3" w:rsidRPr="00D9590F" w:rsidRDefault="007763F3" w:rsidP="004E66A1">
      <w:pPr>
        <w:pStyle w:val="Default"/>
        <w:numPr>
          <w:ilvl w:val="0"/>
          <w:numId w:val="22"/>
        </w:numPr>
        <w:jc w:val="both"/>
        <w:rPr>
          <w:color w:val="000000" w:themeColor="text1"/>
          <w:sz w:val="20"/>
          <w:szCs w:val="20"/>
        </w:rPr>
      </w:pPr>
      <w:r w:rsidRPr="00D9590F">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D9590F">
        <w:rPr>
          <w:color w:val="000000" w:themeColor="text1"/>
          <w:sz w:val="20"/>
          <w:szCs w:val="20"/>
        </w:rPr>
        <w:t>Zapytania</w:t>
      </w:r>
      <w:r w:rsidRPr="00D9590F">
        <w:rPr>
          <w:color w:val="000000" w:themeColor="text1"/>
          <w:sz w:val="20"/>
          <w:szCs w:val="20"/>
        </w:rPr>
        <w:t xml:space="preserve">). </w:t>
      </w:r>
    </w:p>
    <w:p w:rsidR="00D9590F" w:rsidRPr="00D9590F" w:rsidRDefault="00D9590F" w:rsidP="004E66A1">
      <w:pPr>
        <w:pStyle w:val="Akapitzlist"/>
        <w:numPr>
          <w:ilvl w:val="0"/>
          <w:numId w:val="22"/>
        </w:numPr>
        <w:rPr>
          <w:rFonts w:eastAsia="Calibri"/>
          <w:color w:val="000000" w:themeColor="text1"/>
          <w:sz w:val="20"/>
          <w:szCs w:val="20"/>
          <w:lang w:eastAsia="pl-PL"/>
        </w:rPr>
      </w:pPr>
      <w:r w:rsidRPr="00D9590F">
        <w:rPr>
          <w:rFonts w:eastAsia="Calibri"/>
          <w:color w:val="000000" w:themeColor="text1"/>
          <w:sz w:val="20"/>
          <w:szCs w:val="20"/>
          <w:lang w:eastAsia="pl-PL"/>
        </w:rPr>
        <w:t>aktualne opisy produktów, ulotki w języku polskim.</w:t>
      </w:r>
    </w:p>
    <w:p w:rsidR="003E0F55" w:rsidRPr="00D9590F" w:rsidRDefault="003E0F55" w:rsidP="000B6BD4">
      <w:pPr>
        <w:ind w:left="330"/>
        <w:contextualSpacing/>
        <w:jc w:val="both"/>
        <w:rPr>
          <w:color w:val="000000" w:themeColor="text1"/>
          <w:sz w:val="20"/>
          <w:szCs w:val="20"/>
        </w:rPr>
      </w:pPr>
    </w:p>
    <w:p w:rsidR="003E0F55" w:rsidRPr="00D9590F" w:rsidRDefault="003E0F55" w:rsidP="003B6CFB">
      <w:pPr>
        <w:contextualSpacing/>
        <w:jc w:val="both"/>
        <w:rPr>
          <w:color w:val="000000" w:themeColor="text1"/>
          <w:sz w:val="20"/>
          <w:szCs w:val="20"/>
        </w:rPr>
      </w:pPr>
    </w:p>
    <w:p w:rsidR="00FF6586" w:rsidRPr="00D9590F"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D9590F">
        <w:rPr>
          <w:b/>
          <w:color w:val="000000" w:themeColor="text1"/>
          <w:sz w:val="20"/>
          <w:szCs w:val="20"/>
          <w:lang w:eastAsia="pl-PL"/>
        </w:rPr>
        <w:t>OPIS SPOSOBU PRZYGOTOWANIA OFERTY</w:t>
      </w:r>
      <w:r w:rsidR="00FF6586" w:rsidRPr="00D9590F">
        <w:rPr>
          <w:b/>
          <w:color w:val="000000" w:themeColor="text1"/>
          <w:sz w:val="20"/>
          <w:szCs w:val="20"/>
          <w:lang w:eastAsia="pl-PL"/>
        </w:rPr>
        <w:t>:</w:t>
      </w:r>
    </w:p>
    <w:p w:rsidR="007763F3" w:rsidRPr="00D9590F" w:rsidRDefault="007763F3" w:rsidP="007763F3">
      <w:pPr>
        <w:suppressAutoHyphens w:val="0"/>
        <w:ind w:left="30"/>
        <w:jc w:val="both"/>
        <w:rPr>
          <w:b/>
          <w:color w:val="000000" w:themeColor="text1"/>
          <w:sz w:val="10"/>
          <w:szCs w:val="10"/>
          <w:lang w:eastAsia="pl-PL"/>
        </w:rPr>
      </w:pPr>
    </w:p>
    <w:p w:rsidR="003D7F02" w:rsidRPr="00D9590F" w:rsidRDefault="003D7F02" w:rsidP="003D7F02">
      <w:pPr>
        <w:pStyle w:val="Akapitzlist"/>
        <w:numPr>
          <w:ilvl w:val="1"/>
          <w:numId w:val="1"/>
        </w:numPr>
        <w:jc w:val="both"/>
        <w:rPr>
          <w:color w:val="000000" w:themeColor="text1"/>
          <w:sz w:val="20"/>
          <w:szCs w:val="20"/>
          <w:lang w:eastAsia="pl-PL"/>
        </w:rPr>
      </w:pPr>
      <w:r w:rsidRPr="00D9590F">
        <w:rPr>
          <w:color w:val="000000" w:themeColor="text1"/>
          <w:sz w:val="20"/>
          <w:szCs w:val="20"/>
          <w:lang w:eastAsia="pl-PL"/>
        </w:rPr>
        <w:t>Ofertę należy sporządzić w postaci elektronicznej zgodnie z Formularzem ofertowym stanowiącym Załącznik nr 1 do Zapytania ofertowego.</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3D7F02">
      <w:pPr>
        <w:pStyle w:val="Akapitzlist"/>
        <w:numPr>
          <w:ilvl w:val="1"/>
          <w:numId w:val="1"/>
        </w:numPr>
        <w:jc w:val="both"/>
        <w:rPr>
          <w:b/>
          <w:color w:val="000000" w:themeColor="text1"/>
          <w:sz w:val="20"/>
          <w:szCs w:val="20"/>
          <w:lang w:eastAsia="pl-PL"/>
        </w:rPr>
      </w:pPr>
      <w:r w:rsidRPr="00D9590F">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D9590F">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3D7F02">
      <w:pPr>
        <w:pStyle w:val="Akapitzlist"/>
        <w:numPr>
          <w:ilvl w:val="1"/>
          <w:numId w:val="1"/>
        </w:numPr>
        <w:jc w:val="both"/>
        <w:rPr>
          <w:color w:val="000000" w:themeColor="text1"/>
          <w:sz w:val="20"/>
          <w:szCs w:val="20"/>
          <w:lang w:eastAsia="pl-PL"/>
        </w:rPr>
      </w:pPr>
      <w:r w:rsidRPr="00D9590F">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3D7F02">
      <w:pPr>
        <w:pStyle w:val="Akapitzlist"/>
        <w:numPr>
          <w:ilvl w:val="1"/>
          <w:numId w:val="1"/>
        </w:numPr>
        <w:jc w:val="both"/>
        <w:rPr>
          <w:color w:val="000000" w:themeColor="text1"/>
          <w:sz w:val="20"/>
          <w:szCs w:val="20"/>
          <w:lang w:eastAsia="pl-PL"/>
        </w:rPr>
      </w:pPr>
      <w:r w:rsidRPr="00D9590F">
        <w:rPr>
          <w:color w:val="000000" w:themeColor="text1"/>
          <w:sz w:val="20"/>
          <w:szCs w:val="20"/>
          <w:lang w:eastAsia="pl-PL"/>
        </w:rPr>
        <w:t>Do oferty Wykonawca winien załączyć wszystkie wymagane dokumenty i oświadczenia.</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3D7F02">
      <w:pPr>
        <w:pStyle w:val="Akapitzlist"/>
        <w:numPr>
          <w:ilvl w:val="1"/>
          <w:numId w:val="1"/>
        </w:numPr>
        <w:jc w:val="both"/>
        <w:rPr>
          <w:color w:val="000000" w:themeColor="text1"/>
          <w:sz w:val="20"/>
          <w:szCs w:val="20"/>
          <w:lang w:eastAsia="pl-PL"/>
        </w:rPr>
      </w:pPr>
      <w:r w:rsidRPr="00D9590F">
        <w:rPr>
          <w:color w:val="000000" w:themeColor="text1"/>
          <w:sz w:val="20"/>
          <w:szCs w:val="20"/>
          <w:lang w:eastAsia="pl-PL"/>
        </w:rPr>
        <w:t>W przypadku gdy Wykonawca jako załącznik do oferty, dołącza kopię jakiegoś dokumentu, kopia ta</w:t>
      </w:r>
      <w:r w:rsidR="008E7F2A" w:rsidRPr="00D9590F">
        <w:rPr>
          <w:color w:val="000000" w:themeColor="text1"/>
          <w:sz w:val="20"/>
          <w:szCs w:val="20"/>
          <w:lang w:eastAsia="pl-PL"/>
        </w:rPr>
        <w:t> </w:t>
      </w:r>
      <w:r w:rsidRPr="00D9590F">
        <w:rPr>
          <w:color w:val="000000" w:themeColor="text1"/>
          <w:sz w:val="20"/>
          <w:szCs w:val="20"/>
          <w:lang w:eastAsia="pl-PL"/>
        </w:rPr>
        <w:t>powinna być potwierdzona „za zgodność z oryginałem”.</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3D7F02">
      <w:pPr>
        <w:pStyle w:val="Akapitzlist"/>
        <w:numPr>
          <w:ilvl w:val="1"/>
          <w:numId w:val="1"/>
        </w:numPr>
        <w:jc w:val="both"/>
        <w:rPr>
          <w:color w:val="000000" w:themeColor="text1"/>
          <w:sz w:val="20"/>
          <w:szCs w:val="20"/>
          <w:lang w:eastAsia="pl-PL"/>
        </w:rPr>
      </w:pPr>
      <w:r w:rsidRPr="00D9590F">
        <w:rPr>
          <w:color w:val="000000" w:themeColor="text1"/>
          <w:sz w:val="20"/>
          <w:szCs w:val="20"/>
          <w:lang w:eastAsia="pl-PL"/>
        </w:rPr>
        <w:t>Każdy Wykonawca może złożyć tylko jedną ofertę.</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D9590F">
      <w:pPr>
        <w:pStyle w:val="Akapitzlist"/>
        <w:numPr>
          <w:ilvl w:val="1"/>
          <w:numId w:val="1"/>
        </w:numPr>
        <w:jc w:val="both"/>
        <w:rPr>
          <w:bCs/>
          <w:color w:val="000000" w:themeColor="text1"/>
          <w:sz w:val="20"/>
          <w:szCs w:val="20"/>
          <w:lang w:eastAsia="pl-PL"/>
        </w:rPr>
      </w:pPr>
      <w:r w:rsidRPr="00D9590F">
        <w:rPr>
          <w:bCs/>
          <w:color w:val="000000" w:themeColor="text1"/>
          <w:sz w:val="20"/>
          <w:szCs w:val="20"/>
          <w:lang w:eastAsia="pl-PL"/>
        </w:rPr>
        <w:t xml:space="preserve">Zamawiający </w:t>
      </w:r>
      <w:r w:rsidR="00D9590F" w:rsidRPr="00D9590F">
        <w:rPr>
          <w:bCs/>
          <w:color w:val="000000" w:themeColor="text1"/>
          <w:sz w:val="20"/>
          <w:szCs w:val="20"/>
          <w:lang w:eastAsia="pl-PL"/>
        </w:rPr>
        <w:t>dopuszcza możliwość składania ofert częściowych na poszczególne Grupy Asortymentowe. Każda Grupa Asortymentowa będzie rozpatrywana indywidualnie.</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3D7F02">
      <w:pPr>
        <w:pStyle w:val="Akapitzlist"/>
        <w:numPr>
          <w:ilvl w:val="1"/>
          <w:numId w:val="1"/>
        </w:numPr>
        <w:jc w:val="both"/>
        <w:rPr>
          <w:bCs/>
          <w:color w:val="000000" w:themeColor="text1"/>
          <w:sz w:val="20"/>
          <w:szCs w:val="20"/>
          <w:lang w:eastAsia="pl-PL"/>
        </w:rPr>
      </w:pPr>
      <w:r w:rsidRPr="00D9590F">
        <w:rPr>
          <w:color w:val="000000" w:themeColor="text1"/>
          <w:sz w:val="20"/>
          <w:szCs w:val="20"/>
          <w:lang w:eastAsia="pl-PL"/>
        </w:rPr>
        <w:t>Wykonawca ponosi wszelkie koszty związane z przygotowaniem i złożeniem oferty.</w:t>
      </w:r>
    </w:p>
    <w:p w:rsidR="003D7F02" w:rsidRPr="00D9590F" w:rsidRDefault="003D7F02" w:rsidP="003D7F02">
      <w:pPr>
        <w:pStyle w:val="Akapitzlist"/>
        <w:ind w:left="360"/>
        <w:jc w:val="both"/>
        <w:rPr>
          <w:color w:val="000000" w:themeColor="text1"/>
          <w:sz w:val="20"/>
          <w:szCs w:val="20"/>
          <w:lang w:eastAsia="pl-PL"/>
        </w:rPr>
      </w:pPr>
    </w:p>
    <w:p w:rsidR="003D7F02" w:rsidRPr="00D9590F" w:rsidRDefault="003D7F02" w:rsidP="003D7F02">
      <w:pPr>
        <w:pStyle w:val="Akapitzlist"/>
        <w:numPr>
          <w:ilvl w:val="1"/>
          <w:numId w:val="1"/>
        </w:numPr>
        <w:jc w:val="both"/>
        <w:rPr>
          <w:b/>
          <w:bCs/>
          <w:color w:val="000000" w:themeColor="text1"/>
          <w:sz w:val="20"/>
          <w:szCs w:val="20"/>
          <w:lang w:eastAsia="pl-PL"/>
        </w:rPr>
      </w:pPr>
      <w:r w:rsidRPr="00D9590F">
        <w:rPr>
          <w:color w:val="000000" w:themeColor="text1"/>
          <w:sz w:val="20"/>
          <w:szCs w:val="20"/>
          <w:lang w:eastAsia="pl-PL"/>
        </w:rPr>
        <w:t>Oferty złożone po terminie nie będą rozpatrywane.</w:t>
      </w:r>
    </w:p>
    <w:p w:rsidR="003D7F02" w:rsidRPr="00D9590F" w:rsidRDefault="003D7F02" w:rsidP="004E66A1">
      <w:pPr>
        <w:pStyle w:val="Akapitzlist"/>
        <w:numPr>
          <w:ilvl w:val="0"/>
          <w:numId w:val="20"/>
        </w:numPr>
        <w:jc w:val="both"/>
        <w:rPr>
          <w:rFonts w:cs="Calibri"/>
          <w:b/>
          <w:bCs/>
          <w:color w:val="000000" w:themeColor="text1"/>
          <w:kern w:val="1"/>
          <w:sz w:val="20"/>
          <w:szCs w:val="20"/>
          <w:lang w:eastAsia="ar-SA"/>
        </w:rPr>
      </w:pPr>
      <w:bookmarkStart w:id="0" w:name="_Hlk104199229"/>
      <w:r w:rsidRPr="00D9590F">
        <w:rPr>
          <w:rFonts w:cs="Calibri"/>
          <w:b/>
          <w:bCs/>
          <w:color w:val="000000" w:themeColor="text1"/>
          <w:kern w:val="1"/>
          <w:sz w:val="20"/>
          <w:szCs w:val="20"/>
          <w:lang w:eastAsia="ar-SA"/>
        </w:rPr>
        <w:lastRenderedPageBreak/>
        <w:t xml:space="preserve">KOMUNIKACJA W POSTĘPOWANIU:  </w:t>
      </w:r>
    </w:p>
    <w:p w:rsidR="003D7F02" w:rsidRPr="00D9590F" w:rsidRDefault="003D7F02" w:rsidP="003D7F02">
      <w:pPr>
        <w:pStyle w:val="Akapitzlist"/>
        <w:ind w:left="0"/>
        <w:rPr>
          <w:rFonts w:cs="Calibri"/>
          <w:color w:val="000000" w:themeColor="text1"/>
          <w:kern w:val="1"/>
          <w:sz w:val="10"/>
          <w:szCs w:val="10"/>
          <w:lang w:eastAsia="ar-SA"/>
        </w:rPr>
      </w:pPr>
    </w:p>
    <w:p w:rsidR="003D7F02" w:rsidRPr="00D9590F" w:rsidRDefault="003D7F02" w:rsidP="004E66A1">
      <w:pPr>
        <w:pStyle w:val="Akapitzlist"/>
        <w:numPr>
          <w:ilvl w:val="1"/>
          <w:numId w:val="20"/>
        </w:numPr>
        <w:tabs>
          <w:tab w:val="left" w:pos="851"/>
        </w:tabs>
        <w:ind w:left="426" w:firstLine="0"/>
        <w:jc w:val="both"/>
        <w:rPr>
          <w:rFonts w:cs="Calibri"/>
          <w:b/>
          <w:bCs/>
          <w:color w:val="000000" w:themeColor="text1"/>
          <w:kern w:val="1"/>
          <w:sz w:val="20"/>
          <w:szCs w:val="20"/>
          <w:lang w:eastAsia="ar-SA"/>
        </w:rPr>
      </w:pPr>
      <w:r w:rsidRPr="00D9590F">
        <w:rPr>
          <w:color w:val="000000" w:themeColor="text1"/>
          <w:sz w:val="20"/>
          <w:szCs w:val="20"/>
          <w:lang w:eastAsia="pl-PL"/>
        </w:rPr>
        <w:t>Komunikacja w postępowaniu o udzielenie zamówienia, w tym składanie ofert, wymiana informacji oraz</w:t>
      </w:r>
      <w:r w:rsidR="00AB738E" w:rsidRPr="00D9590F">
        <w:rPr>
          <w:color w:val="000000" w:themeColor="text1"/>
          <w:sz w:val="20"/>
          <w:szCs w:val="20"/>
          <w:lang w:eastAsia="pl-PL"/>
        </w:rPr>
        <w:t> </w:t>
      </w:r>
      <w:r w:rsidRPr="00D9590F">
        <w:rPr>
          <w:color w:val="000000" w:themeColor="text1"/>
          <w:sz w:val="20"/>
          <w:szCs w:val="20"/>
          <w:lang w:eastAsia="pl-PL"/>
        </w:rPr>
        <w:t>przekazywanie dokumentów lub oświadczeń między Zamawiającym a Wykonawcą, odbywa się przy</w:t>
      </w:r>
      <w:r w:rsidR="00AB738E" w:rsidRPr="00D9590F">
        <w:rPr>
          <w:color w:val="000000" w:themeColor="text1"/>
          <w:sz w:val="20"/>
          <w:szCs w:val="20"/>
          <w:lang w:eastAsia="pl-PL"/>
        </w:rPr>
        <w:t> </w:t>
      </w:r>
      <w:r w:rsidRPr="00D9590F">
        <w:rPr>
          <w:color w:val="000000" w:themeColor="text1"/>
          <w:sz w:val="20"/>
          <w:szCs w:val="20"/>
          <w:lang w:eastAsia="pl-PL"/>
        </w:rPr>
        <w:t>użyciu środków komunikacji elektronicznej – poczta elektroniczna.</w:t>
      </w:r>
    </w:p>
    <w:p w:rsidR="003D7F02" w:rsidRPr="00D9590F"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D9590F" w:rsidRDefault="003D7F02" w:rsidP="004E66A1">
      <w:pPr>
        <w:pStyle w:val="Akapitzlist"/>
        <w:numPr>
          <w:ilvl w:val="1"/>
          <w:numId w:val="20"/>
        </w:numPr>
        <w:tabs>
          <w:tab w:val="left" w:pos="851"/>
        </w:tabs>
        <w:ind w:left="426" w:firstLine="0"/>
        <w:jc w:val="both"/>
        <w:rPr>
          <w:rFonts w:cs="Calibri"/>
          <w:color w:val="000000" w:themeColor="text1"/>
          <w:kern w:val="1"/>
          <w:sz w:val="20"/>
          <w:szCs w:val="20"/>
          <w:lang w:eastAsia="ar-SA"/>
        </w:rPr>
      </w:pPr>
      <w:r w:rsidRPr="00D9590F">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D9590F">
          <w:rPr>
            <w:rStyle w:val="Hipercze"/>
            <w:rFonts w:cs="Calibri"/>
            <w:b/>
            <w:bCs/>
            <w:color w:val="000000" w:themeColor="text1"/>
            <w:kern w:val="1"/>
            <w:sz w:val="22"/>
            <w:szCs w:val="22"/>
            <w:lang w:eastAsia="ar-SA"/>
          </w:rPr>
          <w:t>przetargi@szpital.mielec.pl</w:t>
        </w:r>
      </w:hyperlink>
      <w:r w:rsidRPr="00D9590F">
        <w:rPr>
          <w:rFonts w:cs="Calibri"/>
          <w:color w:val="000000" w:themeColor="text1"/>
          <w:kern w:val="1"/>
          <w:sz w:val="22"/>
          <w:szCs w:val="22"/>
          <w:lang w:eastAsia="ar-SA"/>
        </w:rPr>
        <w:t>.</w:t>
      </w:r>
      <w:r w:rsidRPr="00D9590F">
        <w:rPr>
          <w:rFonts w:cs="Calibri"/>
          <w:color w:val="000000" w:themeColor="text1"/>
          <w:kern w:val="1"/>
          <w:sz w:val="20"/>
          <w:szCs w:val="20"/>
          <w:lang w:eastAsia="ar-SA"/>
        </w:rPr>
        <w:t xml:space="preserve"> </w:t>
      </w:r>
    </w:p>
    <w:p w:rsidR="00AB738E" w:rsidRPr="00D9590F" w:rsidRDefault="00AB738E" w:rsidP="002C3219">
      <w:pPr>
        <w:tabs>
          <w:tab w:val="left" w:pos="851"/>
        </w:tabs>
        <w:jc w:val="both"/>
        <w:rPr>
          <w:rFonts w:cs="Calibri"/>
          <w:color w:val="000000" w:themeColor="text1"/>
          <w:kern w:val="1"/>
          <w:sz w:val="20"/>
          <w:szCs w:val="20"/>
          <w:lang w:eastAsia="ar-SA"/>
        </w:rPr>
      </w:pPr>
    </w:p>
    <w:p w:rsidR="003D7F02" w:rsidRPr="00D9590F" w:rsidRDefault="003D7F02" w:rsidP="004E66A1">
      <w:pPr>
        <w:pStyle w:val="Akapitzlist"/>
        <w:numPr>
          <w:ilvl w:val="1"/>
          <w:numId w:val="20"/>
        </w:numPr>
        <w:tabs>
          <w:tab w:val="left" w:pos="851"/>
        </w:tabs>
        <w:ind w:left="426" w:firstLine="0"/>
        <w:jc w:val="both"/>
        <w:rPr>
          <w:rFonts w:cs="Calibri"/>
          <w:b/>
          <w:bCs/>
          <w:color w:val="000000" w:themeColor="text1"/>
          <w:kern w:val="1"/>
          <w:sz w:val="20"/>
          <w:szCs w:val="20"/>
          <w:lang w:eastAsia="ar-SA"/>
        </w:rPr>
      </w:pPr>
      <w:r w:rsidRPr="00D9590F">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D9590F">
        <w:rPr>
          <w:color w:val="000000" w:themeColor="text1"/>
          <w:kern w:val="1"/>
          <w:sz w:val="20"/>
          <w:szCs w:val="20"/>
          <w:lang w:eastAsia="ar-SA"/>
        </w:rPr>
        <w:t>Przedłużenie terminu składania ofert nie wpływa na bieg terminu składania wniosku o wyjaśnienie treści Zapytania Ofertowego.</w:t>
      </w:r>
    </w:p>
    <w:p w:rsidR="003D7F02" w:rsidRPr="00D9590F" w:rsidRDefault="003D7F02" w:rsidP="002C3219">
      <w:pPr>
        <w:pStyle w:val="Akapitzlist"/>
        <w:tabs>
          <w:tab w:val="left" w:pos="851"/>
        </w:tabs>
        <w:ind w:left="426"/>
        <w:rPr>
          <w:color w:val="000000" w:themeColor="text1"/>
          <w:sz w:val="10"/>
          <w:szCs w:val="10"/>
          <w:lang w:eastAsia="pl-PL"/>
        </w:rPr>
      </w:pPr>
    </w:p>
    <w:p w:rsidR="003D7F02" w:rsidRPr="00D9590F" w:rsidRDefault="003D7F02" w:rsidP="002C3219">
      <w:pPr>
        <w:pStyle w:val="Akapitzlist"/>
        <w:tabs>
          <w:tab w:val="left" w:pos="851"/>
        </w:tabs>
        <w:ind w:left="426"/>
        <w:rPr>
          <w:rFonts w:cs="Calibri"/>
          <w:bCs/>
          <w:color w:val="000000" w:themeColor="text1"/>
          <w:kern w:val="1"/>
          <w:sz w:val="12"/>
          <w:szCs w:val="20"/>
          <w:lang w:eastAsia="ar-SA"/>
        </w:rPr>
      </w:pPr>
    </w:p>
    <w:p w:rsidR="003D7F02" w:rsidRPr="00D9590F" w:rsidRDefault="003D7F02" w:rsidP="004E66A1">
      <w:pPr>
        <w:pStyle w:val="Akapitzlist"/>
        <w:numPr>
          <w:ilvl w:val="1"/>
          <w:numId w:val="20"/>
        </w:numPr>
        <w:tabs>
          <w:tab w:val="left" w:pos="851"/>
        </w:tabs>
        <w:ind w:left="426" w:firstLine="0"/>
        <w:jc w:val="both"/>
        <w:rPr>
          <w:rFonts w:cs="Calibri"/>
          <w:b/>
          <w:bCs/>
          <w:color w:val="000000" w:themeColor="text1"/>
          <w:kern w:val="1"/>
          <w:sz w:val="22"/>
          <w:szCs w:val="22"/>
          <w:lang w:eastAsia="ar-SA"/>
        </w:rPr>
      </w:pPr>
      <w:r w:rsidRPr="00D9590F">
        <w:rPr>
          <w:rFonts w:cs="Calibri"/>
          <w:bCs/>
          <w:color w:val="000000" w:themeColor="text1"/>
          <w:kern w:val="1"/>
          <w:sz w:val="20"/>
          <w:szCs w:val="20"/>
          <w:lang w:eastAsia="ar-SA"/>
        </w:rPr>
        <w:t>Zawiadomienia, oświadczenia, dokumenty, wnioski lub informacje Wykonawcy przekazują drogą elektroniczną na adres:</w:t>
      </w:r>
      <w:r w:rsidRPr="00D9590F">
        <w:rPr>
          <w:rFonts w:cs="Calibri"/>
          <w:b/>
          <w:bCs/>
          <w:color w:val="000000" w:themeColor="text1"/>
          <w:kern w:val="1"/>
          <w:sz w:val="20"/>
          <w:szCs w:val="20"/>
          <w:lang w:eastAsia="ar-SA"/>
        </w:rPr>
        <w:t xml:space="preserve"> </w:t>
      </w:r>
      <w:hyperlink r:id="rId11" w:history="1">
        <w:r w:rsidRPr="00D9590F">
          <w:rPr>
            <w:rStyle w:val="Hipercze"/>
            <w:rFonts w:cs="Calibri"/>
            <w:b/>
            <w:bCs/>
            <w:color w:val="000000" w:themeColor="text1"/>
            <w:kern w:val="1"/>
            <w:sz w:val="22"/>
            <w:szCs w:val="22"/>
            <w:lang w:eastAsia="ar-SA"/>
          </w:rPr>
          <w:t>przetargi@szpital.mielec.pl</w:t>
        </w:r>
      </w:hyperlink>
      <w:r w:rsidRPr="00D9590F">
        <w:rPr>
          <w:rFonts w:cs="Calibri"/>
          <w:b/>
          <w:bCs/>
          <w:color w:val="000000" w:themeColor="text1"/>
          <w:kern w:val="1"/>
          <w:sz w:val="22"/>
          <w:szCs w:val="22"/>
          <w:lang w:eastAsia="ar-SA"/>
        </w:rPr>
        <w:t>.</w:t>
      </w:r>
    </w:p>
    <w:p w:rsidR="003D7F02" w:rsidRPr="00D9590F" w:rsidRDefault="003D7F02" w:rsidP="002C3219">
      <w:pPr>
        <w:pStyle w:val="Akapitzlist"/>
        <w:tabs>
          <w:tab w:val="left" w:pos="851"/>
        </w:tabs>
        <w:ind w:left="426"/>
        <w:rPr>
          <w:rFonts w:cs="Calibri"/>
          <w:bCs/>
          <w:color w:val="000000" w:themeColor="text1"/>
          <w:kern w:val="1"/>
          <w:sz w:val="12"/>
          <w:szCs w:val="20"/>
          <w:lang w:eastAsia="ar-SA"/>
        </w:rPr>
      </w:pPr>
    </w:p>
    <w:p w:rsidR="003D7F02" w:rsidRPr="00D9590F" w:rsidRDefault="003D7F02" w:rsidP="004E66A1">
      <w:pPr>
        <w:pStyle w:val="Akapitzlist"/>
        <w:numPr>
          <w:ilvl w:val="1"/>
          <w:numId w:val="20"/>
        </w:numPr>
        <w:tabs>
          <w:tab w:val="left" w:pos="851"/>
        </w:tabs>
        <w:ind w:left="426" w:firstLine="0"/>
        <w:jc w:val="both"/>
        <w:rPr>
          <w:rFonts w:cs="Calibri"/>
          <w:b/>
          <w:bCs/>
          <w:color w:val="000000" w:themeColor="text1"/>
          <w:kern w:val="1"/>
          <w:sz w:val="20"/>
          <w:szCs w:val="20"/>
          <w:lang w:eastAsia="ar-SA"/>
        </w:rPr>
      </w:pPr>
      <w:r w:rsidRPr="00D9590F">
        <w:rPr>
          <w:rFonts w:cs="Calibri"/>
          <w:bCs/>
          <w:color w:val="000000" w:themeColor="text1"/>
          <w:kern w:val="1"/>
          <w:sz w:val="20"/>
          <w:szCs w:val="20"/>
          <w:lang w:eastAsia="ar-SA"/>
        </w:rPr>
        <w:t>Maksymalny rozmiar plików przesyłanych za pośrednictwem poczty elektronicznej wynosi 50 MB.</w:t>
      </w:r>
    </w:p>
    <w:bookmarkEnd w:id="0"/>
    <w:p w:rsidR="003D7F02" w:rsidRPr="00D9590F" w:rsidRDefault="003D7F02" w:rsidP="003D7F02">
      <w:pPr>
        <w:rPr>
          <w:b/>
          <w:bCs/>
          <w:color w:val="000000" w:themeColor="text1"/>
          <w:sz w:val="20"/>
          <w:szCs w:val="20"/>
          <w:lang w:eastAsia="pl-PL"/>
        </w:rPr>
      </w:pPr>
    </w:p>
    <w:p w:rsidR="00876B2A" w:rsidRPr="00D9590F" w:rsidRDefault="00876B2A" w:rsidP="000B6BD4">
      <w:pPr>
        <w:pStyle w:val="Akapitzlist"/>
        <w:ind w:left="360"/>
        <w:jc w:val="both"/>
        <w:rPr>
          <w:color w:val="000000" w:themeColor="text1"/>
          <w:sz w:val="20"/>
          <w:szCs w:val="20"/>
          <w:lang w:eastAsia="pl-PL"/>
        </w:rPr>
      </w:pPr>
    </w:p>
    <w:p w:rsidR="00C96517" w:rsidRPr="00D9590F" w:rsidRDefault="00FF23D8" w:rsidP="004E66A1">
      <w:pPr>
        <w:pStyle w:val="Akapitzlist"/>
        <w:numPr>
          <w:ilvl w:val="0"/>
          <w:numId w:val="20"/>
        </w:numPr>
        <w:shd w:val="clear" w:color="auto" w:fill="FFFFFF"/>
        <w:suppressAutoHyphens w:val="0"/>
        <w:jc w:val="both"/>
        <w:rPr>
          <w:b/>
          <w:color w:val="000000" w:themeColor="text1"/>
          <w:sz w:val="20"/>
          <w:szCs w:val="20"/>
          <w:lang w:eastAsia="pl-PL"/>
        </w:rPr>
      </w:pPr>
      <w:r w:rsidRPr="00D9590F">
        <w:rPr>
          <w:b/>
          <w:color w:val="000000" w:themeColor="text1"/>
          <w:sz w:val="20"/>
          <w:szCs w:val="20"/>
          <w:lang w:eastAsia="pl-PL"/>
        </w:rPr>
        <w:t>CENA OFERTY</w:t>
      </w:r>
      <w:r w:rsidR="00C96517" w:rsidRPr="00D9590F">
        <w:rPr>
          <w:b/>
          <w:color w:val="000000" w:themeColor="text1"/>
          <w:sz w:val="20"/>
          <w:szCs w:val="20"/>
          <w:lang w:eastAsia="pl-PL"/>
        </w:rPr>
        <w:t>:</w:t>
      </w:r>
    </w:p>
    <w:p w:rsidR="00C96517" w:rsidRPr="00D9590F" w:rsidRDefault="00C96517" w:rsidP="007B152C">
      <w:pPr>
        <w:suppressAutoHyphens w:val="0"/>
        <w:ind w:left="360"/>
        <w:jc w:val="both"/>
        <w:rPr>
          <w:b/>
          <w:color w:val="000000" w:themeColor="text1"/>
          <w:sz w:val="10"/>
          <w:szCs w:val="10"/>
          <w:lang w:eastAsia="pl-PL"/>
        </w:rPr>
      </w:pPr>
    </w:p>
    <w:p w:rsidR="00B662BA" w:rsidRPr="00D9590F" w:rsidRDefault="00B662BA" w:rsidP="004E66A1">
      <w:pPr>
        <w:pStyle w:val="Akapitzlist"/>
        <w:numPr>
          <w:ilvl w:val="1"/>
          <w:numId w:val="20"/>
        </w:numPr>
        <w:suppressAutoHyphens w:val="0"/>
        <w:jc w:val="both"/>
        <w:rPr>
          <w:color w:val="000000" w:themeColor="text1"/>
          <w:sz w:val="20"/>
          <w:szCs w:val="20"/>
          <w:lang w:eastAsia="pl-PL"/>
        </w:rPr>
      </w:pPr>
      <w:r w:rsidRPr="00D9590F">
        <w:rPr>
          <w:color w:val="000000" w:themeColor="text1"/>
          <w:sz w:val="20"/>
          <w:szCs w:val="20"/>
          <w:lang w:eastAsia="pl-PL"/>
        </w:rPr>
        <w:t xml:space="preserve">Wykonawca w przedstawionej ofercie </w:t>
      </w:r>
      <w:r w:rsidRPr="00D9590F">
        <w:rPr>
          <w:color w:val="000000" w:themeColor="text1"/>
          <w:sz w:val="20"/>
          <w:szCs w:val="20"/>
        </w:rPr>
        <w:t>winien zaoferować cenę kompletną, jednoznaczną i ostateczną.</w:t>
      </w:r>
    </w:p>
    <w:p w:rsidR="007B152C" w:rsidRPr="00D9590F" w:rsidRDefault="00B662BA" w:rsidP="003D7F02">
      <w:pPr>
        <w:pStyle w:val="Akapitzlist"/>
        <w:suppressAutoHyphens w:val="0"/>
        <w:jc w:val="both"/>
        <w:rPr>
          <w:color w:val="000000" w:themeColor="text1"/>
          <w:sz w:val="20"/>
          <w:szCs w:val="20"/>
        </w:rPr>
      </w:pPr>
      <w:r w:rsidRPr="00D9590F">
        <w:rPr>
          <w:b/>
          <w:color w:val="000000" w:themeColor="text1"/>
          <w:sz w:val="20"/>
          <w:szCs w:val="20"/>
        </w:rPr>
        <w:t>Cena oferty</w:t>
      </w:r>
      <w:r w:rsidRPr="00D9590F">
        <w:rPr>
          <w:color w:val="000000" w:themeColor="text1"/>
          <w:sz w:val="20"/>
          <w:szCs w:val="20"/>
        </w:rPr>
        <w:t xml:space="preserve"> – jest to wartość wyrażona w jednostkach pieniężnych, którą Zamawiający jest obowiązany zapłacić Wykonawcy za towar.</w:t>
      </w:r>
    </w:p>
    <w:p w:rsidR="007B152C" w:rsidRPr="00D9590F" w:rsidRDefault="007B152C" w:rsidP="003D7F02">
      <w:pPr>
        <w:suppressAutoHyphens w:val="0"/>
        <w:jc w:val="both"/>
        <w:rPr>
          <w:color w:val="000000" w:themeColor="text1"/>
          <w:sz w:val="10"/>
          <w:szCs w:val="10"/>
          <w:lang w:eastAsia="pl-PL"/>
        </w:rPr>
      </w:pPr>
    </w:p>
    <w:p w:rsidR="00111DD3" w:rsidRPr="00D9590F" w:rsidRDefault="00111DD3" w:rsidP="004E66A1">
      <w:pPr>
        <w:pStyle w:val="Akapitzlist"/>
        <w:numPr>
          <w:ilvl w:val="1"/>
          <w:numId w:val="20"/>
        </w:numPr>
        <w:suppressAutoHyphens w:val="0"/>
        <w:rPr>
          <w:color w:val="000000" w:themeColor="text1"/>
          <w:kern w:val="2"/>
          <w:sz w:val="20"/>
          <w:szCs w:val="20"/>
        </w:rPr>
      </w:pPr>
      <w:r w:rsidRPr="00D9590F">
        <w:rPr>
          <w:color w:val="000000" w:themeColor="text1"/>
          <w:kern w:val="2"/>
          <w:sz w:val="20"/>
          <w:szCs w:val="20"/>
        </w:rPr>
        <w:t>Cena powinna być skalkulowana w sposób jednoznaczny i powinna uwzględn</w:t>
      </w:r>
      <w:r w:rsidR="00876B2A" w:rsidRPr="00D9590F">
        <w:rPr>
          <w:color w:val="000000" w:themeColor="text1"/>
          <w:kern w:val="2"/>
          <w:sz w:val="20"/>
          <w:szCs w:val="20"/>
        </w:rPr>
        <w:t>iać wszystkie koszty związane z </w:t>
      </w:r>
      <w:r w:rsidRPr="00D9590F">
        <w:rPr>
          <w:color w:val="000000" w:themeColor="text1"/>
          <w:kern w:val="2"/>
          <w:sz w:val="20"/>
          <w:szCs w:val="20"/>
        </w:rPr>
        <w:t>realizacją zamówienia, m.in.:</w:t>
      </w:r>
    </w:p>
    <w:p w:rsidR="004847F2" w:rsidRPr="00D9590F" w:rsidRDefault="00687412" w:rsidP="004E66A1">
      <w:pPr>
        <w:pStyle w:val="Akapitzlist"/>
        <w:widowControl w:val="0"/>
        <w:numPr>
          <w:ilvl w:val="0"/>
          <w:numId w:val="16"/>
        </w:numPr>
        <w:overflowPunct w:val="0"/>
        <w:ind w:left="1080"/>
        <w:jc w:val="both"/>
        <w:textAlignment w:val="baseline"/>
        <w:rPr>
          <w:color w:val="000000" w:themeColor="text1"/>
          <w:sz w:val="20"/>
          <w:szCs w:val="20"/>
        </w:rPr>
      </w:pPr>
      <w:r w:rsidRPr="00D9590F">
        <w:rPr>
          <w:color w:val="000000" w:themeColor="text1"/>
          <w:sz w:val="20"/>
          <w:szCs w:val="20"/>
        </w:rPr>
        <w:t xml:space="preserve">sukcesywną </w:t>
      </w:r>
      <w:r w:rsidR="004847F2" w:rsidRPr="00D9590F">
        <w:rPr>
          <w:color w:val="000000" w:themeColor="text1"/>
          <w:sz w:val="20"/>
          <w:szCs w:val="20"/>
        </w:rPr>
        <w:t xml:space="preserve">sprzedaż i dostawę transportem własnym, na swój koszt i ryzyko przedmiotu zamówienia do siedziby Zamawiającego, </w:t>
      </w:r>
    </w:p>
    <w:p w:rsidR="004847F2" w:rsidRPr="00D9590F"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D9590F">
        <w:rPr>
          <w:color w:val="000000" w:themeColor="text1"/>
          <w:sz w:val="20"/>
          <w:szCs w:val="20"/>
        </w:rPr>
        <w:t>wniesienie towaru do Apteki Szpitalnej Zamawiającego i jego rozładunek w miejscu wskazanym przez</w:t>
      </w:r>
      <w:r w:rsidR="003D7F02" w:rsidRPr="00D9590F">
        <w:rPr>
          <w:color w:val="000000" w:themeColor="text1"/>
          <w:sz w:val="20"/>
          <w:szCs w:val="20"/>
        </w:rPr>
        <w:t> </w:t>
      </w:r>
      <w:r w:rsidRPr="00D9590F">
        <w:rPr>
          <w:color w:val="000000" w:themeColor="text1"/>
          <w:sz w:val="20"/>
          <w:szCs w:val="20"/>
        </w:rPr>
        <w:t>pracownika upoważnionego przez Zamawiającego</w:t>
      </w:r>
    </w:p>
    <w:p w:rsidR="004847F2" w:rsidRPr="00D9590F"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D9590F">
        <w:rPr>
          <w:color w:val="000000" w:themeColor="text1"/>
          <w:sz w:val="20"/>
          <w:szCs w:val="20"/>
        </w:rPr>
        <w:t>marże, rabaty – jeżeli Wykonawca stosuje upusty cenowe</w:t>
      </w:r>
    </w:p>
    <w:p w:rsidR="004847F2" w:rsidRPr="00D9590F"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D9590F">
        <w:rPr>
          <w:color w:val="000000" w:themeColor="text1"/>
          <w:sz w:val="20"/>
          <w:szCs w:val="20"/>
        </w:rPr>
        <w:t>ubezpieczenie</w:t>
      </w:r>
    </w:p>
    <w:p w:rsidR="004847F2" w:rsidRPr="00D9590F"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D9590F">
        <w:rPr>
          <w:color w:val="000000" w:themeColor="text1"/>
          <w:sz w:val="20"/>
          <w:szCs w:val="20"/>
        </w:rPr>
        <w:t>podatek VAT (jeśli dotyczy)</w:t>
      </w:r>
    </w:p>
    <w:p w:rsidR="004847F2" w:rsidRPr="00D9590F"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D9590F">
        <w:rPr>
          <w:color w:val="000000" w:themeColor="text1"/>
          <w:sz w:val="20"/>
          <w:szCs w:val="20"/>
        </w:rPr>
        <w:t>cło (jeśli dotyczy),</w:t>
      </w:r>
    </w:p>
    <w:p w:rsidR="004847F2" w:rsidRPr="00D9590F" w:rsidRDefault="004847F2" w:rsidP="004E66A1">
      <w:pPr>
        <w:pStyle w:val="Akapitzlist"/>
        <w:widowControl w:val="0"/>
        <w:numPr>
          <w:ilvl w:val="0"/>
          <w:numId w:val="16"/>
        </w:numPr>
        <w:overflowPunct w:val="0"/>
        <w:ind w:left="1080"/>
        <w:jc w:val="both"/>
        <w:textAlignment w:val="baseline"/>
        <w:rPr>
          <w:color w:val="000000" w:themeColor="text1"/>
          <w:sz w:val="20"/>
          <w:szCs w:val="20"/>
        </w:rPr>
      </w:pPr>
      <w:r w:rsidRPr="00D9590F">
        <w:rPr>
          <w:color w:val="000000" w:themeColor="text1"/>
          <w:sz w:val="20"/>
          <w:szCs w:val="20"/>
        </w:rPr>
        <w:t>podatek akcyzowy (jeśli dotyczy)</w:t>
      </w:r>
    </w:p>
    <w:p w:rsidR="004847F2" w:rsidRPr="00D9590F" w:rsidRDefault="004847F2" w:rsidP="007B152C">
      <w:pPr>
        <w:ind w:left="678"/>
        <w:jc w:val="both"/>
        <w:rPr>
          <w:color w:val="000000" w:themeColor="text1"/>
          <w:sz w:val="20"/>
          <w:szCs w:val="20"/>
        </w:rPr>
      </w:pPr>
      <w:r w:rsidRPr="00D9590F">
        <w:rPr>
          <w:color w:val="000000" w:themeColor="text1"/>
          <w:sz w:val="20"/>
          <w:szCs w:val="20"/>
        </w:rPr>
        <w:t>oraz wszystkie inne koszty nie wymienione wyżej, niezbędne do realizacji przedmiotu zamówienia.</w:t>
      </w:r>
    </w:p>
    <w:p w:rsidR="00B662BA" w:rsidRPr="00D9590F" w:rsidRDefault="00B662BA" w:rsidP="007B152C">
      <w:pPr>
        <w:pStyle w:val="Akapitzlist"/>
        <w:suppressAutoHyphens w:val="0"/>
        <w:ind w:left="360"/>
        <w:jc w:val="both"/>
        <w:rPr>
          <w:color w:val="000000" w:themeColor="text1"/>
          <w:sz w:val="10"/>
          <w:szCs w:val="10"/>
          <w:lang w:eastAsia="pl-PL"/>
        </w:rPr>
      </w:pPr>
    </w:p>
    <w:p w:rsidR="00B662BA" w:rsidRPr="00D9590F" w:rsidRDefault="00B662BA" w:rsidP="004E66A1">
      <w:pPr>
        <w:pStyle w:val="Akapitzlist"/>
        <w:numPr>
          <w:ilvl w:val="1"/>
          <w:numId w:val="20"/>
        </w:numPr>
        <w:suppressAutoHyphens w:val="0"/>
        <w:spacing w:after="120"/>
        <w:jc w:val="both"/>
        <w:rPr>
          <w:color w:val="000000" w:themeColor="text1"/>
        </w:rPr>
      </w:pPr>
      <w:r w:rsidRPr="00D9590F">
        <w:rPr>
          <w:color w:val="000000" w:themeColor="text1"/>
          <w:sz w:val="20"/>
          <w:szCs w:val="20"/>
        </w:rPr>
        <w:t xml:space="preserve">Cena oferty to </w:t>
      </w:r>
      <w:r w:rsidRPr="00D9590F">
        <w:rPr>
          <w:b/>
          <w:color w:val="000000" w:themeColor="text1"/>
          <w:sz w:val="20"/>
          <w:szCs w:val="20"/>
        </w:rPr>
        <w:t>iloczyn ceny jednostkowej towaru i ilości</w:t>
      </w:r>
      <w:r w:rsidRPr="00D9590F">
        <w:rPr>
          <w:color w:val="000000" w:themeColor="text1"/>
          <w:sz w:val="20"/>
          <w:szCs w:val="20"/>
        </w:rPr>
        <w:t xml:space="preserve"> asortymentu wskazanego w Zapytaniu  powiększona o wartość VAT.</w:t>
      </w:r>
    </w:p>
    <w:p w:rsidR="00B662BA" w:rsidRPr="00D9590F" w:rsidRDefault="00B662BA" w:rsidP="007B152C">
      <w:pPr>
        <w:pStyle w:val="Akapitzlist"/>
        <w:spacing w:after="120"/>
        <w:jc w:val="both"/>
        <w:rPr>
          <w:color w:val="000000" w:themeColor="text1"/>
          <w:sz w:val="20"/>
          <w:szCs w:val="20"/>
        </w:rPr>
      </w:pPr>
      <w:r w:rsidRPr="00D9590F">
        <w:rPr>
          <w:b/>
          <w:color w:val="000000" w:themeColor="text1"/>
          <w:sz w:val="20"/>
          <w:szCs w:val="20"/>
        </w:rPr>
        <w:t>Cena jednostkowa towaru</w:t>
      </w:r>
      <w:r w:rsidRPr="00D9590F">
        <w:rPr>
          <w:color w:val="000000" w:themeColor="text1"/>
          <w:sz w:val="20"/>
          <w:szCs w:val="20"/>
        </w:rPr>
        <w:t xml:space="preserve"> – jest to cena ustalona za jednostkę określonego towaru, którego ilość jest określona w jednostkach miar. </w:t>
      </w:r>
    </w:p>
    <w:p w:rsidR="00B662BA" w:rsidRPr="00D9590F" w:rsidRDefault="00B662BA" w:rsidP="007B152C">
      <w:pPr>
        <w:pStyle w:val="Akapitzlist"/>
        <w:spacing w:after="120"/>
        <w:ind w:left="708"/>
        <w:jc w:val="both"/>
        <w:rPr>
          <w:color w:val="000000" w:themeColor="text1"/>
          <w:sz w:val="10"/>
          <w:szCs w:val="10"/>
        </w:rPr>
      </w:pPr>
    </w:p>
    <w:p w:rsidR="00B662BA" w:rsidRPr="00D9590F" w:rsidRDefault="00B662BA" w:rsidP="004E66A1">
      <w:pPr>
        <w:pStyle w:val="Akapitzlist"/>
        <w:numPr>
          <w:ilvl w:val="1"/>
          <w:numId w:val="20"/>
        </w:numPr>
        <w:jc w:val="both"/>
        <w:rPr>
          <w:color w:val="000000" w:themeColor="text1"/>
        </w:rPr>
      </w:pPr>
      <w:r w:rsidRPr="00D9590F">
        <w:rPr>
          <w:color w:val="000000" w:themeColor="text1"/>
          <w:sz w:val="20"/>
          <w:szCs w:val="20"/>
        </w:rPr>
        <w:t>Cena oferty winna być wyrażona w walucie polskiej, z dokładnością do dwóch miejsc po przecinku. Zamawiający nie wyraża zgody na rozliczenia w walutach obcych.</w:t>
      </w:r>
    </w:p>
    <w:p w:rsidR="00B662BA" w:rsidRPr="00D9590F" w:rsidRDefault="00B662BA" w:rsidP="007B152C">
      <w:pPr>
        <w:ind w:left="360"/>
        <w:jc w:val="both"/>
        <w:rPr>
          <w:color w:val="000000" w:themeColor="text1"/>
          <w:sz w:val="10"/>
          <w:szCs w:val="10"/>
        </w:rPr>
      </w:pPr>
    </w:p>
    <w:p w:rsidR="00B662BA" w:rsidRPr="00D9590F" w:rsidRDefault="00B662BA" w:rsidP="004E66A1">
      <w:pPr>
        <w:pStyle w:val="Akapitzlist"/>
        <w:numPr>
          <w:ilvl w:val="1"/>
          <w:numId w:val="20"/>
        </w:numPr>
        <w:jc w:val="both"/>
        <w:rPr>
          <w:color w:val="000000" w:themeColor="text1"/>
        </w:rPr>
      </w:pPr>
      <w:r w:rsidRPr="00D9590F">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D9590F" w:rsidRDefault="003A5843" w:rsidP="00687412">
      <w:pPr>
        <w:widowControl w:val="0"/>
        <w:overflowPunct w:val="0"/>
        <w:ind w:left="792" w:firstLine="59"/>
        <w:jc w:val="both"/>
        <w:textAlignment w:val="baseline"/>
        <w:rPr>
          <w:color w:val="000000" w:themeColor="text1"/>
          <w:sz w:val="20"/>
          <w:szCs w:val="20"/>
        </w:rPr>
      </w:pPr>
      <w:r w:rsidRPr="00D9590F">
        <w:rPr>
          <w:color w:val="000000" w:themeColor="text1"/>
          <w:sz w:val="20"/>
          <w:szCs w:val="20"/>
        </w:rPr>
        <w:t>Wykonawca, składając ofertę, poinformuje Zamawiającego, czy wybór oferty będzie prowadził do</w:t>
      </w:r>
      <w:r w:rsidR="003D7F02" w:rsidRPr="00D9590F">
        <w:rPr>
          <w:color w:val="000000" w:themeColor="text1"/>
          <w:sz w:val="20"/>
          <w:szCs w:val="20"/>
        </w:rPr>
        <w:t> </w:t>
      </w:r>
      <w:r w:rsidRPr="00D9590F">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D9590F" w:rsidRDefault="00F379AC" w:rsidP="007B152C">
      <w:pPr>
        <w:pStyle w:val="Default"/>
        <w:ind w:left="360"/>
        <w:rPr>
          <w:color w:val="000000" w:themeColor="text1"/>
          <w:sz w:val="10"/>
          <w:szCs w:val="10"/>
        </w:rPr>
      </w:pPr>
    </w:p>
    <w:p w:rsidR="00876B2A" w:rsidRPr="00D9590F" w:rsidRDefault="00876B2A" w:rsidP="00F379AC">
      <w:pPr>
        <w:pStyle w:val="Default"/>
        <w:rPr>
          <w:color w:val="000000" w:themeColor="text1"/>
          <w:sz w:val="20"/>
          <w:szCs w:val="20"/>
        </w:rPr>
      </w:pPr>
    </w:p>
    <w:p w:rsidR="002C3219" w:rsidRPr="00D9590F" w:rsidRDefault="002C3219" w:rsidP="00F379AC">
      <w:pPr>
        <w:pStyle w:val="Default"/>
        <w:rPr>
          <w:color w:val="000000" w:themeColor="text1"/>
          <w:sz w:val="20"/>
          <w:szCs w:val="20"/>
        </w:rPr>
      </w:pPr>
    </w:p>
    <w:p w:rsidR="002C3219" w:rsidRPr="00905923" w:rsidRDefault="002C3219" w:rsidP="00F379AC">
      <w:pPr>
        <w:pStyle w:val="Default"/>
        <w:rPr>
          <w:color w:val="FF0000"/>
          <w:sz w:val="20"/>
          <w:szCs w:val="20"/>
        </w:rPr>
      </w:pPr>
    </w:p>
    <w:p w:rsidR="002C3219" w:rsidRPr="00905923" w:rsidRDefault="002C3219" w:rsidP="00F379AC">
      <w:pPr>
        <w:pStyle w:val="Default"/>
        <w:rPr>
          <w:color w:val="FF0000"/>
          <w:sz w:val="20"/>
          <w:szCs w:val="20"/>
        </w:rPr>
      </w:pPr>
    </w:p>
    <w:p w:rsidR="002C3219" w:rsidRPr="00905923" w:rsidRDefault="002C3219" w:rsidP="00F379AC">
      <w:pPr>
        <w:pStyle w:val="Default"/>
        <w:rPr>
          <w:color w:val="FF0000"/>
          <w:sz w:val="20"/>
          <w:szCs w:val="20"/>
        </w:rPr>
      </w:pPr>
    </w:p>
    <w:p w:rsidR="00D91759" w:rsidRPr="006C525E" w:rsidRDefault="00FF23D8" w:rsidP="004E66A1">
      <w:pPr>
        <w:numPr>
          <w:ilvl w:val="0"/>
          <w:numId w:val="20"/>
        </w:numPr>
        <w:shd w:val="clear" w:color="auto" w:fill="FFFFFF"/>
        <w:suppressAutoHyphens w:val="0"/>
        <w:rPr>
          <w:b/>
          <w:color w:val="000000" w:themeColor="text1"/>
          <w:sz w:val="20"/>
          <w:szCs w:val="20"/>
          <w:lang w:eastAsia="pl-PL"/>
        </w:rPr>
      </w:pPr>
      <w:r w:rsidRPr="006C525E">
        <w:rPr>
          <w:b/>
          <w:color w:val="000000" w:themeColor="text1"/>
          <w:sz w:val="20"/>
          <w:szCs w:val="20"/>
          <w:lang w:eastAsia="pl-PL"/>
        </w:rPr>
        <w:lastRenderedPageBreak/>
        <w:t>KRYTERIA OCENY OFERT</w:t>
      </w:r>
      <w:r w:rsidR="00722E55" w:rsidRPr="006C525E">
        <w:rPr>
          <w:b/>
          <w:color w:val="000000" w:themeColor="text1"/>
          <w:sz w:val="20"/>
          <w:szCs w:val="20"/>
          <w:lang w:eastAsia="pl-PL"/>
        </w:rPr>
        <w:t>:</w:t>
      </w:r>
    </w:p>
    <w:p w:rsidR="00AF66AD" w:rsidRPr="006C525E" w:rsidRDefault="00AF66AD" w:rsidP="007B152C">
      <w:pPr>
        <w:ind w:left="360"/>
        <w:jc w:val="both"/>
        <w:rPr>
          <w:b/>
          <w:color w:val="000000" w:themeColor="text1"/>
          <w:sz w:val="10"/>
          <w:szCs w:val="10"/>
          <w:lang w:eastAsia="pl-PL"/>
        </w:rPr>
      </w:pPr>
    </w:p>
    <w:p w:rsidR="00111DD3" w:rsidRPr="006C525E" w:rsidRDefault="00111DD3" w:rsidP="004E66A1">
      <w:pPr>
        <w:numPr>
          <w:ilvl w:val="1"/>
          <w:numId w:val="20"/>
        </w:numPr>
        <w:rPr>
          <w:color w:val="000000" w:themeColor="text1"/>
          <w:sz w:val="20"/>
          <w:szCs w:val="20"/>
          <w:lang w:eastAsia="pl-PL"/>
        </w:rPr>
      </w:pPr>
      <w:r w:rsidRPr="006C525E">
        <w:rPr>
          <w:color w:val="000000" w:themeColor="text1"/>
          <w:sz w:val="20"/>
          <w:szCs w:val="20"/>
          <w:lang w:eastAsia="pl-PL"/>
        </w:rPr>
        <w:t>Zamawiający dokona oceny ważnych ofert na podstawie następujących kryteriów:</w:t>
      </w:r>
    </w:p>
    <w:p w:rsidR="00111DD3" w:rsidRPr="006C525E" w:rsidRDefault="00111DD3" w:rsidP="007B152C">
      <w:pPr>
        <w:ind w:left="360"/>
        <w:rPr>
          <w:color w:val="000000" w:themeColor="text1"/>
          <w:sz w:val="10"/>
          <w:szCs w:val="10"/>
          <w:lang w:eastAsia="pl-PL"/>
        </w:rPr>
      </w:pPr>
    </w:p>
    <w:p w:rsidR="00111DD3" w:rsidRPr="006C525E"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6C525E">
        <w:rPr>
          <w:b/>
          <w:color w:val="000000" w:themeColor="text1"/>
          <w:sz w:val="20"/>
          <w:szCs w:val="20"/>
        </w:rPr>
        <w:t>najniższa cena -   100 %</w:t>
      </w:r>
    </w:p>
    <w:p w:rsidR="00111DD3" w:rsidRPr="006C525E" w:rsidRDefault="00111DD3" w:rsidP="007B152C">
      <w:pPr>
        <w:ind w:left="360"/>
        <w:jc w:val="both"/>
        <w:rPr>
          <w:color w:val="000000" w:themeColor="text1"/>
          <w:sz w:val="10"/>
          <w:szCs w:val="10"/>
        </w:rPr>
      </w:pPr>
    </w:p>
    <w:p w:rsidR="00111DD3" w:rsidRPr="006C525E" w:rsidRDefault="00111DD3" w:rsidP="004E66A1">
      <w:pPr>
        <w:numPr>
          <w:ilvl w:val="1"/>
          <w:numId w:val="20"/>
        </w:numPr>
        <w:jc w:val="both"/>
        <w:rPr>
          <w:color w:val="000000" w:themeColor="text1"/>
          <w:sz w:val="20"/>
          <w:szCs w:val="20"/>
        </w:rPr>
      </w:pPr>
      <w:r w:rsidRPr="006C525E">
        <w:rPr>
          <w:color w:val="000000" w:themeColor="text1"/>
          <w:sz w:val="20"/>
          <w:szCs w:val="20"/>
        </w:rPr>
        <w:t>Sposób oceny ofert:</w:t>
      </w:r>
    </w:p>
    <w:p w:rsidR="00111DD3" w:rsidRPr="006C525E" w:rsidRDefault="00111DD3" w:rsidP="007B152C">
      <w:pPr>
        <w:ind w:left="360"/>
        <w:jc w:val="both"/>
        <w:rPr>
          <w:color w:val="000000" w:themeColor="text1"/>
          <w:sz w:val="6"/>
          <w:szCs w:val="6"/>
        </w:rPr>
      </w:pPr>
    </w:p>
    <w:p w:rsidR="00BA26DA" w:rsidRPr="006C525E" w:rsidRDefault="00BA26DA" w:rsidP="007B152C">
      <w:pPr>
        <w:pStyle w:val="Akapitzlist"/>
        <w:widowControl w:val="0"/>
        <w:overflowPunct w:val="0"/>
        <w:ind w:left="678"/>
        <w:contextualSpacing w:val="0"/>
        <w:jc w:val="both"/>
        <w:textAlignment w:val="baseline"/>
        <w:rPr>
          <w:color w:val="000000" w:themeColor="text1"/>
          <w:sz w:val="20"/>
          <w:szCs w:val="20"/>
        </w:rPr>
      </w:pPr>
      <w:r w:rsidRPr="006C525E">
        <w:rPr>
          <w:color w:val="000000" w:themeColor="text1"/>
          <w:sz w:val="20"/>
          <w:szCs w:val="20"/>
        </w:rPr>
        <w:t xml:space="preserve">kryterium „najniższa cena” jako kryterium wymierne obliczane zostanie wg wzoru: </w:t>
      </w:r>
    </w:p>
    <w:p w:rsidR="00BA26DA" w:rsidRPr="006C525E" w:rsidRDefault="00BA26DA" w:rsidP="007B152C">
      <w:pPr>
        <w:ind w:left="1734"/>
        <w:jc w:val="both"/>
        <w:rPr>
          <w:color w:val="000000" w:themeColor="text1"/>
          <w:sz w:val="10"/>
          <w:szCs w:val="10"/>
        </w:rPr>
      </w:pPr>
    </w:p>
    <w:p w:rsidR="00BA26DA" w:rsidRPr="006C525E"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C525E" w:rsidRDefault="00BA26DA" w:rsidP="007B152C">
      <w:pPr>
        <w:ind w:left="1026"/>
        <w:jc w:val="both"/>
        <w:rPr>
          <w:color w:val="000000" w:themeColor="text1"/>
          <w:sz w:val="10"/>
          <w:szCs w:val="10"/>
        </w:rPr>
      </w:pPr>
    </w:p>
    <w:p w:rsidR="00BA26DA" w:rsidRPr="006C525E" w:rsidRDefault="00BA26DA" w:rsidP="007B152C">
      <w:pPr>
        <w:ind w:left="1068"/>
        <w:jc w:val="both"/>
        <w:rPr>
          <w:b/>
          <w:i/>
          <w:color w:val="000000" w:themeColor="text1"/>
          <w:sz w:val="20"/>
          <w:szCs w:val="20"/>
        </w:rPr>
      </w:pPr>
      <w:r w:rsidRPr="006C525E">
        <w:rPr>
          <w:color w:val="000000" w:themeColor="text1"/>
          <w:sz w:val="20"/>
          <w:szCs w:val="20"/>
        </w:rPr>
        <w:t>gdzie:</w:t>
      </w:r>
    </w:p>
    <w:p w:rsidR="00BA26DA" w:rsidRPr="006C525E" w:rsidRDefault="00BA26DA" w:rsidP="007B152C">
      <w:pPr>
        <w:spacing w:line="120" w:lineRule="atLeast"/>
        <w:ind w:left="1068"/>
        <w:jc w:val="both"/>
        <w:rPr>
          <w:color w:val="000000" w:themeColor="text1"/>
          <w:sz w:val="6"/>
          <w:szCs w:val="6"/>
        </w:rPr>
      </w:pPr>
    </w:p>
    <w:p w:rsidR="00BA26DA" w:rsidRPr="006C525E" w:rsidRDefault="00BA26DA" w:rsidP="007B152C">
      <w:pPr>
        <w:spacing w:line="120" w:lineRule="atLeast"/>
        <w:ind w:left="1068"/>
        <w:jc w:val="both"/>
        <w:rPr>
          <w:b/>
          <w:i/>
          <w:color w:val="000000" w:themeColor="text1"/>
          <w:sz w:val="20"/>
          <w:szCs w:val="20"/>
        </w:rPr>
      </w:pPr>
      <w:proofErr w:type="spellStart"/>
      <w:r w:rsidRPr="006C525E">
        <w:rPr>
          <w:b/>
          <w:i/>
          <w:color w:val="000000" w:themeColor="text1"/>
          <w:sz w:val="20"/>
          <w:szCs w:val="20"/>
        </w:rPr>
        <w:t>Wpc</w:t>
      </w:r>
      <w:proofErr w:type="spellEnd"/>
      <w:r w:rsidRPr="006C525E">
        <w:rPr>
          <w:bCs/>
          <w:i/>
          <w:color w:val="000000" w:themeColor="text1"/>
          <w:sz w:val="20"/>
          <w:szCs w:val="20"/>
        </w:rPr>
        <w:t xml:space="preserve"> – Wartość punktowa badanej oferty w kryterium „najniższa cena”</w:t>
      </w:r>
    </w:p>
    <w:p w:rsidR="00BA26DA" w:rsidRPr="006C525E" w:rsidRDefault="00BA26DA" w:rsidP="007B152C">
      <w:pPr>
        <w:spacing w:line="120" w:lineRule="atLeast"/>
        <w:ind w:left="1068"/>
        <w:jc w:val="both"/>
        <w:rPr>
          <w:b/>
          <w:i/>
          <w:color w:val="000000" w:themeColor="text1"/>
          <w:sz w:val="20"/>
          <w:szCs w:val="20"/>
        </w:rPr>
      </w:pPr>
      <w:proofErr w:type="spellStart"/>
      <w:r w:rsidRPr="006C525E">
        <w:rPr>
          <w:b/>
          <w:i/>
          <w:color w:val="000000" w:themeColor="text1"/>
          <w:sz w:val="20"/>
          <w:szCs w:val="20"/>
        </w:rPr>
        <w:t>Cn</w:t>
      </w:r>
      <w:proofErr w:type="spellEnd"/>
      <w:r w:rsidRPr="006C525E">
        <w:rPr>
          <w:i/>
          <w:color w:val="000000" w:themeColor="text1"/>
          <w:sz w:val="20"/>
          <w:szCs w:val="20"/>
          <w:vertAlign w:val="subscript"/>
        </w:rPr>
        <w:t xml:space="preserve"> </w:t>
      </w:r>
      <w:r w:rsidRPr="006C525E">
        <w:rPr>
          <w:i/>
          <w:color w:val="000000" w:themeColor="text1"/>
          <w:sz w:val="20"/>
          <w:szCs w:val="20"/>
        </w:rPr>
        <w:t>– najniższa oferowana cena brutto spośród ofert, które zostały złożone</w:t>
      </w:r>
    </w:p>
    <w:p w:rsidR="00BA26DA" w:rsidRPr="006C525E" w:rsidRDefault="00BA26DA" w:rsidP="007B152C">
      <w:pPr>
        <w:spacing w:line="120" w:lineRule="atLeast"/>
        <w:ind w:left="1068"/>
        <w:jc w:val="both"/>
        <w:rPr>
          <w:b/>
          <w:i/>
          <w:color w:val="000000" w:themeColor="text1"/>
          <w:sz w:val="20"/>
          <w:szCs w:val="20"/>
        </w:rPr>
      </w:pPr>
      <w:proofErr w:type="spellStart"/>
      <w:r w:rsidRPr="006C525E">
        <w:rPr>
          <w:b/>
          <w:i/>
          <w:color w:val="000000" w:themeColor="text1"/>
          <w:sz w:val="20"/>
          <w:szCs w:val="20"/>
        </w:rPr>
        <w:t>Cof</w:t>
      </w:r>
      <w:proofErr w:type="spellEnd"/>
      <w:r w:rsidRPr="006C525E">
        <w:rPr>
          <w:i/>
          <w:color w:val="000000" w:themeColor="text1"/>
          <w:sz w:val="20"/>
          <w:szCs w:val="20"/>
        </w:rPr>
        <w:t xml:space="preserve"> </w:t>
      </w:r>
      <w:r w:rsidRPr="006C525E">
        <w:rPr>
          <w:i/>
          <w:color w:val="000000" w:themeColor="text1"/>
          <w:sz w:val="20"/>
          <w:szCs w:val="20"/>
          <w:vertAlign w:val="subscript"/>
        </w:rPr>
        <w:t xml:space="preserve">– </w:t>
      </w:r>
      <w:r w:rsidRPr="006C525E">
        <w:rPr>
          <w:i/>
          <w:color w:val="000000" w:themeColor="text1"/>
          <w:sz w:val="20"/>
          <w:szCs w:val="20"/>
        </w:rPr>
        <w:t>cena brutto oferty badanej</w:t>
      </w:r>
    </w:p>
    <w:p w:rsidR="00BA26DA" w:rsidRPr="006C525E" w:rsidRDefault="00BA26DA" w:rsidP="007B152C">
      <w:pPr>
        <w:spacing w:line="120" w:lineRule="atLeast"/>
        <w:ind w:left="1068"/>
        <w:jc w:val="both"/>
        <w:rPr>
          <w:i/>
          <w:color w:val="000000" w:themeColor="text1"/>
          <w:sz w:val="20"/>
          <w:szCs w:val="20"/>
        </w:rPr>
      </w:pPr>
      <w:proofErr w:type="spellStart"/>
      <w:r w:rsidRPr="006C525E">
        <w:rPr>
          <w:b/>
          <w:i/>
          <w:color w:val="000000" w:themeColor="text1"/>
          <w:sz w:val="20"/>
          <w:szCs w:val="20"/>
        </w:rPr>
        <w:t>Rc</w:t>
      </w:r>
      <w:proofErr w:type="spellEnd"/>
      <w:r w:rsidRPr="006C525E">
        <w:rPr>
          <w:b/>
          <w:i/>
          <w:color w:val="000000" w:themeColor="text1"/>
          <w:sz w:val="20"/>
          <w:szCs w:val="20"/>
        </w:rPr>
        <w:t xml:space="preserve"> – </w:t>
      </w:r>
      <w:r w:rsidRPr="006C525E">
        <w:rPr>
          <w:i/>
          <w:color w:val="000000" w:themeColor="text1"/>
          <w:sz w:val="20"/>
          <w:szCs w:val="20"/>
        </w:rPr>
        <w:t>ranga kryterium „najniższa cena” (100)</w:t>
      </w:r>
    </w:p>
    <w:p w:rsidR="00BA26DA" w:rsidRPr="006C525E" w:rsidRDefault="00BA26DA" w:rsidP="007B152C">
      <w:pPr>
        <w:ind w:left="360"/>
        <w:jc w:val="both"/>
        <w:rPr>
          <w:color w:val="000000" w:themeColor="text1"/>
          <w:sz w:val="10"/>
          <w:szCs w:val="10"/>
        </w:rPr>
      </w:pPr>
    </w:p>
    <w:p w:rsidR="00BA26DA" w:rsidRPr="006C525E" w:rsidRDefault="00BA26DA" w:rsidP="007B152C">
      <w:pPr>
        <w:spacing w:line="120" w:lineRule="atLeast"/>
        <w:ind w:left="786"/>
        <w:jc w:val="both"/>
        <w:rPr>
          <w:color w:val="000000" w:themeColor="text1"/>
          <w:sz w:val="20"/>
          <w:szCs w:val="20"/>
        </w:rPr>
      </w:pPr>
      <w:r w:rsidRPr="006C525E">
        <w:rPr>
          <w:color w:val="000000" w:themeColor="text1"/>
          <w:sz w:val="20"/>
          <w:szCs w:val="20"/>
        </w:rPr>
        <w:t>W</w:t>
      </w:r>
      <w:r w:rsidRPr="006C525E">
        <w:rPr>
          <w:i/>
          <w:color w:val="000000" w:themeColor="text1"/>
          <w:sz w:val="20"/>
          <w:szCs w:val="20"/>
        </w:rPr>
        <w:t xml:space="preserve"> </w:t>
      </w:r>
      <w:r w:rsidRPr="006C525E">
        <w:rPr>
          <w:color w:val="000000" w:themeColor="text1"/>
          <w:sz w:val="20"/>
          <w:szCs w:val="20"/>
        </w:rPr>
        <w:t>kryterium „najniższa cena” Wykonawca może otrzymać maksymalnie 100 punktów.</w:t>
      </w:r>
    </w:p>
    <w:p w:rsidR="002C3219" w:rsidRPr="006C525E" w:rsidRDefault="002C3219" w:rsidP="007B152C">
      <w:pPr>
        <w:spacing w:line="120" w:lineRule="atLeast"/>
        <w:ind w:left="786"/>
        <w:jc w:val="both"/>
        <w:rPr>
          <w:color w:val="000000" w:themeColor="text1"/>
          <w:sz w:val="20"/>
          <w:szCs w:val="20"/>
        </w:rPr>
      </w:pPr>
    </w:p>
    <w:p w:rsidR="00E22A46" w:rsidRPr="006C525E" w:rsidRDefault="005430B2" w:rsidP="004E66A1">
      <w:pPr>
        <w:numPr>
          <w:ilvl w:val="0"/>
          <w:numId w:val="20"/>
        </w:numPr>
        <w:shd w:val="clear" w:color="auto" w:fill="FFFFFF"/>
        <w:suppressAutoHyphens w:val="0"/>
        <w:jc w:val="both"/>
        <w:rPr>
          <w:b/>
          <w:color w:val="000000" w:themeColor="text1"/>
          <w:sz w:val="20"/>
          <w:szCs w:val="20"/>
          <w:lang w:eastAsia="pl-PL"/>
        </w:rPr>
      </w:pPr>
      <w:r w:rsidRPr="006C525E">
        <w:rPr>
          <w:b/>
          <w:color w:val="000000" w:themeColor="text1"/>
          <w:sz w:val="20"/>
          <w:szCs w:val="20"/>
          <w:lang w:eastAsia="pl-PL"/>
        </w:rPr>
        <w:t>MIEJSCE I TERMIN SKŁADANIA OFERT</w:t>
      </w:r>
      <w:r w:rsidR="00E22A46" w:rsidRPr="006C525E">
        <w:rPr>
          <w:b/>
          <w:color w:val="000000" w:themeColor="text1"/>
          <w:sz w:val="20"/>
          <w:szCs w:val="20"/>
          <w:lang w:eastAsia="pl-PL"/>
        </w:rPr>
        <w:t>:</w:t>
      </w:r>
    </w:p>
    <w:p w:rsidR="00A748C7" w:rsidRPr="006C525E" w:rsidRDefault="00A748C7" w:rsidP="00BA26DA">
      <w:pPr>
        <w:suppressAutoHyphens w:val="0"/>
        <w:jc w:val="both"/>
        <w:rPr>
          <w:color w:val="000000" w:themeColor="text1"/>
          <w:sz w:val="10"/>
          <w:szCs w:val="10"/>
          <w:lang w:eastAsia="pl-PL"/>
        </w:rPr>
      </w:pPr>
    </w:p>
    <w:p w:rsidR="003D7F02" w:rsidRPr="006C525E" w:rsidRDefault="003D7F02" w:rsidP="003D7F02">
      <w:pPr>
        <w:suppressAutoHyphens w:val="0"/>
        <w:jc w:val="both"/>
        <w:rPr>
          <w:color w:val="000000" w:themeColor="text1"/>
          <w:sz w:val="10"/>
          <w:szCs w:val="10"/>
          <w:lang w:eastAsia="pl-PL"/>
        </w:rPr>
      </w:pPr>
    </w:p>
    <w:p w:rsidR="003D7F02" w:rsidRPr="006C525E" w:rsidRDefault="003D7F02" w:rsidP="004E66A1">
      <w:pPr>
        <w:pStyle w:val="Akapitzlist"/>
        <w:numPr>
          <w:ilvl w:val="1"/>
          <w:numId w:val="20"/>
        </w:numPr>
        <w:suppressAutoHyphens w:val="0"/>
        <w:ind w:left="426" w:hanging="142"/>
        <w:jc w:val="both"/>
        <w:rPr>
          <w:color w:val="000000" w:themeColor="text1"/>
          <w:sz w:val="20"/>
          <w:szCs w:val="20"/>
          <w:u w:val="single"/>
          <w:lang w:eastAsia="pl-PL"/>
        </w:rPr>
      </w:pPr>
      <w:r w:rsidRPr="006C525E">
        <w:rPr>
          <w:color w:val="000000" w:themeColor="text1"/>
          <w:sz w:val="20"/>
          <w:szCs w:val="20"/>
          <w:lang w:eastAsia="pl-PL"/>
        </w:rPr>
        <w:t>Ofertę sporządza się w postaci elektronicznej, w ogólnie dostępnych formatach danych w szczególności w</w:t>
      </w:r>
      <w:r w:rsidR="00D705DE" w:rsidRPr="006C525E">
        <w:rPr>
          <w:color w:val="000000" w:themeColor="text1"/>
          <w:sz w:val="20"/>
          <w:szCs w:val="20"/>
          <w:lang w:eastAsia="pl-PL"/>
        </w:rPr>
        <w:t> </w:t>
      </w:r>
      <w:r w:rsidRPr="006C525E">
        <w:rPr>
          <w:color w:val="000000" w:themeColor="text1"/>
          <w:sz w:val="20"/>
          <w:szCs w:val="20"/>
          <w:lang w:eastAsia="pl-PL"/>
        </w:rPr>
        <w:t>formatach .pdf, .</w:t>
      </w:r>
      <w:proofErr w:type="spellStart"/>
      <w:r w:rsidRPr="006C525E">
        <w:rPr>
          <w:color w:val="000000" w:themeColor="text1"/>
          <w:sz w:val="20"/>
          <w:szCs w:val="20"/>
          <w:lang w:eastAsia="pl-PL"/>
        </w:rPr>
        <w:t>doc</w:t>
      </w:r>
      <w:proofErr w:type="spellEnd"/>
      <w:r w:rsidRPr="006C525E">
        <w:rPr>
          <w:color w:val="000000" w:themeColor="text1"/>
          <w:sz w:val="20"/>
          <w:szCs w:val="20"/>
          <w:lang w:eastAsia="pl-PL"/>
        </w:rPr>
        <w:t>, .</w:t>
      </w:r>
      <w:proofErr w:type="spellStart"/>
      <w:r w:rsidRPr="006C525E">
        <w:rPr>
          <w:color w:val="000000" w:themeColor="text1"/>
          <w:sz w:val="20"/>
          <w:szCs w:val="20"/>
          <w:lang w:eastAsia="pl-PL"/>
        </w:rPr>
        <w:t>docx</w:t>
      </w:r>
      <w:proofErr w:type="spellEnd"/>
      <w:r w:rsidRPr="006C525E">
        <w:rPr>
          <w:color w:val="000000" w:themeColor="text1"/>
          <w:sz w:val="20"/>
          <w:szCs w:val="20"/>
          <w:lang w:eastAsia="pl-PL"/>
        </w:rPr>
        <w:t>, .</w:t>
      </w:r>
      <w:proofErr w:type="spellStart"/>
      <w:r w:rsidRPr="006C525E">
        <w:rPr>
          <w:color w:val="000000" w:themeColor="text1"/>
          <w:sz w:val="20"/>
          <w:szCs w:val="20"/>
          <w:lang w:eastAsia="pl-PL"/>
        </w:rPr>
        <w:t>odt</w:t>
      </w:r>
      <w:proofErr w:type="spellEnd"/>
      <w:r w:rsidRPr="006C525E">
        <w:rPr>
          <w:color w:val="000000" w:themeColor="text1"/>
          <w:sz w:val="20"/>
          <w:szCs w:val="20"/>
          <w:lang w:eastAsia="pl-PL"/>
        </w:rPr>
        <w:t xml:space="preserve">, .txt, .rtf. </w:t>
      </w:r>
      <w:r w:rsidRPr="006C525E">
        <w:rPr>
          <w:b/>
          <w:color w:val="000000" w:themeColor="text1"/>
          <w:sz w:val="20"/>
          <w:szCs w:val="20"/>
          <w:lang w:eastAsia="pl-PL"/>
        </w:rPr>
        <w:t>Przesyłany plik należy spakować do formatu zip z ustawionym hasłem</w:t>
      </w:r>
      <w:r w:rsidRPr="006C525E">
        <w:rPr>
          <w:color w:val="000000" w:themeColor="text1"/>
          <w:sz w:val="20"/>
          <w:szCs w:val="20"/>
          <w:lang w:eastAsia="pl-PL"/>
        </w:rPr>
        <w:t xml:space="preserve">. </w:t>
      </w:r>
    </w:p>
    <w:p w:rsidR="003D7F02" w:rsidRPr="006C525E" w:rsidRDefault="003D7F02" w:rsidP="008E7F2A">
      <w:pPr>
        <w:pStyle w:val="Akapitzlist"/>
        <w:suppressAutoHyphens w:val="0"/>
        <w:ind w:left="426" w:hanging="142"/>
        <w:jc w:val="both"/>
        <w:rPr>
          <w:b/>
          <w:bCs/>
          <w:color w:val="000000" w:themeColor="text1"/>
          <w:sz w:val="20"/>
          <w:szCs w:val="20"/>
          <w:u w:val="single"/>
          <w:lang w:eastAsia="pl-PL"/>
        </w:rPr>
      </w:pPr>
      <w:r w:rsidRPr="006C525E">
        <w:rPr>
          <w:b/>
          <w:bCs/>
          <w:color w:val="000000" w:themeColor="text1"/>
          <w:sz w:val="20"/>
          <w:szCs w:val="20"/>
          <w:lang w:eastAsia="pl-PL"/>
        </w:rPr>
        <w:t xml:space="preserve">Spakowany </w:t>
      </w:r>
      <w:r w:rsidRPr="006C525E">
        <w:rPr>
          <w:b/>
          <w:bCs/>
          <w:color w:val="000000" w:themeColor="text1"/>
          <w:sz w:val="20"/>
          <w:szCs w:val="20"/>
          <w:u w:val="single"/>
          <w:lang w:eastAsia="pl-PL"/>
        </w:rPr>
        <w:t>plik oraz hasło do niego</w:t>
      </w:r>
      <w:r w:rsidRPr="006C525E">
        <w:rPr>
          <w:b/>
          <w:bCs/>
          <w:color w:val="000000" w:themeColor="text1"/>
          <w:sz w:val="20"/>
          <w:szCs w:val="20"/>
          <w:lang w:eastAsia="pl-PL"/>
        </w:rPr>
        <w:t xml:space="preserve"> składa się na adres: </w:t>
      </w:r>
    </w:p>
    <w:p w:rsidR="003D7F02" w:rsidRPr="006C525E" w:rsidRDefault="003D7F02" w:rsidP="008E7F2A">
      <w:pPr>
        <w:pStyle w:val="Akapitzlist"/>
        <w:suppressAutoHyphens w:val="0"/>
        <w:ind w:left="426" w:hanging="142"/>
        <w:jc w:val="both"/>
        <w:rPr>
          <w:color w:val="000000" w:themeColor="text1"/>
          <w:sz w:val="20"/>
          <w:szCs w:val="20"/>
          <w:u w:val="single"/>
          <w:lang w:eastAsia="pl-PL"/>
        </w:rPr>
      </w:pPr>
    </w:p>
    <w:p w:rsidR="003D7F02" w:rsidRPr="006C525E" w:rsidRDefault="003D7F02" w:rsidP="008E7F2A">
      <w:pPr>
        <w:pStyle w:val="Akapitzlist"/>
        <w:suppressAutoHyphens w:val="0"/>
        <w:ind w:left="426" w:hanging="142"/>
        <w:jc w:val="center"/>
        <w:rPr>
          <w:b/>
          <w:color w:val="000000" w:themeColor="text1"/>
          <w:sz w:val="28"/>
          <w:szCs w:val="20"/>
          <w:u w:val="single"/>
          <w:lang w:eastAsia="pl-PL"/>
        </w:rPr>
      </w:pPr>
      <w:r w:rsidRPr="006C525E">
        <w:rPr>
          <w:b/>
          <w:color w:val="000000" w:themeColor="text1"/>
          <w:sz w:val="28"/>
          <w:szCs w:val="20"/>
          <w:u w:val="single"/>
          <w:lang w:eastAsia="pl-PL"/>
        </w:rPr>
        <w:t>oferty@szpital.mielec.pl</w:t>
      </w:r>
    </w:p>
    <w:p w:rsidR="003D7F02" w:rsidRPr="006C525E" w:rsidRDefault="003D7F02" w:rsidP="008E7F2A">
      <w:pPr>
        <w:pStyle w:val="Akapitzlist"/>
        <w:suppressAutoHyphens w:val="0"/>
        <w:ind w:left="426" w:hanging="142"/>
        <w:jc w:val="both"/>
        <w:rPr>
          <w:b/>
          <w:color w:val="000000" w:themeColor="text1"/>
          <w:sz w:val="22"/>
          <w:szCs w:val="20"/>
          <w:u w:val="single"/>
          <w:lang w:eastAsia="pl-PL"/>
        </w:rPr>
      </w:pPr>
    </w:p>
    <w:p w:rsidR="003D7F02" w:rsidRPr="006C525E" w:rsidRDefault="003D7F02" w:rsidP="008E7F2A">
      <w:pPr>
        <w:ind w:left="426" w:hanging="142"/>
        <w:jc w:val="both"/>
        <w:rPr>
          <w:b/>
          <w:color w:val="000000" w:themeColor="text1"/>
          <w:sz w:val="10"/>
          <w:szCs w:val="10"/>
          <w:lang w:eastAsia="pl-PL"/>
        </w:rPr>
      </w:pPr>
    </w:p>
    <w:p w:rsidR="003D7F02" w:rsidRPr="006C525E" w:rsidRDefault="003D7F02" w:rsidP="008E7F2A">
      <w:pPr>
        <w:ind w:left="426" w:hanging="142"/>
        <w:rPr>
          <w:color w:val="000000" w:themeColor="text1"/>
          <w:sz w:val="20"/>
          <w:szCs w:val="20"/>
        </w:rPr>
      </w:pPr>
      <w:r w:rsidRPr="006C525E">
        <w:rPr>
          <w:color w:val="000000" w:themeColor="text1"/>
          <w:sz w:val="20"/>
          <w:szCs w:val="20"/>
        </w:rPr>
        <w:t>wiadomoś</w:t>
      </w:r>
      <w:r w:rsidR="00D705DE" w:rsidRPr="006C525E">
        <w:rPr>
          <w:color w:val="000000" w:themeColor="text1"/>
          <w:sz w:val="20"/>
          <w:szCs w:val="20"/>
        </w:rPr>
        <w:t>ć</w:t>
      </w:r>
      <w:r w:rsidRPr="006C525E">
        <w:rPr>
          <w:color w:val="000000" w:themeColor="text1"/>
          <w:sz w:val="20"/>
          <w:szCs w:val="20"/>
        </w:rPr>
        <w:t xml:space="preserve"> należy oznakować napisem:</w:t>
      </w:r>
    </w:p>
    <w:p w:rsidR="003D7F02" w:rsidRPr="006C525E" w:rsidRDefault="003D7F02" w:rsidP="008E7F2A">
      <w:pPr>
        <w:ind w:left="426" w:hanging="142"/>
        <w:jc w:val="center"/>
        <w:rPr>
          <w:b/>
          <w:color w:val="000000" w:themeColor="text1"/>
          <w:sz w:val="20"/>
          <w:szCs w:val="20"/>
        </w:rPr>
      </w:pPr>
      <w:r w:rsidRPr="006C525E">
        <w:rPr>
          <w:b/>
          <w:color w:val="000000" w:themeColor="text1"/>
          <w:sz w:val="20"/>
          <w:szCs w:val="20"/>
        </w:rPr>
        <w:t>„Postępowanie, znak SzP.ZP.271.</w:t>
      </w:r>
      <w:r w:rsidR="006C525E" w:rsidRPr="006C525E">
        <w:rPr>
          <w:b/>
          <w:color w:val="000000" w:themeColor="text1"/>
          <w:sz w:val="20"/>
          <w:szCs w:val="20"/>
        </w:rPr>
        <w:t>76</w:t>
      </w:r>
      <w:r w:rsidRPr="006C525E">
        <w:rPr>
          <w:b/>
          <w:color w:val="000000" w:themeColor="text1"/>
          <w:sz w:val="20"/>
          <w:szCs w:val="20"/>
        </w:rPr>
        <w:t>.2</w:t>
      </w:r>
      <w:r w:rsidR="00F571AA" w:rsidRPr="006C525E">
        <w:rPr>
          <w:b/>
          <w:color w:val="000000" w:themeColor="text1"/>
          <w:sz w:val="20"/>
          <w:szCs w:val="20"/>
        </w:rPr>
        <w:t>3</w:t>
      </w:r>
      <w:r w:rsidRPr="006C525E">
        <w:rPr>
          <w:b/>
          <w:color w:val="000000" w:themeColor="text1"/>
          <w:sz w:val="20"/>
          <w:szCs w:val="20"/>
        </w:rPr>
        <w:t>”</w:t>
      </w:r>
    </w:p>
    <w:p w:rsidR="003D7F02" w:rsidRPr="006C525E" w:rsidRDefault="003D7F02" w:rsidP="008E7F2A">
      <w:pPr>
        <w:ind w:left="426" w:hanging="142"/>
        <w:jc w:val="both"/>
        <w:rPr>
          <w:color w:val="000000" w:themeColor="text1"/>
          <w:spacing w:val="30"/>
          <w:sz w:val="10"/>
          <w:szCs w:val="10"/>
        </w:rPr>
      </w:pPr>
    </w:p>
    <w:p w:rsidR="003D7F02" w:rsidRPr="006C525E" w:rsidRDefault="003D7F02" w:rsidP="004E66A1">
      <w:pPr>
        <w:pStyle w:val="Akapitzlist"/>
        <w:numPr>
          <w:ilvl w:val="1"/>
          <w:numId w:val="20"/>
        </w:numPr>
        <w:ind w:left="426" w:hanging="142"/>
        <w:jc w:val="both"/>
        <w:rPr>
          <w:color w:val="000000" w:themeColor="text1"/>
          <w:sz w:val="20"/>
          <w:szCs w:val="20"/>
        </w:rPr>
      </w:pPr>
      <w:r w:rsidRPr="006C525E">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3D7F02" w:rsidRPr="006C525E" w:rsidRDefault="003D7F02" w:rsidP="004E66A1">
      <w:pPr>
        <w:pStyle w:val="Akapitzlist"/>
        <w:numPr>
          <w:ilvl w:val="1"/>
          <w:numId w:val="20"/>
        </w:numPr>
        <w:ind w:left="426" w:hanging="142"/>
        <w:jc w:val="both"/>
        <w:rPr>
          <w:color w:val="000000" w:themeColor="text1"/>
        </w:rPr>
      </w:pPr>
      <w:r w:rsidRPr="006C525E">
        <w:rPr>
          <w:color w:val="000000" w:themeColor="text1"/>
          <w:sz w:val="20"/>
          <w:szCs w:val="20"/>
        </w:rPr>
        <w:t xml:space="preserve">Nieprzekraczalny termin złożenia oferty </w:t>
      </w:r>
      <w:r w:rsidR="006C525E" w:rsidRPr="006C525E">
        <w:rPr>
          <w:b/>
          <w:color w:val="000000" w:themeColor="text1"/>
          <w:sz w:val="20"/>
          <w:szCs w:val="20"/>
        </w:rPr>
        <w:t>06</w:t>
      </w:r>
      <w:r w:rsidRPr="006C525E">
        <w:rPr>
          <w:b/>
          <w:color w:val="000000" w:themeColor="text1"/>
          <w:sz w:val="20"/>
          <w:szCs w:val="20"/>
        </w:rPr>
        <w:t>.</w:t>
      </w:r>
      <w:r w:rsidR="006C525E" w:rsidRPr="006C525E">
        <w:rPr>
          <w:b/>
          <w:color w:val="000000" w:themeColor="text1"/>
          <w:sz w:val="20"/>
          <w:szCs w:val="20"/>
        </w:rPr>
        <w:t>10</w:t>
      </w:r>
      <w:r w:rsidRPr="006C525E">
        <w:rPr>
          <w:b/>
          <w:color w:val="000000" w:themeColor="text1"/>
          <w:sz w:val="20"/>
          <w:szCs w:val="20"/>
        </w:rPr>
        <w:t>.202</w:t>
      </w:r>
      <w:r w:rsidR="00F571AA" w:rsidRPr="006C525E">
        <w:rPr>
          <w:b/>
          <w:color w:val="000000" w:themeColor="text1"/>
          <w:sz w:val="20"/>
          <w:szCs w:val="20"/>
        </w:rPr>
        <w:t>3</w:t>
      </w:r>
      <w:r w:rsidRPr="006C525E">
        <w:rPr>
          <w:b/>
          <w:color w:val="000000" w:themeColor="text1"/>
          <w:sz w:val="20"/>
          <w:szCs w:val="20"/>
        </w:rPr>
        <w:t xml:space="preserve">r. </w:t>
      </w:r>
      <w:r w:rsidRPr="006C525E">
        <w:rPr>
          <w:color w:val="000000" w:themeColor="text1"/>
          <w:sz w:val="20"/>
          <w:szCs w:val="20"/>
        </w:rPr>
        <w:t xml:space="preserve">godz. </w:t>
      </w:r>
      <w:r w:rsidRPr="006C525E">
        <w:rPr>
          <w:b/>
          <w:color w:val="000000" w:themeColor="text1"/>
          <w:sz w:val="20"/>
          <w:szCs w:val="20"/>
        </w:rPr>
        <w:t>9</w:t>
      </w:r>
      <w:r w:rsidRPr="006C525E">
        <w:rPr>
          <w:b/>
          <w:color w:val="000000" w:themeColor="text1"/>
          <w:sz w:val="20"/>
          <w:szCs w:val="20"/>
          <w:vertAlign w:val="superscript"/>
        </w:rPr>
        <w:t>00</w:t>
      </w:r>
      <w:r w:rsidRPr="006C525E">
        <w:rPr>
          <w:b/>
          <w:color w:val="000000" w:themeColor="text1"/>
          <w:sz w:val="20"/>
          <w:szCs w:val="20"/>
        </w:rPr>
        <w:t>.</w:t>
      </w:r>
    </w:p>
    <w:p w:rsidR="003D7F02" w:rsidRPr="006C525E" w:rsidRDefault="003D7F02" w:rsidP="008E7F2A">
      <w:pPr>
        <w:ind w:left="426" w:hanging="142"/>
        <w:jc w:val="both"/>
        <w:rPr>
          <w:color w:val="000000" w:themeColor="text1"/>
          <w:sz w:val="10"/>
          <w:szCs w:val="10"/>
        </w:rPr>
      </w:pPr>
    </w:p>
    <w:p w:rsidR="003D7F02" w:rsidRPr="006C525E" w:rsidRDefault="003D7F02" w:rsidP="004E66A1">
      <w:pPr>
        <w:pStyle w:val="Akapitzlist"/>
        <w:numPr>
          <w:ilvl w:val="1"/>
          <w:numId w:val="20"/>
        </w:numPr>
        <w:ind w:left="426" w:hanging="142"/>
        <w:jc w:val="both"/>
        <w:rPr>
          <w:b/>
          <w:color w:val="000000" w:themeColor="text1"/>
          <w:u w:val="single"/>
        </w:rPr>
      </w:pPr>
      <w:r w:rsidRPr="006C525E">
        <w:rPr>
          <w:color w:val="000000" w:themeColor="text1"/>
          <w:sz w:val="20"/>
          <w:szCs w:val="20"/>
        </w:rPr>
        <w:t xml:space="preserve">O terminie wpływu decyduje termin ostatecznego wpływu oferty na adres: </w:t>
      </w:r>
      <w:r w:rsidRPr="006C525E">
        <w:rPr>
          <w:b/>
          <w:color w:val="000000" w:themeColor="text1"/>
          <w:sz w:val="20"/>
          <w:szCs w:val="20"/>
          <w:u w:val="single"/>
        </w:rPr>
        <w:t>oferty@szpital.mielec.pl.</w:t>
      </w:r>
    </w:p>
    <w:p w:rsidR="003D7F02" w:rsidRPr="006C525E" w:rsidRDefault="003D7F02" w:rsidP="008E7F2A">
      <w:pPr>
        <w:ind w:left="426" w:hanging="142"/>
        <w:jc w:val="both"/>
        <w:rPr>
          <w:color w:val="000000" w:themeColor="text1"/>
          <w:sz w:val="10"/>
          <w:szCs w:val="10"/>
        </w:rPr>
      </w:pPr>
    </w:p>
    <w:p w:rsidR="003D7F02" w:rsidRPr="006C525E" w:rsidRDefault="003D7F02" w:rsidP="004E66A1">
      <w:pPr>
        <w:pStyle w:val="Akapitzlist"/>
        <w:numPr>
          <w:ilvl w:val="1"/>
          <w:numId w:val="20"/>
        </w:numPr>
        <w:ind w:left="426" w:hanging="142"/>
        <w:jc w:val="both"/>
        <w:rPr>
          <w:b/>
          <w:bCs/>
          <w:color w:val="000000" w:themeColor="text1"/>
          <w:sz w:val="20"/>
          <w:szCs w:val="20"/>
        </w:rPr>
      </w:pPr>
      <w:r w:rsidRPr="006C525E">
        <w:rPr>
          <w:color w:val="000000" w:themeColor="text1"/>
          <w:sz w:val="20"/>
          <w:szCs w:val="20"/>
        </w:rPr>
        <w:t xml:space="preserve">Złożone oferty zostaną otwarte w dniu </w:t>
      </w:r>
      <w:r w:rsidR="006C525E" w:rsidRPr="006C525E">
        <w:rPr>
          <w:b/>
          <w:bCs/>
          <w:color w:val="000000" w:themeColor="text1"/>
          <w:sz w:val="20"/>
          <w:szCs w:val="20"/>
        </w:rPr>
        <w:t>06</w:t>
      </w:r>
      <w:r w:rsidRPr="006C525E">
        <w:rPr>
          <w:b/>
          <w:bCs/>
          <w:color w:val="000000" w:themeColor="text1"/>
          <w:sz w:val="20"/>
          <w:szCs w:val="20"/>
        </w:rPr>
        <w:t>.</w:t>
      </w:r>
      <w:r w:rsidR="006C525E" w:rsidRPr="006C525E">
        <w:rPr>
          <w:b/>
          <w:bCs/>
          <w:color w:val="000000" w:themeColor="text1"/>
          <w:sz w:val="20"/>
          <w:szCs w:val="20"/>
        </w:rPr>
        <w:t>10</w:t>
      </w:r>
      <w:r w:rsidRPr="006C525E">
        <w:rPr>
          <w:b/>
          <w:bCs/>
          <w:color w:val="000000" w:themeColor="text1"/>
          <w:sz w:val="20"/>
          <w:szCs w:val="20"/>
        </w:rPr>
        <w:t>.202</w:t>
      </w:r>
      <w:r w:rsidR="00F571AA" w:rsidRPr="006C525E">
        <w:rPr>
          <w:b/>
          <w:bCs/>
          <w:color w:val="000000" w:themeColor="text1"/>
          <w:sz w:val="20"/>
          <w:szCs w:val="20"/>
        </w:rPr>
        <w:t>3</w:t>
      </w:r>
      <w:r w:rsidRPr="006C525E">
        <w:rPr>
          <w:b/>
          <w:bCs/>
          <w:color w:val="000000" w:themeColor="text1"/>
          <w:sz w:val="20"/>
          <w:szCs w:val="20"/>
        </w:rPr>
        <w:t xml:space="preserve"> r.</w:t>
      </w:r>
      <w:r w:rsidRPr="006C525E">
        <w:rPr>
          <w:b/>
          <w:color w:val="000000" w:themeColor="text1"/>
          <w:sz w:val="20"/>
          <w:szCs w:val="20"/>
        </w:rPr>
        <w:t xml:space="preserve"> </w:t>
      </w:r>
      <w:r w:rsidRPr="006C525E">
        <w:rPr>
          <w:color w:val="000000" w:themeColor="text1"/>
          <w:sz w:val="20"/>
          <w:szCs w:val="20"/>
        </w:rPr>
        <w:t>o godz. </w:t>
      </w:r>
      <w:r w:rsidRPr="006C525E">
        <w:rPr>
          <w:b/>
          <w:color w:val="000000" w:themeColor="text1"/>
          <w:sz w:val="20"/>
          <w:szCs w:val="20"/>
        </w:rPr>
        <w:t>10</w:t>
      </w:r>
      <w:r w:rsidRPr="006C525E">
        <w:rPr>
          <w:b/>
          <w:color w:val="000000" w:themeColor="text1"/>
          <w:sz w:val="20"/>
          <w:szCs w:val="20"/>
          <w:vertAlign w:val="superscript"/>
        </w:rPr>
        <w:t>00</w:t>
      </w:r>
      <w:r w:rsidRPr="006C525E">
        <w:rPr>
          <w:color w:val="000000" w:themeColor="text1"/>
          <w:sz w:val="20"/>
          <w:szCs w:val="20"/>
        </w:rPr>
        <w:t xml:space="preserve"> w siedzibie Zamawiającego. </w:t>
      </w:r>
    </w:p>
    <w:p w:rsidR="003D7F02" w:rsidRPr="006C525E" w:rsidRDefault="003D7F02" w:rsidP="008E7F2A">
      <w:pPr>
        <w:ind w:left="426" w:hanging="142"/>
        <w:jc w:val="both"/>
        <w:rPr>
          <w:b/>
          <w:bCs/>
          <w:color w:val="000000" w:themeColor="text1"/>
          <w:sz w:val="10"/>
          <w:szCs w:val="10"/>
        </w:rPr>
      </w:pPr>
    </w:p>
    <w:p w:rsidR="003D7F02" w:rsidRPr="006C525E" w:rsidRDefault="003D7F02" w:rsidP="004E66A1">
      <w:pPr>
        <w:pStyle w:val="Akapitzlist"/>
        <w:numPr>
          <w:ilvl w:val="1"/>
          <w:numId w:val="20"/>
        </w:numPr>
        <w:ind w:left="426" w:hanging="142"/>
        <w:jc w:val="both"/>
        <w:rPr>
          <w:bCs/>
          <w:color w:val="000000" w:themeColor="text1"/>
          <w:sz w:val="20"/>
          <w:szCs w:val="20"/>
        </w:rPr>
      </w:pPr>
      <w:r w:rsidRPr="006C525E">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6C525E" w:rsidRDefault="003D7F02" w:rsidP="008E7F2A">
      <w:pPr>
        <w:ind w:left="426" w:hanging="142"/>
        <w:jc w:val="both"/>
        <w:rPr>
          <w:bCs/>
          <w:color w:val="000000" w:themeColor="text1"/>
          <w:sz w:val="10"/>
          <w:szCs w:val="10"/>
        </w:rPr>
      </w:pPr>
    </w:p>
    <w:p w:rsidR="003D7F02" w:rsidRPr="006C525E" w:rsidRDefault="003D7F02" w:rsidP="004E66A1">
      <w:pPr>
        <w:pStyle w:val="Akapitzlist"/>
        <w:numPr>
          <w:ilvl w:val="1"/>
          <w:numId w:val="20"/>
        </w:numPr>
        <w:ind w:left="426" w:hanging="142"/>
        <w:jc w:val="both"/>
        <w:rPr>
          <w:color w:val="000000" w:themeColor="text1"/>
        </w:rPr>
      </w:pPr>
      <w:r w:rsidRPr="006C525E">
        <w:rPr>
          <w:color w:val="000000" w:themeColor="text1"/>
          <w:sz w:val="20"/>
          <w:szCs w:val="20"/>
        </w:rPr>
        <w:t xml:space="preserve">Wykonawca składający ofertę pozostaje nią związany przez okres </w:t>
      </w:r>
      <w:r w:rsidRPr="006C525E">
        <w:rPr>
          <w:b/>
          <w:color w:val="000000" w:themeColor="text1"/>
          <w:sz w:val="20"/>
          <w:szCs w:val="20"/>
        </w:rPr>
        <w:t>30 dni</w:t>
      </w:r>
      <w:r w:rsidRPr="006C525E">
        <w:rPr>
          <w:color w:val="000000" w:themeColor="text1"/>
          <w:sz w:val="20"/>
          <w:szCs w:val="20"/>
        </w:rPr>
        <w:t xml:space="preserve">. Bieg terminu rozpoczyna się wraz z upływem terminu składania ofert. </w:t>
      </w:r>
    </w:p>
    <w:p w:rsidR="003D7F02" w:rsidRPr="006C525E" w:rsidRDefault="003D7F02" w:rsidP="008E7F2A">
      <w:pPr>
        <w:ind w:left="426" w:hanging="142"/>
        <w:jc w:val="both"/>
        <w:rPr>
          <w:b/>
          <w:color w:val="000000" w:themeColor="text1"/>
          <w:sz w:val="10"/>
          <w:szCs w:val="10"/>
          <w:lang w:eastAsia="pl-PL"/>
        </w:rPr>
      </w:pPr>
    </w:p>
    <w:p w:rsidR="003D7F02" w:rsidRPr="006C525E" w:rsidRDefault="003D7F02" w:rsidP="004E66A1">
      <w:pPr>
        <w:pStyle w:val="Akapitzlist"/>
        <w:numPr>
          <w:ilvl w:val="1"/>
          <w:numId w:val="20"/>
        </w:numPr>
        <w:ind w:left="426" w:hanging="142"/>
        <w:jc w:val="both"/>
        <w:rPr>
          <w:color w:val="000000" w:themeColor="text1"/>
          <w:sz w:val="20"/>
          <w:szCs w:val="20"/>
          <w:lang w:eastAsia="pl-PL"/>
        </w:rPr>
      </w:pPr>
      <w:r w:rsidRPr="006C525E">
        <w:rPr>
          <w:color w:val="000000" w:themeColor="text1"/>
          <w:sz w:val="20"/>
          <w:szCs w:val="20"/>
          <w:lang w:eastAsia="pl-PL"/>
        </w:rPr>
        <w:t xml:space="preserve">W toku badania i oceny </w:t>
      </w:r>
      <w:r w:rsidRPr="006C525E">
        <w:rPr>
          <w:color w:val="000000" w:themeColor="text1"/>
          <w:sz w:val="20"/>
          <w:szCs w:val="20"/>
        </w:rPr>
        <w:t>ofert Zamawiający może wezwać Wykonawcę do złożenia wyjaśnień lub</w:t>
      </w:r>
      <w:r w:rsidR="008E7F2A" w:rsidRPr="006C525E">
        <w:rPr>
          <w:color w:val="000000" w:themeColor="text1"/>
          <w:sz w:val="20"/>
          <w:szCs w:val="20"/>
        </w:rPr>
        <w:t> </w:t>
      </w:r>
      <w:r w:rsidRPr="006C525E">
        <w:rPr>
          <w:color w:val="000000" w:themeColor="text1"/>
          <w:sz w:val="20"/>
          <w:szCs w:val="20"/>
        </w:rPr>
        <w:t>uzupełnień złożonej oferty.</w:t>
      </w:r>
    </w:p>
    <w:p w:rsidR="00323A9E" w:rsidRPr="006C525E" w:rsidRDefault="00323A9E" w:rsidP="007B152C">
      <w:pPr>
        <w:ind w:left="360"/>
        <w:jc w:val="both"/>
        <w:rPr>
          <w:b/>
          <w:color w:val="000000" w:themeColor="text1"/>
          <w:sz w:val="20"/>
          <w:szCs w:val="20"/>
          <w:lang w:eastAsia="pl-PL"/>
        </w:rPr>
      </w:pPr>
    </w:p>
    <w:p w:rsidR="006A6271" w:rsidRPr="006C525E" w:rsidRDefault="006A6271" w:rsidP="00165ED4">
      <w:pPr>
        <w:jc w:val="both"/>
        <w:rPr>
          <w:b/>
          <w:color w:val="000000" w:themeColor="text1"/>
          <w:sz w:val="20"/>
          <w:szCs w:val="20"/>
          <w:lang w:eastAsia="pl-PL"/>
        </w:rPr>
      </w:pPr>
    </w:p>
    <w:p w:rsidR="00C96517" w:rsidRPr="006C525E" w:rsidRDefault="00864E29" w:rsidP="004E66A1">
      <w:pPr>
        <w:pStyle w:val="Akapitzlist"/>
        <w:numPr>
          <w:ilvl w:val="0"/>
          <w:numId w:val="20"/>
        </w:numPr>
        <w:shd w:val="clear" w:color="auto" w:fill="FFFFFF"/>
        <w:suppressAutoHyphens w:val="0"/>
        <w:jc w:val="both"/>
        <w:rPr>
          <w:b/>
          <w:color w:val="000000" w:themeColor="text1"/>
          <w:sz w:val="20"/>
          <w:szCs w:val="20"/>
          <w:lang w:eastAsia="pl-PL"/>
        </w:rPr>
      </w:pPr>
      <w:r w:rsidRPr="006C525E">
        <w:rPr>
          <w:b/>
          <w:color w:val="000000" w:themeColor="text1"/>
          <w:sz w:val="20"/>
          <w:szCs w:val="20"/>
          <w:lang w:eastAsia="pl-PL"/>
        </w:rPr>
        <w:t>ISTOTNE DLA STRON POSTANOWIENIA, KTÓRE ZOSTA</w:t>
      </w:r>
      <w:r w:rsidR="00BE5AD5" w:rsidRPr="006C525E">
        <w:rPr>
          <w:b/>
          <w:color w:val="000000" w:themeColor="text1"/>
          <w:sz w:val="20"/>
          <w:szCs w:val="20"/>
          <w:lang w:eastAsia="pl-PL"/>
        </w:rPr>
        <w:t>NĄ WPROWADZONE DO TREŚ</w:t>
      </w:r>
      <w:r w:rsidRPr="006C525E">
        <w:rPr>
          <w:b/>
          <w:color w:val="000000" w:themeColor="text1"/>
          <w:sz w:val="20"/>
          <w:szCs w:val="20"/>
          <w:lang w:eastAsia="pl-PL"/>
        </w:rPr>
        <w:t>CI UMOWY</w:t>
      </w:r>
      <w:r w:rsidR="00C96517" w:rsidRPr="006C525E">
        <w:rPr>
          <w:b/>
          <w:color w:val="000000" w:themeColor="text1"/>
          <w:sz w:val="20"/>
          <w:szCs w:val="20"/>
          <w:lang w:eastAsia="pl-PL"/>
        </w:rPr>
        <w:t>:</w:t>
      </w:r>
    </w:p>
    <w:p w:rsidR="00A748C7" w:rsidRPr="006C525E" w:rsidRDefault="00A748C7" w:rsidP="007B152C">
      <w:pPr>
        <w:ind w:left="360" w:right="-142"/>
        <w:rPr>
          <w:b/>
          <w:color w:val="000000" w:themeColor="text1"/>
          <w:spacing w:val="20"/>
          <w:sz w:val="10"/>
          <w:szCs w:val="10"/>
        </w:rPr>
      </w:pPr>
    </w:p>
    <w:p w:rsidR="00DC12D7" w:rsidRPr="006C525E" w:rsidRDefault="00323A9E" w:rsidP="004E66A1">
      <w:pPr>
        <w:pStyle w:val="Akapitzlist"/>
        <w:numPr>
          <w:ilvl w:val="1"/>
          <w:numId w:val="20"/>
        </w:numPr>
        <w:jc w:val="both"/>
        <w:rPr>
          <w:color w:val="000000" w:themeColor="text1"/>
          <w:sz w:val="20"/>
          <w:szCs w:val="20"/>
        </w:rPr>
      </w:pPr>
      <w:r w:rsidRPr="006C525E">
        <w:rPr>
          <w:color w:val="000000" w:themeColor="text1"/>
          <w:sz w:val="20"/>
          <w:szCs w:val="20"/>
        </w:rPr>
        <w:t xml:space="preserve">Z wyłonionym Wykonawcą zostanie zawarta pisemna umowa. </w:t>
      </w:r>
    </w:p>
    <w:p w:rsidR="00DC12D7" w:rsidRPr="006C525E" w:rsidRDefault="00DC12D7" w:rsidP="007B152C">
      <w:pPr>
        <w:ind w:left="360"/>
        <w:jc w:val="both"/>
        <w:rPr>
          <w:color w:val="000000" w:themeColor="text1"/>
          <w:sz w:val="10"/>
          <w:szCs w:val="10"/>
        </w:rPr>
      </w:pPr>
    </w:p>
    <w:p w:rsidR="00A748C7" w:rsidRPr="006C525E" w:rsidRDefault="00A748C7" w:rsidP="004E66A1">
      <w:pPr>
        <w:pStyle w:val="Akapitzlist"/>
        <w:numPr>
          <w:ilvl w:val="1"/>
          <w:numId w:val="20"/>
        </w:numPr>
        <w:jc w:val="both"/>
        <w:rPr>
          <w:color w:val="000000" w:themeColor="text1"/>
          <w:kern w:val="2"/>
        </w:rPr>
      </w:pPr>
      <w:r w:rsidRPr="006C525E">
        <w:rPr>
          <w:color w:val="000000" w:themeColor="text1"/>
          <w:kern w:val="2"/>
          <w:sz w:val="20"/>
          <w:szCs w:val="20"/>
        </w:rPr>
        <w:t>Wzór umowy zawierający wszystkie wymagane przez Zamawiającego warunki załączony jest do</w:t>
      </w:r>
      <w:r w:rsidR="00207BE9" w:rsidRPr="006C525E">
        <w:rPr>
          <w:color w:val="000000" w:themeColor="text1"/>
          <w:kern w:val="2"/>
          <w:sz w:val="20"/>
          <w:szCs w:val="20"/>
        </w:rPr>
        <w:t> </w:t>
      </w:r>
      <w:r w:rsidRPr="006C525E">
        <w:rPr>
          <w:color w:val="000000" w:themeColor="text1"/>
          <w:kern w:val="2"/>
          <w:sz w:val="20"/>
          <w:szCs w:val="20"/>
        </w:rPr>
        <w:t>Zapytania ofertowego (Załącznik nr 2</w:t>
      </w:r>
      <w:r w:rsidR="0078635D" w:rsidRPr="006C525E">
        <w:rPr>
          <w:color w:val="000000" w:themeColor="text1"/>
          <w:kern w:val="2"/>
          <w:sz w:val="20"/>
          <w:szCs w:val="20"/>
        </w:rPr>
        <w:t xml:space="preserve"> do Zapytania ofertowego</w:t>
      </w:r>
      <w:r w:rsidRPr="006C525E">
        <w:rPr>
          <w:color w:val="000000" w:themeColor="text1"/>
          <w:kern w:val="2"/>
          <w:sz w:val="20"/>
          <w:szCs w:val="20"/>
        </w:rPr>
        <w:t>).</w:t>
      </w:r>
    </w:p>
    <w:p w:rsidR="00725950" w:rsidRPr="006C525E" w:rsidRDefault="00725950" w:rsidP="007B152C">
      <w:pPr>
        <w:pStyle w:val="Akapitzlist"/>
        <w:ind w:left="360"/>
        <w:rPr>
          <w:color w:val="000000" w:themeColor="text1"/>
          <w:kern w:val="2"/>
          <w:sz w:val="20"/>
          <w:szCs w:val="20"/>
        </w:rPr>
      </w:pPr>
    </w:p>
    <w:p w:rsidR="007B152C" w:rsidRPr="006C525E" w:rsidRDefault="007B152C" w:rsidP="007B152C">
      <w:pPr>
        <w:pStyle w:val="Akapitzlist"/>
        <w:ind w:left="360"/>
        <w:rPr>
          <w:color w:val="000000" w:themeColor="text1"/>
          <w:kern w:val="2"/>
          <w:sz w:val="20"/>
          <w:szCs w:val="20"/>
        </w:rPr>
      </w:pPr>
    </w:p>
    <w:p w:rsidR="00725950" w:rsidRPr="006C525E" w:rsidRDefault="00725950" w:rsidP="004E66A1">
      <w:pPr>
        <w:pStyle w:val="Akapitzlist"/>
        <w:numPr>
          <w:ilvl w:val="0"/>
          <w:numId w:val="20"/>
        </w:numPr>
        <w:shd w:val="clear" w:color="auto" w:fill="FFFFFF"/>
        <w:suppressAutoHyphens w:val="0"/>
        <w:rPr>
          <w:b/>
          <w:color w:val="000000" w:themeColor="text1"/>
          <w:sz w:val="20"/>
          <w:szCs w:val="20"/>
          <w:lang w:eastAsia="pl-PL"/>
        </w:rPr>
      </w:pPr>
      <w:r w:rsidRPr="006C525E">
        <w:rPr>
          <w:b/>
          <w:color w:val="000000" w:themeColor="text1"/>
          <w:sz w:val="20"/>
          <w:szCs w:val="20"/>
          <w:lang w:eastAsia="pl-PL"/>
        </w:rPr>
        <w:t>OGŁOSZENIE WYNIKÓW POSTĘPOWANIA:</w:t>
      </w:r>
    </w:p>
    <w:p w:rsidR="00725950" w:rsidRPr="006C525E" w:rsidRDefault="00725950" w:rsidP="002C786B">
      <w:pPr>
        <w:ind w:right="-142"/>
        <w:rPr>
          <w:b/>
          <w:color w:val="000000" w:themeColor="text1"/>
          <w:spacing w:val="20"/>
          <w:sz w:val="10"/>
          <w:szCs w:val="10"/>
        </w:rPr>
      </w:pPr>
    </w:p>
    <w:p w:rsidR="00725950" w:rsidRPr="006C525E" w:rsidRDefault="00725950" w:rsidP="007B152C">
      <w:pPr>
        <w:widowControl w:val="0"/>
        <w:overflowPunct w:val="0"/>
        <w:ind w:left="360"/>
        <w:jc w:val="both"/>
        <w:textAlignment w:val="baseline"/>
        <w:rPr>
          <w:color w:val="000000" w:themeColor="text1"/>
        </w:rPr>
      </w:pPr>
      <w:r w:rsidRPr="006C525E">
        <w:rPr>
          <w:color w:val="000000" w:themeColor="text1"/>
          <w:sz w:val="20"/>
          <w:szCs w:val="20"/>
        </w:rPr>
        <w:t>Zamawiający jednocześnie poinformuje wszystkich Wykonawców o:</w:t>
      </w:r>
    </w:p>
    <w:p w:rsidR="00725950" w:rsidRPr="006C525E" w:rsidRDefault="00725950" w:rsidP="007B152C">
      <w:pPr>
        <w:numPr>
          <w:ilvl w:val="0"/>
          <w:numId w:val="7"/>
        </w:numPr>
        <w:ind w:left="1080"/>
        <w:jc w:val="both"/>
        <w:rPr>
          <w:color w:val="000000" w:themeColor="text1"/>
        </w:rPr>
      </w:pPr>
      <w:r w:rsidRPr="006C525E">
        <w:rPr>
          <w:color w:val="000000" w:themeColor="text1"/>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6C525E">
        <w:rPr>
          <w:color w:val="000000" w:themeColor="text1"/>
          <w:sz w:val="20"/>
          <w:szCs w:val="20"/>
        </w:rPr>
        <w:lastRenderedPageBreak/>
        <w:t>miejscami wykonywania działalności Wykonawców, którzy złożyli oferty, a także punktację przyznaną oferentom w każdym kryterium oceny ofert i łączną punktację,</w:t>
      </w:r>
    </w:p>
    <w:p w:rsidR="00725950" w:rsidRPr="006C525E" w:rsidRDefault="00725950" w:rsidP="007B152C">
      <w:pPr>
        <w:numPr>
          <w:ilvl w:val="0"/>
          <w:numId w:val="7"/>
        </w:numPr>
        <w:ind w:left="1080"/>
        <w:jc w:val="both"/>
        <w:rPr>
          <w:color w:val="000000" w:themeColor="text1"/>
        </w:rPr>
      </w:pPr>
      <w:r w:rsidRPr="006C525E">
        <w:rPr>
          <w:color w:val="000000" w:themeColor="text1"/>
          <w:sz w:val="20"/>
          <w:szCs w:val="20"/>
        </w:rPr>
        <w:t>Wykonawcach, których oferty zostały odrzucone,</w:t>
      </w:r>
    </w:p>
    <w:p w:rsidR="00725950" w:rsidRPr="006C525E" w:rsidRDefault="00725950" w:rsidP="007B152C">
      <w:pPr>
        <w:numPr>
          <w:ilvl w:val="0"/>
          <w:numId w:val="7"/>
        </w:numPr>
        <w:ind w:left="1080"/>
        <w:jc w:val="both"/>
        <w:rPr>
          <w:color w:val="000000" w:themeColor="text1"/>
        </w:rPr>
      </w:pPr>
      <w:r w:rsidRPr="006C525E">
        <w:rPr>
          <w:color w:val="000000" w:themeColor="text1"/>
          <w:sz w:val="20"/>
          <w:szCs w:val="20"/>
        </w:rPr>
        <w:t>unieważnieniu postępowania.</w:t>
      </w:r>
    </w:p>
    <w:p w:rsidR="00725950" w:rsidRPr="006C525E" w:rsidRDefault="00725950" w:rsidP="007B152C">
      <w:pPr>
        <w:ind w:left="360"/>
        <w:jc w:val="both"/>
        <w:rPr>
          <w:color w:val="000000" w:themeColor="text1"/>
          <w:sz w:val="20"/>
          <w:szCs w:val="20"/>
        </w:rPr>
      </w:pPr>
      <w:r w:rsidRPr="006C525E">
        <w:rPr>
          <w:color w:val="000000" w:themeColor="text1"/>
          <w:sz w:val="20"/>
          <w:szCs w:val="20"/>
        </w:rPr>
        <w:t>oraz zamieści informację na stronie internetowej Zamawiającego.</w:t>
      </w:r>
    </w:p>
    <w:p w:rsidR="004950A9" w:rsidRPr="006C525E" w:rsidRDefault="004950A9" w:rsidP="007B152C">
      <w:pPr>
        <w:ind w:left="360"/>
        <w:jc w:val="both"/>
        <w:rPr>
          <w:color w:val="000000" w:themeColor="text1"/>
          <w:spacing w:val="30"/>
          <w:sz w:val="20"/>
          <w:szCs w:val="20"/>
        </w:rPr>
      </w:pPr>
    </w:p>
    <w:p w:rsidR="00BF7D96" w:rsidRPr="006C525E" w:rsidRDefault="00BF7D96" w:rsidP="007B152C">
      <w:pPr>
        <w:ind w:left="360"/>
        <w:jc w:val="both"/>
        <w:rPr>
          <w:color w:val="000000" w:themeColor="text1"/>
          <w:spacing w:val="30"/>
          <w:sz w:val="20"/>
          <w:szCs w:val="20"/>
        </w:rPr>
      </w:pPr>
    </w:p>
    <w:p w:rsidR="005C1E55" w:rsidRPr="006C525E" w:rsidRDefault="00864E29" w:rsidP="004E66A1">
      <w:pPr>
        <w:pStyle w:val="Akapitzlist"/>
        <w:numPr>
          <w:ilvl w:val="0"/>
          <w:numId w:val="20"/>
        </w:numPr>
        <w:shd w:val="clear" w:color="auto" w:fill="FFFFFF"/>
        <w:jc w:val="both"/>
        <w:rPr>
          <w:b/>
          <w:color w:val="000000" w:themeColor="text1"/>
          <w:sz w:val="20"/>
          <w:szCs w:val="20"/>
          <w:lang w:eastAsia="pl-PL"/>
        </w:rPr>
      </w:pPr>
      <w:r w:rsidRPr="006C525E">
        <w:rPr>
          <w:b/>
          <w:color w:val="000000" w:themeColor="text1"/>
          <w:sz w:val="20"/>
          <w:szCs w:val="20"/>
          <w:lang w:eastAsia="pl-PL"/>
        </w:rPr>
        <w:t>INFORMACJE DODATKOWE</w:t>
      </w:r>
      <w:r w:rsidR="00323A9E" w:rsidRPr="006C525E">
        <w:rPr>
          <w:b/>
          <w:color w:val="000000" w:themeColor="text1"/>
          <w:sz w:val="20"/>
          <w:szCs w:val="20"/>
          <w:lang w:eastAsia="pl-PL"/>
        </w:rPr>
        <w:t>:</w:t>
      </w:r>
    </w:p>
    <w:p w:rsidR="00323A9E" w:rsidRPr="006C525E" w:rsidRDefault="00323A9E" w:rsidP="002C786B">
      <w:pPr>
        <w:jc w:val="both"/>
        <w:rPr>
          <w:color w:val="000000" w:themeColor="text1"/>
          <w:sz w:val="10"/>
          <w:szCs w:val="10"/>
          <w:lang w:eastAsia="pl-PL"/>
        </w:rPr>
      </w:pPr>
    </w:p>
    <w:p w:rsidR="00195D80" w:rsidRPr="006C525E" w:rsidRDefault="00195D80" w:rsidP="004E66A1">
      <w:pPr>
        <w:pStyle w:val="Akapitzlist"/>
        <w:numPr>
          <w:ilvl w:val="1"/>
          <w:numId w:val="20"/>
        </w:numPr>
        <w:jc w:val="both"/>
        <w:rPr>
          <w:color w:val="000000" w:themeColor="text1"/>
          <w:sz w:val="20"/>
          <w:szCs w:val="20"/>
          <w:lang w:eastAsia="pl-PL"/>
        </w:rPr>
      </w:pPr>
      <w:r w:rsidRPr="006C525E">
        <w:rPr>
          <w:color w:val="000000" w:themeColor="text1"/>
          <w:sz w:val="20"/>
          <w:szCs w:val="20"/>
          <w:lang w:eastAsia="pl-PL"/>
        </w:rPr>
        <w:t>Zamawiający unieważni postępowanie o udzielenie zamówienia publicznego w przypadku</w:t>
      </w:r>
      <w:r w:rsidR="006B3C61" w:rsidRPr="006C525E">
        <w:rPr>
          <w:color w:val="000000" w:themeColor="text1"/>
          <w:sz w:val="20"/>
          <w:szCs w:val="20"/>
          <w:lang w:eastAsia="pl-PL"/>
        </w:rPr>
        <w:t>, gdy</w:t>
      </w:r>
      <w:r w:rsidRPr="006C525E">
        <w:rPr>
          <w:color w:val="000000" w:themeColor="text1"/>
          <w:sz w:val="20"/>
          <w:szCs w:val="20"/>
          <w:lang w:eastAsia="pl-PL"/>
        </w:rPr>
        <w:t>:</w:t>
      </w:r>
    </w:p>
    <w:p w:rsidR="00195D80" w:rsidRPr="006C525E" w:rsidRDefault="002040C8" w:rsidP="004E66A1">
      <w:pPr>
        <w:pStyle w:val="Akapitzlist"/>
        <w:numPr>
          <w:ilvl w:val="0"/>
          <w:numId w:val="12"/>
        </w:numPr>
        <w:ind w:left="1080"/>
        <w:jc w:val="both"/>
        <w:rPr>
          <w:color w:val="000000" w:themeColor="text1"/>
          <w:sz w:val="20"/>
          <w:szCs w:val="20"/>
          <w:lang w:eastAsia="pl-PL"/>
        </w:rPr>
      </w:pPr>
      <w:r w:rsidRPr="006C525E">
        <w:rPr>
          <w:color w:val="000000" w:themeColor="text1"/>
          <w:sz w:val="20"/>
          <w:szCs w:val="20"/>
          <w:lang w:eastAsia="pl-PL"/>
        </w:rPr>
        <w:t>nie złożono żadnej oferty spełniającej wymagania Zamawiającego</w:t>
      </w:r>
      <w:r w:rsidR="00195D80" w:rsidRPr="006C525E">
        <w:rPr>
          <w:color w:val="000000" w:themeColor="text1"/>
          <w:sz w:val="20"/>
          <w:szCs w:val="20"/>
          <w:lang w:eastAsia="pl-PL"/>
        </w:rPr>
        <w:t>,</w:t>
      </w:r>
    </w:p>
    <w:p w:rsidR="00195D80" w:rsidRPr="006C525E" w:rsidRDefault="00195D80" w:rsidP="004E66A1">
      <w:pPr>
        <w:pStyle w:val="Akapitzlist"/>
        <w:numPr>
          <w:ilvl w:val="0"/>
          <w:numId w:val="12"/>
        </w:numPr>
        <w:ind w:left="1080"/>
        <w:jc w:val="both"/>
        <w:rPr>
          <w:color w:val="000000" w:themeColor="text1"/>
          <w:sz w:val="20"/>
          <w:szCs w:val="20"/>
          <w:lang w:eastAsia="pl-PL"/>
        </w:rPr>
      </w:pPr>
      <w:r w:rsidRPr="006C525E">
        <w:rPr>
          <w:color w:val="000000" w:themeColor="text1"/>
          <w:sz w:val="20"/>
          <w:szCs w:val="20"/>
          <w:lang w:eastAsia="pl-PL"/>
        </w:rPr>
        <w:t xml:space="preserve">cena najkorzystniejszej </w:t>
      </w:r>
      <w:r w:rsidR="002040C8" w:rsidRPr="006C525E">
        <w:rPr>
          <w:color w:val="000000" w:themeColor="text1"/>
          <w:sz w:val="20"/>
          <w:szCs w:val="20"/>
          <w:lang w:eastAsia="pl-PL"/>
        </w:rPr>
        <w:t>oferty przewyższa kwotę, którą Z</w:t>
      </w:r>
      <w:r w:rsidRPr="006C525E">
        <w:rPr>
          <w:color w:val="000000" w:themeColor="text1"/>
          <w:sz w:val="20"/>
          <w:szCs w:val="20"/>
          <w:lang w:eastAsia="pl-PL"/>
        </w:rPr>
        <w:t xml:space="preserve">amawiający </w:t>
      </w:r>
      <w:r w:rsidR="00376FC8" w:rsidRPr="006C525E">
        <w:rPr>
          <w:color w:val="000000" w:themeColor="text1"/>
          <w:sz w:val="20"/>
          <w:szCs w:val="20"/>
          <w:lang w:eastAsia="pl-PL"/>
        </w:rPr>
        <w:t>zamierza</w:t>
      </w:r>
      <w:r w:rsidRPr="006C525E">
        <w:rPr>
          <w:color w:val="000000" w:themeColor="text1"/>
          <w:sz w:val="20"/>
          <w:szCs w:val="20"/>
          <w:lang w:eastAsia="pl-PL"/>
        </w:rPr>
        <w:t xml:space="preserve"> przeznaczyć na</w:t>
      </w:r>
      <w:r w:rsidR="00AB738E" w:rsidRPr="006C525E">
        <w:rPr>
          <w:color w:val="000000" w:themeColor="text1"/>
          <w:sz w:val="20"/>
          <w:szCs w:val="20"/>
          <w:lang w:eastAsia="pl-PL"/>
        </w:rPr>
        <w:t> </w:t>
      </w:r>
      <w:r w:rsidRPr="006C525E">
        <w:rPr>
          <w:color w:val="000000" w:themeColor="text1"/>
          <w:sz w:val="20"/>
          <w:szCs w:val="20"/>
          <w:lang w:eastAsia="pl-PL"/>
        </w:rPr>
        <w:t>sfinansowanie zamówienia, chyba że Zamawiający może zwiększyć kwotę do ceny najkorzystniejszej oferty,</w:t>
      </w:r>
    </w:p>
    <w:p w:rsidR="00195D80" w:rsidRPr="006C525E" w:rsidRDefault="00195D80" w:rsidP="004E66A1">
      <w:pPr>
        <w:pStyle w:val="Akapitzlist"/>
        <w:numPr>
          <w:ilvl w:val="0"/>
          <w:numId w:val="12"/>
        </w:numPr>
        <w:ind w:left="1080"/>
        <w:jc w:val="both"/>
        <w:rPr>
          <w:color w:val="000000" w:themeColor="text1"/>
          <w:sz w:val="20"/>
          <w:szCs w:val="20"/>
          <w:lang w:eastAsia="pl-PL"/>
        </w:rPr>
      </w:pPr>
      <w:r w:rsidRPr="006C525E">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6C525E" w:rsidRDefault="00323A9E" w:rsidP="007B152C">
      <w:pPr>
        <w:ind w:left="360"/>
        <w:jc w:val="both"/>
        <w:rPr>
          <w:color w:val="000000" w:themeColor="text1"/>
          <w:sz w:val="10"/>
          <w:szCs w:val="10"/>
          <w:lang w:eastAsia="pl-PL"/>
        </w:rPr>
      </w:pPr>
    </w:p>
    <w:p w:rsidR="002C786B" w:rsidRPr="006C525E" w:rsidRDefault="002033C6" w:rsidP="004E66A1">
      <w:pPr>
        <w:pStyle w:val="Akapitzlist"/>
        <w:numPr>
          <w:ilvl w:val="1"/>
          <w:numId w:val="20"/>
        </w:numPr>
        <w:jc w:val="both"/>
        <w:rPr>
          <w:color w:val="000000" w:themeColor="text1"/>
          <w:sz w:val="20"/>
          <w:szCs w:val="20"/>
        </w:rPr>
      </w:pPr>
      <w:r w:rsidRPr="006C525E">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6C525E" w:rsidRDefault="00F571AA" w:rsidP="00F571AA">
      <w:pPr>
        <w:jc w:val="both"/>
        <w:rPr>
          <w:color w:val="000000" w:themeColor="text1"/>
          <w:sz w:val="20"/>
          <w:szCs w:val="20"/>
        </w:rPr>
      </w:pPr>
    </w:p>
    <w:p w:rsidR="00FF6586" w:rsidRPr="006C525E" w:rsidRDefault="00864E29" w:rsidP="004E66A1">
      <w:pPr>
        <w:pStyle w:val="Akapitzlist"/>
        <w:numPr>
          <w:ilvl w:val="0"/>
          <w:numId w:val="20"/>
        </w:numPr>
        <w:shd w:val="clear" w:color="auto" w:fill="FFFFFF"/>
        <w:suppressAutoHyphens w:val="0"/>
        <w:rPr>
          <w:b/>
          <w:color w:val="000000" w:themeColor="text1"/>
          <w:sz w:val="20"/>
          <w:szCs w:val="20"/>
          <w:lang w:eastAsia="pl-PL"/>
        </w:rPr>
      </w:pPr>
      <w:r w:rsidRPr="006C525E">
        <w:rPr>
          <w:b/>
          <w:color w:val="000000" w:themeColor="text1"/>
          <w:sz w:val="20"/>
          <w:szCs w:val="20"/>
          <w:lang w:eastAsia="pl-PL"/>
        </w:rPr>
        <w:t>OSOBY UPOWAŻNIONE DO KONTAKTU Z WYKONAWCAMI</w:t>
      </w:r>
      <w:r w:rsidR="002D6F37" w:rsidRPr="006C525E">
        <w:rPr>
          <w:b/>
          <w:color w:val="000000" w:themeColor="text1"/>
          <w:sz w:val="20"/>
          <w:szCs w:val="20"/>
          <w:lang w:eastAsia="pl-PL"/>
        </w:rPr>
        <w:t>:</w:t>
      </w:r>
    </w:p>
    <w:p w:rsidR="002D6F37" w:rsidRPr="006C525E" w:rsidRDefault="006C525E" w:rsidP="004E66A1">
      <w:pPr>
        <w:pStyle w:val="Akapitzlist"/>
        <w:numPr>
          <w:ilvl w:val="0"/>
          <w:numId w:val="13"/>
        </w:numPr>
        <w:suppressAutoHyphens w:val="0"/>
        <w:rPr>
          <w:color w:val="000000" w:themeColor="text1"/>
          <w:sz w:val="20"/>
          <w:szCs w:val="20"/>
          <w:lang w:eastAsia="pl-PL"/>
        </w:rPr>
      </w:pPr>
      <w:r w:rsidRPr="006C525E">
        <w:rPr>
          <w:color w:val="000000" w:themeColor="text1"/>
          <w:sz w:val="20"/>
          <w:szCs w:val="20"/>
          <w:lang w:eastAsia="pl-PL"/>
        </w:rPr>
        <w:t>Małgorzata Błasiak, Danuta Barnaś, Halina Mierzwa, Anna Warzecha</w:t>
      </w:r>
      <w:r w:rsidR="00D053FA" w:rsidRPr="006C525E">
        <w:rPr>
          <w:color w:val="000000" w:themeColor="text1"/>
          <w:sz w:val="20"/>
          <w:szCs w:val="20"/>
          <w:lang w:eastAsia="pl-PL"/>
        </w:rPr>
        <w:t xml:space="preserve"> - w sprawach merytorycznych</w:t>
      </w:r>
    </w:p>
    <w:p w:rsidR="002D6F37" w:rsidRPr="006C525E" w:rsidRDefault="00207BE9" w:rsidP="004E66A1">
      <w:pPr>
        <w:pStyle w:val="Akapitzlist"/>
        <w:numPr>
          <w:ilvl w:val="0"/>
          <w:numId w:val="13"/>
        </w:numPr>
        <w:suppressAutoHyphens w:val="0"/>
        <w:rPr>
          <w:rStyle w:val="Hipercze"/>
          <w:color w:val="000000" w:themeColor="text1"/>
          <w:sz w:val="20"/>
          <w:szCs w:val="20"/>
          <w:u w:val="none"/>
          <w:lang w:eastAsia="pl-PL"/>
        </w:rPr>
      </w:pPr>
      <w:r w:rsidRPr="006C525E">
        <w:rPr>
          <w:color w:val="000000" w:themeColor="text1"/>
          <w:sz w:val="20"/>
          <w:szCs w:val="20"/>
          <w:lang w:eastAsia="pl-PL"/>
        </w:rPr>
        <w:t>Małgorzata Hajduga</w:t>
      </w:r>
      <w:r w:rsidR="002033C6" w:rsidRPr="006C525E">
        <w:rPr>
          <w:color w:val="000000" w:themeColor="text1"/>
          <w:sz w:val="20"/>
          <w:szCs w:val="20"/>
          <w:lang w:eastAsia="pl-PL"/>
        </w:rPr>
        <w:t xml:space="preserve">, </w:t>
      </w:r>
      <w:r w:rsidR="00376FC8" w:rsidRPr="006C525E">
        <w:rPr>
          <w:color w:val="000000" w:themeColor="text1"/>
          <w:sz w:val="20"/>
          <w:szCs w:val="20"/>
        </w:rPr>
        <w:t>Arkadiusz Brach</w:t>
      </w:r>
      <w:r w:rsidR="00D053FA" w:rsidRPr="006C525E">
        <w:rPr>
          <w:color w:val="000000" w:themeColor="text1"/>
          <w:sz w:val="20"/>
          <w:szCs w:val="20"/>
        </w:rPr>
        <w:t xml:space="preserve"> - w sprawach formalno-prawnych</w:t>
      </w:r>
    </w:p>
    <w:p w:rsidR="005E0643" w:rsidRPr="00905923" w:rsidRDefault="005E0643" w:rsidP="002C786B">
      <w:pPr>
        <w:jc w:val="both"/>
        <w:rPr>
          <w:color w:val="FF0000"/>
          <w:sz w:val="20"/>
          <w:szCs w:val="20"/>
          <w:lang w:eastAsia="pl-PL"/>
        </w:rPr>
      </w:pPr>
    </w:p>
    <w:p w:rsidR="007B152C" w:rsidRPr="00905923" w:rsidRDefault="007B152C" w:rsidP="002C786B">
      <w:pPr>
        <w:jc w:val="both"/>
        <w:rPr>
          <w:color w:val="FF0000"/>
          <w:sz w:val="20"/>
          <w:szCs w:val="20"/>
          <w:lang w:eastAsia="pl-PL"/>
        </w:rPr>
      </w:pPr>
    </w:p>
    <w:p w:rsidR="005E0643" w:rsidRPr="005B5F5F" w:rsidRDefault="00864E29" w:rsidP="004E66A1">
      <w:pPr>
        <w:pStyle w:val="Akapitzlist"/>
        <w:numPr>
          <w:ilvl w:val="0"/>
          <w:numId w:val="20"/>
        </w:numPr>
        <w:shd w:val="clear" w:color="auto" w:fill="FFFFFF"/>
        <w:suppressAutoHyphens w:val="0"/>
        <w:rPr>
          <w:b/>
          <w:color w:val="000000" w:themeColor="text1"/>
          <w:sz w:val="20"/>
          <w:szCs w:val="20"/>
          <w:lang w:eastAsia="pl-PL"/>
        </w:rPr>
      </w:pPr>
      <w:r w:rsidRPr="005B5F5F">
        <w:rPr>
          <w:b/>
          <w:color w:val="000000" w:themeColor="text1"/>
          <w:sz w:val="20"/>
          <w:szCs w:val="20"/>
          <w:lang w:eastAsia="pl-PL"/>
        </w:rPr>
        <w:t>KLAUZULA INFORMACYJNA Z ART</w:t>
      </w:r>
      <w:r w:rsidR="005E0643" w:rsidRPr="005B5F5F">
        <w:rPr>
          <w:b/>
          <w:color w:val="000000" w:themeColor="text1"/>
          <w:sz w:val="20"/>
          <w:szCs w:val="20"/>
          <w:lang w:eastAsia="pl-PL"/>
        </w:rPr>
        <w:t>. 13 RODO:</w:t>
      </w:r>
    </w:p>
    <w:p w:rsidR="00E7183C" w:rsidRPr="005B5F5F" w:rsidRDefault="00E7183C" w:rsidP="00D053FA">
      <w:pPr>
        <w:jc w:val="both"/>
        <w:rPr>
          <w:color w:val="000000" w:themeColor="text1"/>
          <w:sz w:val="10"/>
          <w:szCs w:val="10"/>
        </w:rPr>
      </w:pPr>
    </w:p>
    <w:p w:rsidR="00F571AA" w:rsidRPr="005B5F5F" w:rsidRDefault="00F571AA" w:rsidP="00F571AA">
      <w:pPr>
        <w:jc w:val="both"/>
        <w:rPr>
          <w:color w:val="000000" w:themeColor="text1"/>
          <w:sz w:val="20"/>
          <w:szCs w:val="20"/>
        </w:rPr>
      </w:pPr>
      <w:r w:rsidRPr="005B5F5F">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5B5F5F" w:rsidRDefault="00F571AA" w:rsidP="00F571AA">
      <w:pPr>
        <w:widowControl w:val="0"/>
        <w:numPr>
          <w:ilvl w:val="0"/>
          <w:numId w:val="8"/>
        </w:numPr>
        <w:overflowPunct w:val="0"/>
        <w:ind w:left="426" w:hanging="426"/>
        <w:jc w:val="both"/>
        <w:rPr>
          <w:color w:val="000000" w:themeColor="text1"/>
          <w:sz w:val="20"/>
          <w:szCs w:val="20"/>
        </w:rPr>
      </w:pPr>
      <w:r w:rsidRPr="005B5F5F">
        <w:rPr>
          <w:color w:val="000000" w:themeColor="text1"/>
          <w:sz w:val="20"/>
          <w:szCs w:val="20"/>
        </w:rPr>
        <w:t xml:space="preserve">Administratorem Pani/Pana danych osobowych jest Szpital Specjalistyczny im. Edmunda Biernackiego </w:t>
      </w:r>
      <w:r w:rsidRPr="005B5F5F">
        <w:rPr>
          <w:color w:val="000000" w:themeColor="text1"/>
          <w:sz w:val="20"/>
          <w:szCs w:val="20"/>
        </w:rPr>
        <w:br/>
        <w:t>z siedzibą przy ul. Żeromskiego 22, 39-300 Mielec. Dane kontaktowe:</w:t>
      </w:r>
    </w:p>
    <w:p w:rsidR="00F571AA" w:rsidRPr="005B5F5F" w:rsidRDefault="00F571AA" w:rsidP="00F571AA">
      <w:pPr>
        <w:widowControl w:val="0"/>
        <w:numPr>
          <w:ilvl w:val="0"/>
          <w:numId w:val="9"/>
        </w:numPr>
        <w:overflowPunct w:val="0"/>
        <w:ind w:left="426" w:hanging="426"/>
        <w:jc w:val="both"/>
        <w:rPr>
          <w:color w:val="000000" w:themeColor="text1"/>
          <w:sz w:val="20"/>
          <w:szCs w:val="20"/>
        </w:rPr>
      </w:pPr>
      <w:r w:rsidRPr="005B5F5F">
        <w:rPr>
          <w:color w:val="000000" w:themeColor="text1"/>
          <w:sz w:val="20"/>
          <w:szCs w:val="20"/>
        </w:rPr>
        <w:t xml:space="preserve">poczta elektroniczna: </w:t>
      </w:r>
      <w:r w:rsidRPr="005B5F5F">
        <w:rPr>
          <w:color w:val="000000" w:themeColor="text1"/>
          <w:sz w:val="20"/>
          <w:szCs w:val="20"/>
          <w:u w:val="single"/>
        </w:rPr>
        <w:t>sekretariat@szpital.mielec.pl</w:t>
      </w:r>
    </w:p>
    <w:p w:rsidR="00F571AA" w:rsidRPr="005B5F5F" w:rsidRDefault="00F571AA" w:rsidP="00F571AA">
      <w:pPr>
        <w:widowControl w:val="0"/>
        <w:numPr>
          <w:ilvl w:val="0"/>
          <w:numId w:val="9"/>
        </w:numPr>
        <w:overflowPunct w:val="0"/>
        <w:ind w:left="426" w:hanging="426"/>
        <w:jc w:val="both"/>
        <w:rPr>
          <w:color w:val="000000" w:themeColor="text1"/>
          <w:sz w:val="20"/>
          <w:szCs w:val="20"/>
        </w:rPr>
      </w:pPr>
      <w:r w:rsidRPr="005B5F5F">
        <w:rPr>
          <w:color w:val="000000" w:themeColor="text1"/>
          <w:sz w:val="20"/>
          <w:szCs w:val="20"/>
        </w:rPr>
        <w:t>telefon: 17 780-01-39</w:t>
      </w:r>
    </w:p>
    <w:p w:rsidR="00F571AA" w:rsidRPr="005B5F5F" w:rsidRDefault="00F571AA" w:rsidP="00F571AA">
      <w:pPr>
        <w:widowControl w:val="0"/>
        <w:numPr>
          <w:ilvl w:val="0"/>
          <w:numId w:val="8"/>
        </w:numPr>
        <w:overflowPunct w:val="0"/>
        <w:ind w:left="426" w:hanging="426"/>
        <w:jc w:val="both"/>
        <w:rPr>
          <w:color w:val="000000" w:themeColor="text1"/>
          <w:sz w:val="20"/>
          <w:szCs w:val="20"/>
        </w:rPr>
      </w:pPr>
      <w:r w:rsidRPr="005B5F5F">
        <w:rPr>
          <w:color w:val="000000" w:themeColor="text1"/>
          <w:sz w:val="20"/>
          <w:szCs w:val="20"/>
        </w:rPr>
        <w:t xml:space="preserve">Administrator wyznaczył Inspektora Danych Osobowych, z którym można się kontaktować pod adresem e-mail </w:t>
      </w:r>
      <w:r w:rsidRPr="005B5F5F">
        <w:rPr>
          <w:color w:val="000000" w:themeColor="text1"/>
          <w:sz w:val="20"/>
          <w:szCs w:val="20"/>
          <w:u w:val="single"/>
        </w:rPr>
        <w:t>iod@szpital.mielec.pl</w:t>
      </w:r>
      <w:r w:rsidRPr="005B5F5F">
        <w:rPr>
          <w:color w:val="000000" w:themeColor="text1"/>
          <w:sz w:val="20"/>
          <w:szCs w:val="20"/>
        </w:rPr>
        <w:t xml:space="preserve"> </w:t>
      </w:r>
    </w:p>
    <w:p w:rsidR="00F571AA" w:rsidRPr="005B5F5F" w:rsidRDefault="00F571AA" w:rsidP="00F571AA">
      <w:pPr>
        <w:pStyle w:val="Akapitzlist"/>
        <w:widowControl w:val="0"/>
        <w:numPr>
          <w:ilvl w:val="0"/>
          <w:numId w:val="8"/>
        </w:numPr>
        <w:suppressAutoHyphens w:val="0"/>
        <w:overflowPunct w:val="0"/>
        <w:ind w:left="426" w:hanging="426"/>
        <w:jc w:val="both"/>
        <w:rPr>
          <w:color w:val="000000" w:themeColor="text1"/>
          <w:kern w:val="2"/>
          <w:sz w:val="20"/>
          <w:szCs w:val="20"/>
        </w:rPr>
      </w:pPr>
      <w:r w:rsidRPr="005B5F5F">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5B5F5F" w:rsidRPr="005B5F5F">
        <w:rPr>
          <w:color w:val="000000" w:themeColor="text1"/>
          <w:kern w:val="2"/>
          <w:sz w:val="20"/>
          <w:szCs w:val="20"/>
        </w:rPr>
        <w:t>środków dezynfekcyjnych do </w:t>
      </w:r>
      <w:r w:rsidRPr="005B5F5F">
        <w:rPr>
          <w:color w:val="000000" w:themeColor="text1"/>
          <w:kern w:val="2"/>
          <w:sz w:val="20"/>
          <w:szCs w:val="20"/>
        </w:rPr>
        <w:t>Szpitala Specjalistycznego im. Edmunda Biernackiego w Mielcu, znak SzP.ZP.271.</w:t>
      </w:r>
      <w:r w:rsidR="005B5F5F" w:rsidRPr="005B5F5F">
        <w:rPr>
          <w:color w:val="000000" w:themeColor="text1"/>
          <w:kern w:val="2"/>
          <w:sz w:val="20"/>
          <w:szCs w:val="20"/>
        </w:rPr>
        <w:t>76</w:t>
      </w:r>
      <w:r w:rsidRPr="005B5F5F">
        <w:rPr>
          <w:color w:val="000000" w:themeColor="text1"/>
          <w:kern w:val="2"/>
          <w:sz w:val="20"/>
          <w:szCs w:val="20"/>
        </w:rPr>
        <w:t>.23 prowadzonym w</w:t>
      </w:r>
      <w:r w:rsidR="005B5F5F" w:rsidRPr="005B5F5F">
        <w:rPr>
          <w:color w:val="000000" w:themeColor="text1"/>
          <w:kern w:val="2"/>
          <w:sz w:val="20"/>
          <w:szCs w:val="20"/>
        </w:rPr>
        <w:t> </w:t>
      </w:r>
      <w:r w:rsidRPr="005B5F5F">
        <w:rPr>
          <w:color w:val="000000" w:themeColor="text1"/>
          <w:kern w:val="2"/>
          <w:sz w:val="20"/>
          <w:szCs w:val="20"/>
        </w:rPr>
        <w:t>trybie postepowania o wartości poniżej kwoty 130.000,00 zł (Zarządzenie nr 118/2022 Dyrektora Szpitala Specjalistycznego im. E. Biernackiego w Mielcu z dnia 22.07.2022r. w sprawie przyjęcia regulaminu udzielania zamówień publicznych o wartości poniżej kwoty 130.000,00 zł).</w:t>
      </w:r>
    </w:p>
    <w:p w:rsidR="00F571AA" w:rsidRPr="005B5F5F" w:rsidRDefault="00F571AA" w:rsidP="00F571AA">
      <w:pPr>
        <w:numPr>
          <w:ilvl w:val="0"/>
          <w:numId w:val="8"/>
        </w:numPr>
        <w:suppressAutoHyphens w:val="0"/>
        <w:ind w:left="426" w:hanging="426"/>
        <w:contextualSpacing/>
        <w:jc w:val="both"/>
        <w:rPr>
          <w:color w:val="000000" w:themeColor="text1"/>
          <w:kern w:val="2"/>
          <w:sz w:val="20"/>
          <w:szCs w:val="20"/>
        </w:rPr>
      </w:pPr>
      <w:r w:rsidRPr="005B5F5F">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5B5F5F">
        <w:rPr>
          <w:color w:val="000000" w:themeColor="text1"/>
          <w:kern w:val="2"/>
          <w:sz w:val="20"/>
          <w:szCs w:val="20"/>
        </w:rPr>
        <w:t>t.j</w:t>
      </w:r>
      <w:proofErr w:type="spellEnd"/>
      <w:r w:rsidRPr="005B5F5F">
        <w:rPr>
          <w:color w:val="000000" w:themeColor="text1"/>
          <w:kern w:val="2"/>
          <w:sz w:val="20"/>
          <w:szCs w:val="20"/>
        </w:rPr>
        <w:t xml:space="preserve">. Dz.U. z 2020r. poz. 2176),  </w:t>
      </w:r>
    </w:p>
    <w:p w:rsidR="00F571AA" w:rsidRPr="005B5F5F" w:rsidRDefault="00F571AA" w:rsidP="00F571AA">
      <w:pPr>
        <w:numPr>
          <w:ilvl w:val="0"/>
          <w:numId w:val="8"/>
        </w:numPr>
        <w:suppressAutoHyphens w:val="0"/>
        <w:ind w:left="426" w:hanging="426"/>
        <w:contextualSpacing/>
        <w:jc w:val="both"/>
        <w:rPr>
          <w:color w:val="000000" w:themeColor="text1"/>
          <w:kern w:val="2"/>
          <w:sz w:val="20"/>
          <w:szCs w:val="20"/>
        </w:rPr>
      </w:pPr>
      <w:r w:rsidRPr="005B5F5F">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5B5F5F" w:rsidRDefault="00F571AA" w:rsidP="00F571AA">
      <w:pPr>
        <w:numPr>
          <w:ilvl w:val="0"/>
          <w:numId w:val="8"/>
        </w:numPr>
        <w:suppressAutoHyphens w:val="0"/>
        <w:ind w:left="426" w:hanging="426"/>
        <w:jc w:val="both"/>
        <w:rPr>
          <w:color w:val="000000" w:themeColor="text1"/>
          <w:kern w:val="2"/>
          <w:sz w:val="20"/>
          <w:szCs w:val="20"/>
        </w:rPr>
      </w:pPr>
      <w:r w:rsidRPr="005B5F5F">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F571AA" w:rsidRPr="005B5F5F" w:rsidRDefault="00F571AA" w:rsidP="00F571AA">
      <w:pPr>
        <w:widowControl w:val="0"/>
        <w:numPr>
          <w:ilvl w:val="0"/>
          <w:numId w:val="8"/>
        </w:numPr>
        <w:overflowPunct w:val="0"/>
        <w:ind w:left="426" w:hanging="426"/>
        <w:jc w:val="both"/>
        <w:textAlignment w:val="baseline"/>
        <w:rPr>
          <w:color w:val="000000" w:themeColor="text1"/>
          <w:sz w:val="20"/>
          <w:szCs w:val="20"/>
        </w:rPr>
      </w:pPr>
      <w:r w:rsidRPr="005B5F5F">
        <w:rPr>
          <w:color w:val="000000" w:themeColor="text1"/>
          <w:sz w:val="20"/>
          <w:szCs w:val="20"/>
        </w:rPr>
        <w:t>w odniesieniu do Pani/Pana danych osobowych decyzje nie będą podejmowane w sposób zautomatyzowany, stosowanie do art. 22 RODO;</w:t>
      </w:r>
    </w:p>
    <w:p w:rsidR="00F571AA" w:rsidRPr="005B5F5F" w:rsidRDefault="00F571AA" w:rsidP="00F571AA">
      <w:pPr>
        <w:widowControl w:val="0"/>
        <w:numPr>
          <w:ilvl w:val="0"/>
          <w:numId w:val="8"/>
        </w:numPr>
        <w:overflowPunct w:val="0"/>
        <w:ind w:left="426" w:hanging="426"/>
        <w:jc w:val="both"/>
        <w:textAlignment w:val="baseline"/>
        <w:rPr>
          <w:color w:val="000000" w:themeColor="text1"/>
          <w:sz w:val="20"/>
          <w:szCs w:val="20"/>
        </w:rPr>
      </w:pPr>
      <w:r w:rsidRPr="005B5F5F">
        <w:rPr>
          <w:color w:val="000000" w:themeColor="text1"/>
          <w:sz w:val="20"/>
          <w:szCs w:val="20"/>
        </w:rPr>
        <w:t>posiada Pani/Pan:</w:t>
      </w:r>
    </w:p>
    <w:p w:rsidR="00F571AA" w:rsidRPr="005B5F5F" w:rsidRDefault="00F571AA" w:rsidP="00F571AA">
      <w:pPr>
        <w:widowControl w:val="0"/>
        <w:numPr>
          <w:ilvl w:val="0"/>
          <w:numId w:val="3"/>
        </w:numPr>
        <w:overflowPunct w:val="0"/>
        <w:ind w:left="426" w:hanging="426"/>
        <w:jc w:val="both"/>
        <w:textAlignment w:val="baseline"/>
        <w:rPr>
          <w:color w:val="000000" w:themeColor="text1"/>
          <w:sz w:val="20"/>
          <w:szCs w:val="20"/>
        </w:rPr>
      </w:pPr>
      <w:r w:rsidRPr="005B5F5F">
        <w:rPr>
          <w:color w:val="000000" w:themeColor="text1"/>
          <w:sz w:val="20"/>
          <w:szCs w:val="20"/>
        </w:rPr>
        <w:t>na podstawie art. 15 RODO prawo dostępu do danych osobowych Pani/Pana dotyczących;</w:t>
      </w:r>
    </w:p>
    <w:p w:rsidR="00F571AA" w:rsidRPr="005B5F5F" w:rsidRDefault="00F571AA" w:rsidP="00F571AA">
      <w:pPr>
        <w:widowControl w:val="0"/>
        <w:numPr>
          <w:ilvl w:val="0"/>
          <w:numId w:val="3"/>
        </w:numPr>
        <w:overflowPunct w:val="0"/>
        <w:ind w:left="426" w:hanging="426"/>
        <w:jc w:val="both"/>
        <w:textAlignment w:val="baseline"/>
        <w:rPr>
          <w:color w:val="000000" w:themeColor="text1"/>
          <w:sz w:val="20"/>
          <w:szCs w:val="20"/>
        </w:rPr>
      </w:pPr>
      <w:r w:rsidRPr="005B5F5F">
        <w:rPr>
          <w:color w:val="000000" w:themeColor="text1"/>
          <w:sz w:val="20"/>
          <w:szCs w:val="20"/>
        </w:rPr>
        <w:t xml:space="preserve">na podstawie art. 16 RODO prawo do sprostowania Pani/Pana danych osobowych </w:t>
      </w:r>
      <w:r w:rsidRPr="005B5F5F">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5B5F5F">
        <w:rPr>
          <w:color w:val="000000" w:themeColor="text1"/>
          <w:sz w:val="20"/>
          <w:szCs w:val="20"/>
        </w:rPr>
        <w:t>;</w:t>
      </w:r>
    </w:p>
    <w:p w:rsidR="00F571AA" w:rsidRPr="005B5F5F" w:rsidRDefault="00F571AA" w:rsidP="00F571AA">
      <w:pPr>
        <w:widowControl w:val="0"/>
        <w:numPr>
          <w:ilvl w:val="0"/>
          <w:numId w:val="2"/>
        </w:numPr>
        <w:overflowPunct w:val="0"/>
        <w:ind w:left="426" w:hanging="426"/>
        <w:jc w:val="both"/>
        <w:textAlignment w:val="baseline"/>
        <w:rPr>
          <w:color w:val="000000" w:themeColor="text1"/>
          <w:sz w:val="20"/>
          <w:szCs w:val="20"/>
        </w:rPr>
      </w:pPr>
      <w:r w:rsidRPr="005B5F5F">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5B5F5F">
        <w:rPr>
          <w:i/>
          <w:color w:val="000000" w:themeColor="text1"/>
          <w:sz w:val="20"/>
          <w:szCs w:val="20"/>
        </w:rPr>
        <w:t xml:space="preserve">(prawo do ograniczenia przetwarzania nie ma zastosowania w </w:t>
      </w:r>
      <w:r w:rsidRPr="005B5F5F">
        <w:rPr>
          <w:i/>
          <w:color w:val="000000" w:themeColor="text1"/>
          <w:sz w:val="20"/>
          <w:szCs w:val="20"/>
        </w:rPr>
        <w:lastRenderedPageBreak/>
        <w:t>odniesieniu do przechowywania, w celu zapewnienia korzystania ze środków ochrony prawnej lub w celu ochrony praw innej osoby fizycznej lub prawnej, lub z uwagi na ważne względy interesu publicznego Unii Europejskiej lub państwa członkowskiego</w:t>
      </w:r>
      <w:r w:rsidRPr="005B5F5F">
        <w:rPr>
          <w:color w:val="000000" w:themeColor="text1"/>
          <w:sz w:val="20"/>
          <w:szCs w:val="20"/>
        </w:rPr>
        <w:t xml:space="preserve">;  </w:t>
      </w:r>
    </w:p>
    <w:p w:rsidR="00F571AA" w:rsidRPr="005B5F5F" w:rsidRDefault="00F571AA" w:rsidP="00F571AA">
      <w:pPr>
        <w:widowControl w:val="0"/>
        <w:numPr>
          <w:ilvl w:val="0"/>
          <w:numId w:val="2"/>
        </w:numPr>
        <w:overflowPunct w:val="0"/>
        <w:ind w:left="426" w:hanging="426"/>
        <w:jc w:val="both"/>
        <w:textAlignment w:val="baseline"/>
        <w:rPr>
          <w:color w:val="000000" w:themeColor="text1"/>
          <w:sz w:val="20"/>
          <w:szCs w:val="20"/>
        </w:rPr>
      </w:pPr>
      <w:r w:rsidRPr="005B5F5F">
        <w:rPr>
          <w:color w:val="000000" w:themeColor="text1"/>
          <w:sz w:val="20"/>
          <w:szCs w:val="20"/>
        </w:rPr>
        <w:t>prawo do wniesienia skargi do Prezesa Urzędu Ochrony Danych Osobowych, gdy uzna Pani/Pan, że przetwarzanie danych osobowych Pani/Pana dotyczących narusza przepisy RODO;</w:t>
      </w:r>
    </w:p>
    <w:p w:rsidR="00F571AA" w:rsidRPr="005B5F5F" w:rsidRDefault="00F571AA" w:rsidP="00F571AA">
      <w:pPr>
        <w:widowControl w:val="0"/>
        <w:numPr>
          <w:ilvl w:val="0"/>
          <w:numId w:val="8"/>
        </w:numPr>
        <w:overflowPunct w:val="0"/>
        <w:ind w:left="426" w:hanging="426"/>
        <w:jc w:val="both"/>
        <w:textAlignment w:val="baseline"/>
        <w:rPr>
          <w:color w:val="000000" w:themeColor="text1"/>
          <w:sz w:val="20"/>
          <w:szCs w:val="20"/>
        </w:rPr>
      </w:pPr>
      <w:r w:rsidRPr="005B5F5F">
        <w:rPr>
          <w:color w:val="000000" w:themeColor="text1"/>
          <w:sz w:val="20"/>
          <w:szCs w:val="20"/>
        </w:rPr>
        <w:t>nie przysługuje Pani/Panu:</w:t>
      </w:r>
    </w:p>
    <w:p w:rsidR="00F571AA" w:rsidRPr="005B5F5F" w:rsidRDefault="00F571AA" w:rsidP="00F571AA">
      <w:pPr>
        <w:widowControl w:val="0"/>
        <w:numPr>
          <w:ilvl w:val="0"/>
          <w:numId w:val="4"/>
        </w:numPr>
        <w:overflowPunct w:val="0"/>
        <w:ind w:left="426" w:hanging="426"/>
        <w:jc w:val="both"/>
        <w:textAlignment w:val="baseline"/>
        <w:rPr>
          <w:color w:val="000000" w:themeColor="text1"/>
          <w:sz w:val="20"/>
          <w:szCs w:val="20"/>
        </w:rPr>
      </w:pPr>
      <w:r w:rsidRPr="005B5F5F">
        <w:rPr>
          <w:color w:val="000000" w:themeColor="text1"/>
          <w:sz w:val="20"/>
          <w:szCs w:val="20"/>
        </w:rPr>
        <w:t>w związku z art. 17 ust. 3 lit. b, d lub e RODO prawo do usunięcia danych osobowych;</w:t>
      </w:r>
    </w:p>
    <w:p w:rsidR="00F571AA" w:rsidRPr="005B5F5F" w:rsidRDefault="00F571AA" w:rsidP="00F571AA">
      <w:pPr>
        <w:widowControl w:val="0"/>
        <w:numPr>
          <w:ilvl w:val="0"/>
          <w:numId w:val="4"/>
        </w:numPr>
        <w:overflowPunct w:val="0"/>
        <w:ind w:left="426" w:hanging="426"/>
        <w:jc w:val="both"/>
        <w:textAlignment w:val="baseline"/>
        <w:rPr>
          <w:color w:val="000000" w:themeColor="text1"/>
          <w:sz w:val="20"/>
          <w:szCs w:val="20"/>
        </w:rPr>
      </w:pPr>
      <w:r w:rsidRPr="005B5F5F">
        <w:rPr>
          <w:color w:val="000000" w:themeColor="text1"/>
          <w:sz w:val="20"/>
          <w:szCs w:val="20"/>
        </w:rPr>
        <w:t>prawo do przenoszenia danych osobowych, o którym mowa w art. 20 RODO;</w:t>
      </w:r>
    </w:p>
    <w:p w:rsidR="00F571AA" w:rsidRPr="005B5F5F" w:rsidRDefault="00F571AA" w:rsidP="00F571AA">
      <w:pPr>
        <w:widowControl w:val="0"/>
        <w:numPr>
          <w:ilvl w:val="0"/>
          <w:numId w:val="4"/>
        </w:numPr>
        <w:overflowPunct w:val="0"/>
        <w:ind w:left="426" w:hanging="426"/>
        <w:jc w:val="both"/>
        <w:textAlignment w:val="baseline"/>
        <w:rPr>
          <w:color w:val="000000" w:themeColor="text1"/>
          <w:sz w:val="20"/>
          <w:szCs w:val="20"/>
        </w:rPr>
      </w:pPr>
      <w:r w:rsidRPr="005B5F5F">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5B5F5F" w:rsidRDefault="00F571AA" w:rsidP="00F571AA">
      <w:pPr>
        <w:widowControl w:val="0"/>
        <w:numPr>
          <w:ilvl w:val="0"/>
          <w:numId w:val="8"/>
        </w:numPr>
        <w:overflowPunct w:val="0"/>
        <w:ind w:left="426" w:hanging="426"/>
        <w:jc w:val="both"/>
        <w:textAlignment w:val="baseline"/>
        <w:rPr>
          <w:color w:val="000000" w:themeColor="text1"/>
          <w:sz w:val="20"/>
          <w:szCs w:val="20"/>
        </w:rPr>
      </w:pPr>
      <w:r w:rsidRPr="005B5F5F">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5B5F5F" w:rsidRDefault="00F571AA" w:rsidP="00F571AA">
      <w:pPr>
        <w:widowControl w:val="0"/>
        <w:overflowPunct w:val="0"/>
        <w:jc w:val="both"/>
        <w:textAlignment w:val="baseline"/>
        <w:rPr>
          <w:color w:val="000000" w:themeColor="text1"/>
          <w:sz w:val="20"/>
          <w:szCs w:val="20"/>
        </w:rPr>
      </w:pPr>
    </w:p>
    <w:p w:rsidR="00337529" w:rsidRPr="005B5F5F" w:rsidRDefault="00337529" w:rsidP="00D053FA">
      <w:pPr>
        <w:suppressAutoHyphens w:val="0"/>
        <w:jc w:val="both"/>
        <w:rPr>
          <w:color w:val="000000" w:themeColor="text1"/>
          <w:kern w:val="2"/>
          <w:sz w:val="20"/>
          <w:szCs w:val="20"/>
        </w:rPr>
      </w:pPr>
    </w:p>
    <w:p w:rsidR="00337529" w:rsidRPr="005B5F5F" w:rsidRDefault="00337529" w:rsidP="00D053FA">
      <w:pPr>
        <w:suppressAutoHyphens w:val="0"/>
        <w:jc w:val="both"/>
        <w:rPr>
          <w:color w:val="000000" w:themeColor="text1"/>
          <w:kern w:val="2"/>
          <w:sz w:val="20"/>
          <w:szCs w:val="20"/>
        </w:rPr>
      </w:pPr>
    </w:p>
    <w:p w:rsidR="00337529" w:rsidRPr="005B5F5F" w:rsidRDefault="00337529" w:rsidP="00D053FA">
      <w:pPr>
        <w:suppressAutoHyphens w:val="0"/>
        <w:jc w:val="both"/>
        <w:rPr>
          <w:color w:val="000000" w:themeColor="text1"/>
          <w:kern w:val="2"/>
          <w:sz w:val="20"/>
          <w:szCs w:val="20"/>
        </w:rPr>
      </w:pPr>
    </w:p>
    <w:p w:rsidR="00337529" w:rsidRPr="005B5F5F" w:rsidRDefault="00337529" w:rsidP="00D053FA">
      <w:pPr>
        <w:suppressAutoHyphens w:val="0"/>
        <w:jc w:val="both"/>
        <w:rPr>
          <w:color w:val="000000" w:themeColor="text1"/>
          <w:kern w:val="2"/>
          <w:sz w:val="20"/>
          <w:szCs w:val="20"/>
        </w:rPr>
      </w:pPr>
    </w:p>
    <w:p w:rsidR="00337529" w:rsidRPr="005B5F5F" w:rsidRDefault="00337529" w:rsidP="00D053FA">
      <w:pPr>
        <w:suppressAutoHyphens w:val="0"/>
        <w:jc w:val="both"/>
        <w:rPr>
          <w:color w:val="000000" w:themeColor="text1"/>
          <w:kern w:val="2"/>
          <w:sz w:val="20"/>
          <w:szCs w:val="20"/>
        </w:rPr>
      </w:pPr>
    </w:p>
    <w:p w:rsidR="00FF6586" w:rsidRPr="005B5F5F" w:rsidRDefault="00864E29" w:rsidP="004E66A1">
      <w:pPr>
        <w:pStyle w:val="Akapitzlist"/>
        <w:numPr>
          <w:ilvl w:val="0"/>
          <w:numId w:val="20"/>
        </w:numPr>
        <w:shd w:val="clear" w:color="auto" w:fill="FFFFFF"/>
        <w:suppressAutoHyphens w:val="0"/>
        <w:rPr>
          <w:b/>
          <w:color w:val="000000" w:themeColor="text1"/>
          <w:sz w:val="20"/>
          <w:szCs w:val="20"/>
          <w:lang w:eastAsia="pl-PL"/>
        </w:rPr>
      </w:pPr>
      <w:r w:rsidRPr="005B5F5F">
        <w:rPr>
          <w:b/>
          <w:color w:val="000000" w:themeColor="text1"/>
          <w:sz w:val="20"/>
          <w:szCs w:val="20"/>
          <w:lang w:eastAsia="pl-PL"/>
        </w:rPr>
        <w:t>ZAŁĄCZNIKI DO ZAPYTANIA OFERTOWEGO</w:t>
      </w:r>
      <w:r w:rsidR="002D6F37" w:rsidRPr="005B5F5F">
        <w:rPr>
          <w:b/>
          <w:color w:val="000000" w:themeColor="text1"/>
          <w:sz w:val="20"/>
          <w:szCs w:val="20"/>
          <w:lang w:eastAsia="pl-PL"/>
        </w:rPr>
        <w:t>:</w:t>
      </w:r>
    </w:p>
    <w:p w:rsidR="005E0643" w:rsidRPr="005B5F5F" w:rsidRDefault="005E0643" w:rsidP="00D053FA">
      <w:pPr>
        <w:suppressAutoHyphens w:val="0"/>
        <w:rPr>
          <w:b/>
          <w:color w:val="000000" w:themeColor="text1"/>
          <w:sz w:val="10"/>
          <w:szCs w:val="10"/>
          <w:lang w:eastAsia="pl-PL"/>
        </w:rPr>
      </w:pPr>
    </w:p>
    <w:p w:rsidR="002D6F37" w:rsidRPr="005B5F5F" w:rsidRDefault="002D6F37" w:rsidP="00AB738E">
      <w:pPr>
        <w:tabs>
          <w:tab w:val="left" w:pos="1985"/>
        </w:tabs>
        <w:suppressAutoHyphens w:val="0"/>
        <w:ind w:left="426"/>
        <w:rPr>
          <w:color w:val="000000" w:themeColor="text1"/>
          <w:sz w:val="20"/>
          <w:szCs w:val="20"/>
          <w:lang w:eastAsia="pl-PL"/>
        </w:rPr>
      </w:pPr>
      <w:r w:rsidRPr="005B5F5F">
        <w:rPr>
          <w:color w:val="000000" w:themeColor="text1"/>
          <w:sz w:val="20"/>
          <w:szCs w:val="20"/>
          <w:lang w:eastAsia="pl-PL"/>
        </w:rPr>
        <w:t>Załącznik nr 1</w:t>
      </w:r>
      <w:r w:rsidR="00AB738E" w:rsidRPr="005B5F5F">
        <w:rPr>
          <w:color w:val="000000" w:themeColor="text1"/>
          <w:sz w:val="20"/>
          <w:szCs w:val="20"/>
          <w:lang w:eastAsia="pl-PL"/>
        </w:rPr>
        <w:t xml:space="preserve"> -</w:t>
      </w:r>
      <w:r w:rsidRPr="005B5F5F">
        <w:rPr>
          <w:color w:val="000000" w:themeColor="text1"/>
          <w:sz w:val="20"/>
          <w:szCs w:val="20"/>
          <w:lang w:eastAsia="pl-PL"/>
        </w:rPr>
        <w:t xml:space="preserve"> </w:t>
      </w:r>
      <w:r w:rsidR="00AB738E" w:rsidRPr="005B5F5F">
        <w:rPr>
          <w:color w:val="000000" w:themeColor="text1"/>
          <w:sz w:val="20"/>
          <w:szCs w:val="20"/>
          <w:lang w:eastAsia="pl-PL"/>
        </w:rPr>
        <w:tab/>
      </w:r>
      <w:r w:rsidRPr="005B5F5F">
        <w:rPr>
          <w:color w:val="000000" w:themeColor="text1"/>
          <w:sz w:val="20"/>
          <w:szCs w:val="20"/>
          <w:lang w:eastAsia="pl-PL"/>
        </w:rPr>
        <w:t>Formularz ofertowy</w:t>
      </w:r>
    </w:p>
    <w:p w:rsidR="005E0643" w:rsidRPr="005B5F5F" w:rsidRDefault="005E0643" w:rsidP="00E366C4">
      <w:pPr>
        <w:suppressAutoHyphens w:val="0"/>
        <w:ind w:left="426"/>
        <w:rPr>
          <w:color w:val="000000" w:themeColor="text1"/>
          <w:sz w:val="10"/>
          <w:szCs w:val="10"/>
          <w:lang w:eastAsia="pl-PL"/>
        </w:rPr>
      </w:pPr>
    </w:p>
    <w:p w:rsidR="00337529" w:rsidRPr="005B5F5F" w:rsidRDefault="00337529" w:rsidP="00E366C4">
      <w:pPr>
        <w:suppressAutoHyphens w:val="0"/>
        <w:ind w:left="426"/>
        <w:rPr>
          <w:color w:val="000000" w:themeColor="text1"/>
          <w:sz w:val="10"/>
          <w:szCs w:val="10"/>
          <w:lang w:eastAsia="pl-PL"/>
        </w:rPr>
      </w:pPr>
    </w:p>
    <w:p w:rsidR="00864E29" w:rsidRPr="005B5F5F" w:rsidRDefault="002D6F37" w:rsidP="00AB738E">
      <w:pPr>
        <w:tabs>
          <w:tab w:val="left" w:pos="1985"/>
        </w:tabs>
        <w:suppressAutoHyphens w:val="0"/>
        <w:ind w:left="426"/>
        <w:rPr>
          <w:color w:val="000000" w:themeColor="text1"/>
          <w:sz w:val="20"/>
          <w:szCs w:val="20"/>
          <w:lang w:eastAsia="pl-PL"/>
        </w:rPr>
      </w:pPr>
      <w:r w:rsidRPr="005B5F5F">
        <w:rPr>
          <w:color w:val="000000" w:themeColor="text1"/>
          <w:sz w:val="20"/>
          <w:szCs w:val="20"/>
          <w:lang w:eastAsia="pl-PL"/>
        </w:rPr>
        <w:t>Załącznik nr 2</w:t>
      </w:r>
      <w:r w:rsidR="00AB738E" w:rsidRPr="005B5F5F">
        <w:rPr>
          <w:color w:val="000000" w:themeColor="text1"/>
          <w:sz w:val="20"/>
          <w:szCs w:val="20"/>
          <w:lang w:eastAsia="pl-PL"/>
        </w:rPr>
        <w:t xml:space="preserve"> -</w:t>
      </w:r>
      <w:r w:rsidRPr="005B5F5F">
        <w:rPr>
          <w:color w:val="000000" w:themeColor="text1"/>
          <w:sz w:val="20"/>
          <w:szCs w:val="20"/>
          <w:lang w:eastAsia="pl-PL"/>
        </w:rPr>
        <w:t xml:space="preserve"> </w:t>
      </w:r>
      <w:r w:rsidR="00AB738E" w:rsidRPr="005B5F5F">
        <w:rPr>
          <w:color w:val="000000" w:themeColor="text1"/>
          <w:sz w:val="20"/>
          <w:szCs w:val="20"/>
          <w:lang w:eastAsia="pl-PL"/>
        </w:rPr>
        <w:tab/>
      </w:r>
      <w:r w:rsidRPr="005B5F5F">
        <w:rPr>
          <w:color w:val="000000" w:themeColor="text1"/>
          <w:sz w:val="20"/>
          <w:szCs w:val="20"/>
          <w:lang w:eastAsia="pl-PL"/>
        </w:rPr>
        <w:t>Projekt umowy</w:t>
      </w:r>
      <w:r w:rsidR="000C4ADB" w:rsidRPr="005B5F5F">
        <w:rPr>
          <w:color w:val="000000" w:themeColor="text1"/>
          <w:sz w:val="20"/>
          <w:szCs w:val="20"/>
          <w:lang w:eastAsia="pl-PL"/>
        </w:rPr>
        <w:t xml:space="preserve"> </w:t>
      </w:r>
    </w:p>
    <w:p w:rsidR="00703AF8" w:rsidRPr="005B5F5F" w:rsidRDefault="00703AF8" w:rsidP="00864E29">
      <w:pPr>
        <w:suppressAutoHyphens w:val="0"/>
        <w:ind w:left="426"/>
        <w:rPr>
          <w:color w:val="000000" w:themeColor="text1"/>
          <w:sz w:val="10"/>
          <w:szCs w:val="10"/>
          <w:lang w:eastAsia="pl-PL"/>
        </w:rPr>
      </w:pPr>
    </w:p>
    <w:p w:rsidR="00337529" w:rsidRPr="005B5F5F" w:rsidRDefault="00337529" w:rsidP="00864E29">
      <w:pPr>
        <w:suppressAutoHyphens w:val="0"/>
        <w:ind w:left="426"/>
        <w:rPr>
          <w:color w:val="000000" w:themeColor="text1"/>
          <w:sz w:val="10"/>
          <w:szCs w:val="10"/>
          <w:lang w:eastAsia="pl-PL"/>
        </w:rPr>
      </w:pPr>
    </w:p>
    <w:p w:rsidR="00864E29" w:rsidRPr="005B5F5F" w:rsidRDefault="00703AF8" w:rsidP="00AB738E">
      <w:pPr>
        <w:tabs>
          <w:tab w:val="left" w:pos="1985"/>
        </w:tabs>
        <w:suppressAutoHyphens w:val="0"/>
        <w:ind w:left="1985" w:hanging="1559"/>
        <w:jc w:val="both"/>
        <w:rPr>
          <w:color w:val="000000" w:themeColor="text1"/>
          <w:sz w:val="20"/>
          <w:szCs w:val="20"/>
          <w:lang w:eastAsia="pl-PL"/>
        </w:rPr>
      </w:pPr>
      <w:r w:rsidRPr="005B5F5F">
        <w:rPr>
          <w:color w:val="000000" w:themeColor="text1"/>
          <w:sz w:val="20"/>
          <w:szCs w:val="20"/>
          <w:lang w:eastAsia="pl-PL"/>
        </w:rPr>
        <w:t xml:space="preserve">Załącznik nr </w:t>
      </w:r>
      <w:r w:rsidR="00AB738E" w:rsidRPr="005B5F5F">
        <w:rPr>
          <w:color w:val="000000" w:themeColor="text1"/>
          <w:sz w:val="20"/>
          <w:szCs w:val="20"/>
          <w:lang w:eastAsia="pl-PL"/>
        </w:rPr>
        <w:t>3 -</w:t>
      </w:r>
      <w:r w:rsidRPr="005B5F5F">
        <w:rPr>
          <w:color w:val="000000" w:themeColor="text1"/>
          <w:sz w:val="20"/>
          <w:szCs w:val="20"/>
          <w:lang w:eastAsia="pl-PL"/>
        </w:rPr>
        <w:t xml:space="preserve"> </w:t>
      </w:r>
      <w:r w:rsidR="00AB738E" w:rsidRPr="005B5F5F">
        <w:rPr>
          <w:color w:val="000000" w:themeColor="text1"/>
          <w:sz w:val="20"/>
          <w:szCs w:val="20"/>
          <w:lang w:eastAsia="pl-PL"/>
        </w:rPr>
        <w:tab/>
      </w:r>
      <w:r w:rsidR="00B5708F" w:rsidRPr="005B5F5F">
        <w:rPr>
          <w:color w:val="000000" w:themeColor="text1"/>
          <w:sz w:val="20"/>
          <w:szCs w:val="20"/>
          <w:lang w:eastAsia="pl-PL"/>
        </w:rPr>
        <w:t>Oświadczenie, że oferowany asortyment posiada dokumenty wymagane przez</w:t>
      </w:r>
      <w:r w:rsidR="00AB738E" w:rsidRPr="005B5F5F">
        <w:rPr>
          <w:color w:val="000000" w:themeColor="text1"/>
          <w:sz w:val="20"/>
          <w:szCs w:val="20"/>
          <w:lang w:eastAsia="pl-PL"/>
        </w:rPr>
        <w:t> </w:t>
      </w:r>
      <w:r w:rsidR="00B5708F" w:rsidRPr="005B5F5F">
        <w:rPr>
          <w:color w:val="000000" w:themeColor="text1"/>
          <w:sz w:val="20"/>
          <w:szCs w:val="20"/>
          <w:lang w:eastAsia="pl-PL"/>
        </w:rPr>
        <w:t>obowiązujące prawo na podstawie których może być wprowadzony do o</w:t>
      </w:r>
      <w:r w:rsidR="00AB738E" w:rsidRPr="005B5F5F">
        <w:rPr>
          <w:color w:val="000000" w:themeColor="text1"/>
          <w:sz w:val="20"/>
          <w:szCs w:val="20"/>
          <w:lang w:eastAsia="pl-PL"/>
        </w:rPr>
        <w:t xml:space="preserve">brotu i stosowania w placówkach </w:t>
      </w:r>
      <w:r w:rsidR="00B5708F" w:rsidRPr="005B5F5F">
        <w:rPr>
          <w:color w:val="000000" w:themeColor="text1"/>
          <w:sz w:val="20"/>
          <w:szCs w:val="20"/>
          <w:lang w:eastAsia="pl-PL"/>
        </w:rPr>
        <w:t>ochrony zdrowia RP</w:t>
      </w:r>
    </w:p>
    <w:p w:rsidR="00271A65" w:rsidRPr="005B5F5F" w:rsidRDefault="00271A65" w:rsidP="00D266EC">
      <w:pPr>
        <w:spacing w:line="360" w:lineRule="auto"/>
        <w:rPr>
          <w:color w:val="000000" w:themeColor="text1"/>
          <w:sz w:val="20"/>
          <w:szCs w:val="20"/>
          <w:lang w:eastAsia="pl-PL"/>
        </w:rPr>
      </w:pPr>
    </w:p>
    <w:p w:rsidR="00271A65" w:rsidRPr="005B5F5F" w:rsidRDefault="00271A65" w:rsidP="00D266EC">
      <w:pPr>
        <w:spacing w:line="360" w:lineRule="auto"/>
        <w:rPr>
          <w:color w:val="000000" w:themeColor="text1"/>
          <w:sz w:val="20"/>
          <w:szCs w:val="20"/>
          <w:lang w:eastAsia="pl-PL"/>
        </w:rPr>
      </w:pPr>
    </w:p>
    <w:p w:rsidR="007840EA" w:rsidRPr="005B5F5F" w:rsidRDefault="007840EA" w:rsidP="00D266EC">
      <w:pPr>
        <w:spacing w:line="360" w:lineRule="auto"/>
        <w:rPr>
          <w:color w:val="000000" w:themeColor="text1"/>
          <w:sz w:val="20"/>
          <w:szCs w:val="20"/>
          <w:lang w:eastAsia="pl-PL"/>
        </w:rPr>
      </w:pPr>
    </w:p>
    <w:p w:rsidR="007840EA" w:rsidRPr="005B5F5F" w:rsidRDefault="007840EA" w:rsidP="00D266EC">
      <w:pPr>
        <w:spacing w:line="360" w:lineRule="auto"/>
        <w:rPr>
          <w:color w:val="000000" w:themeColor="text1"/>
          <w:sz w:val="20"/>
          <w:szCs w:val="20"/>
          <w:lang w:eastAsia="pl-PL"/>
        </w:rPr>
      </w:pPr>
    </w:p>
    <w:p w:rsidR="007840EA" w:rsidRPr="005B5F5F" w:rsidRDefault="007840EA" w:rsidP="00D266EC">
      <w:pPr>
        <w:spacing w:line="360" w:lineRule="auto"/>
        <w:rPr>
          <w:color w:val="000000" w:themeColor="text1"/>
          <w:sz w:val="20"/>
          <w:szCs w:val="20"/>
          <w:lang w:eastAsia="pl-PL"/>
        </w:rPr>
      </w:pPr>
    </w:p>
    <w:p w:rsidR="007840EA" w:rsidRPr="005B5F5F" w:rsidRDefault="007840EA" w:rsidP="00D266EC">
      <w:pPr>
        <w:spacing w:line="360" w:lineRule="auto"/>
        <w:rPr>
          <w:color w:val="000000" w:themeColor="text1"/>
          <w:sz w:val="20"/>
          <w:szCs w:val="20"/>
          <w:lang w:eastAsia="pl-PL"/>
        </w:rPr>
      </w:pPr>
    </w:p>
    <w:p w:rsidR="00FF6586" w:rsidRPr="005B5F5F" w:rsidRDefault="00FF6586" w:rsidP="00851B47">
      <w:pPr>
        <w:shd w:val="clear" w:color="auto" w:fill="FFFFFF"/>
        <w:ind w:left="4674" w:hanging="426"/>
        <w:jc w:val="center"/>
        <w:rPr>
          <w:color w:val="000000" w:themeColor="text1"/>
          <w:sz w:val="20"/>
          <w:szCs w:val="20"/>
          <w:lang w:eastAsia="pl-PL"/>
        </w:rPr>
      </w:pPr>
      <w:r w:rsidRPr="005B5F5F">
        <w:rPr>
          <w:color w:val="000000" w:themeColor="text1"/>
          <w:sz w:val="20"/>
          <w:szCs w:val="20"/>
          <w:lang w:eastAsia="pl-PL"/>
        </w:rPr>
        <w:t>………………………………………</w:t>
      </w:r>
    </w:p>
    <w:p w:rsidR="00B80AD1" w:rsidRPr="005B5F5F" w:rsidRDefault="008F12C1" w:rsidP="00851B47">
      <w:pPr>
        <w:shd w:val="clear" w:color="auto" w:fill="FFFFFF"/>
        <w:ind w:left="3966" w:firstLine="282"/>
        <w:contextualSpacing/>
        <w:jc w:val="center"/>
        <w:rPr>
          <w:i/>
          <w:color w:val="000000" w:themeColor="text1"/>
          <w:sz w:val="14"/>
          <w:szCs w:val="14"/>
          <w:lang w:eastAsia="pl-PL"/>
        </w:rPr>
      </w:pPr>
      <w:r w:rsidRPr="005B5F5F">
        <w:rPr>
          <w:i/>
          <w:color w:val="000000" w:themeColor="text1"/>
          <w:sz w:val="14"/>
          <w:szCs w:val="14"/>
          <w:lang w:eastAsia="pl-PL"/>
        </w:rPr>
        <w:t>P</w:t>
      </w:r>
      <w:r w:rsidR="00FF6586" w:rsidRPr="005B5F5F">
        <w:rPr>
          <w:i/>
          <w:color w:val="000000" w:themeColor="text1"/>
          <w:sz w:val="14"/>
          <w:szCs w:val="14"/>
          <w:lang w:eastAsia="pl-PL"/>
        </w:rPr>
        <w:t xml:space="preserve">odpis </w:t>
      </w:r>
      <w:r w:rsidR="00F81CAC" w:rsidRPr="005B5F5F">
        <w:rPr>
          <w:i/>
          <w:color w:val="000000" w:themeColor="text1"/>
          <w:sz w:val="14"/>
          <w:szCs w:val="14"/>
          <w:lang w:eastAsia="pl-PL"/>
        </w:rPr>
        <w:t xml:space="preserve">Dyrektora szpitala </w:t>
      </w:r>
      <w:r w:rsidRPr="005B5F5F">
        <w:rPr>
          <w:i/>
          <w:color w:val="000000" w:themeColor="text1"/>
          <w:sz w:val="14"/>
          <w:szCs w:val="14"/>
          <w:lang w:eastAsia="pl-PL"/>
        </w:rPr>
        <w:t>lub osoby upoważnionej</w:t>
      </w:r>
    </w:p>
    <w:p w:rsidR="00D053FA" w:rsidRPr="005B5F5F" w:rsidRDefault="00D053FA" w:rsidP="00D053FA">
      <w:pPr>
        <w:shd w:val="clear" w:color="auto" w:fill="FFFFFF"/>
        <w:ind w:firstLine="282"/>
        <w:contextualSpacing/>
        <w:jc w:val="both"/>
        <w:rPr>
          <w:i/>
          <w:color w:val="000000" w:themeColor="text1"/>
          <w:sz w:val="18"/>
          <w:szCs w:val="18"/>
          <w:lang w:eastAsia="pl-PL"/>
        </w:rPr>
      </w:pPr>
    </w:p>
    <w:p w:rsidR="00D053FA" w:rsidRPr="005B5F5F" w:rsidRDefault="00D053FA" w:rsidP="00D053FA">
      <w:pPr>
        <w:shd w:val="clear" w:color="auto" w:fill="FFFFFF"/>
        <w:ind w:firstLine="282"/>
        <w:contextualSpacing/>
        <w:jc w:val="both"/>
        <w:rPr>
          <w:color w:val="000000" w:themeColor="text1"/>
          <w:sz w:val="20"/>
          <w:szCs w:val="20"/>
        </w:rPr>
      </w:pPr>
    </w:p>
    <w:p w:rsidR="00B80AD1" w:rsidRPr="005B5F5F" w:rsidRDefault="00B80AD1" w:rsidP="00D053FA">
      <w:pPr>
        <w:jc w:val="both"/>
        <w:rPr>
          <w:color w:val="000000" w:themeColor="text1"/>
          <w:sz w:val="20"/>
          <w:szCs w:val="20"/>
        </w:rPr>
        <w:sectPr w:rsidR="00B80AD1" w:rsidRPr="005B5F5F" w:rsidSect="00C808D9">
          <w:pgSz w:w="11906" w:h="16838"/>
          <w:pgMar w:top="1417" w:right="1274" w:bottom="1417" w:left="1417" w:header="708" w:footer="708" w:gutter="0"/>
          <w:cols w:space="708"/>
          <w:docGrid w:linePitch="360"/>
        </w:sectPr>
      </w:pPr>
    </w:p>
    <w:p w:rsidR="00111DD3" w:rsidRPr="005B5F5F" w:rsidRDefault="00111DD3" w:rsidP="00111DD3">
      <w:pPr>
        <w:tabs>
          <w:tab w:val="left" w:pos="0"/>
          <w:tab w:val="left" w:pos="4500"/>
        </w:tabs>
        <w:suppressAutoHyphens w:val="0"/>
        <w:jc w:val="right"/>
        <w:rPr>
          <w:b/>
          <w:color w:val="000000" w:themeColor="text1"/>
          <w:sz w:val="22"/>
          <w:szCs w:val="22"/>
          <w:lang w:eastAsia="pl-PL"/>
        </w:rPr>
      </w:pPr>
      <w:r w:rsidRPr="005B5F5F">
        <w:rPr>
          <w:b/>
          <w:color w:val="000000" w:themeColor="text1"/>
          <w:sz w:val="22"/>
          <w:szCs w:val="22"/>
          <w:lang w:eastAsia="pl-PL"/>
        </w:rPr>
        <w:lastRenderedPageBreak/>
        <w:t>Załącznik nr 1 do Zapytania ofertowego</w:t>
      </w:r>
    </w:p>
    <w:p w:rsidR="00111DD3" w:rsidRPr="005B5F5F" w:rsidRDefault="00111DD3" w:rsidP="00111DD3">
      <w:pPr>
        <w:suppressAutoHyphens w:val="0"/>
        <w:jc w:val="right"/>
        <w:rPr>
          <w:color w:val="000000" w:themeColor="text1"/>
          <w:lang w:eastAsia="pl-PL"/>
        </w:rPr>
      </w:pPr>
    </w:p>
    <w:p w:rsidR="00111DD3" w:rsidRPr="005B5F5F" w:rsidRDefault="00111DD3" w:rsidP="00111DD3">
      <w:pPr>
        <w:suppressAutoHyphens w:val="0"/>
        <w:jc w:val="right"/>
        <w:rPr>
          <w:color w:val="000000" w:themeColor="text1"/>
          <w:sz w:val="20"/>
          <w:szCs w:val="20"/>
          <w:lang w:eastAsia="pl-PL"/>
        </w:rPr>
      </w:pPr>
      <w:r w:rsidRPr="005B5F5F">
        <w:rPr>
          <w:color w:val="000000" w:themeColor="text1"/>
          <w:sz w:val="20"/>
          <w:szCs w:val="20"/>
          <w:lang w:eastAsia="pl-PL"/>
        </w:rPr>
        <w:t xml:space="preserve">............................, dnia .................. </w:t>
      </w:r>
    </w:p>
    <w:p w:rsidR="00111DD3" w:rsidRPr="005B5F5F" w:rsidRDefault="00111DD3" w:rsidP="00111DD3">
      <w:pPr>
        <w:suppressAutoHyphens w:val="0"/>
        <w:ind w:left="5664" w:firstLine="708"/>
        <w:jc w:val="both"/>
        <w:rPr>
          <w:color w:val="000000" w:themeColor="text1"/>
          <w:sz w:val="18"/>
          <w:lang w:eastAsia="pl-PL"/>
        </w:rPr>
      </w:pPr>
      <w:r w:rsidRPr="005B5F5F">
        <w:rPr>
          <w:color w:val="000000" w:themeColor="text1"/>
          <w:sz w:val="16"/>
          <w:szCs w:val="16"/>
          <w:lang w:eastAsia="pl-PL"/>
        </w:rPr>
        <w:t xml:space="preserve">    (miejscowość)</w:t>
      </w:r>
    </w:p>
    <w:p w:rsidR="003D4D16" w:rsidRPr="005B5F5F" w:rsidRDefault="003D4D16" w:rsidP="003D4D16">
      <w:pPr>
        <w:spacing w:line="480" w:lineRule="auto"/>
        <w:rPr>
          <w:b/>
          <w:color w:val="000000" w:themeColor="text1"/>
          <w:sz w:val="21"/>
          <w:szCs w:val="21"/>
        </w:rPr>
      </w:pPr>
      <w:r w:rsidRPr="005B5F5F">
        <w:rPr>
          <w:b/>
          <w:color w:val="000000" w:themeColor="text1"/>
          <w:sz w:val="21"/>
          <w:szCs w:val="21"/>
        </w:rPr>
        <w:t>Wykonawca:</w:t>
      </w:r>
    </w:p>
    <w:p w:rsidR="003D4D16" w:rsidRPr="005B5F5F" w:rsidRDefault="003D4D16" w:rsidP="003D4D16">
      <w:pPr>
        <w:spacing w:line="360" w:lineRule="auto"/>
        <w:ind w:right="5954"/>
        <w:rPr>
          <w:color w:val="000000" w:themeColor="text1"/>
          <w:sz w:val="21"/>
          <w:szCs w:val="21"/>
        </w:rPr>
      </w:pPr>
      <w:r w:rsidRPr="005B5F5F">
        <w:rPr>
          <w:color w:val="000000" w:themeColor="text1"/>
          <w:sz w:val="21"/>
          <w:szCs w:val="21"/>
        </w:rPr>
        <w:t>…………………………………………………………………………</w:t>
      </w:r>
    </w:p>
    <w:p w:rsidR="003D4D16" w:rsidRPr="005B5F5F" w:rsidRDefault="003D4D16" w:rsidP="003D4D16">
      <w:pPr>
        <w:ind w:right="5953"/>
        <w:rPr>
          <w:i/>
          <w:color w:val="000000" w:themeColor="text1"/>
          <w:sz w:val="16"/>
          <w:szCs w:val="16"/>
        </w:rPr>
      </w:pPr>
      <w:r w:rsidRPr="005B5F5F">
        <w:rPr>
          <w:i/>
          <w:color w:val="000000" w:themeColor="text1"/>
          <w:sz w:val="16"/>
          <w:szCs w:val="16"/>
        </w:rPr>
        <w:t>(pełna nazwa/firma, adres, w zależności od podmiotu: NIP/PESEL, KRS/</w:t>
      </w:r>
      <w:proofErr w:type="spellStart"/>
      <w:r w:rsidRPr="005B5F5F">
        <w:rPr>
          <w:i/>
          <w:color w:val="000000" w:themeColor="text1"/>
          <w:sz w:val="16"/>
          <w:szCs w:val="16"/>
        </w:rPr>
        <w:t>CEiDG</w:t>
      </w:r>
      <w:proofErr w:type="spellEnd"/>
      <w:r w:rsidRPr="005B5F5F">
        <w:rPr>
          <w:i/>
          <w:color w:val="000000" w:themeColor="text1"/>
          <w:sz w:val="16"/>
          <w:szCs w:val="16"/>
        </w:rPr>
        <w:t>)</w:t>
      </w:r>
    </w:p>
    <w:p w:rsidR="003D4D16" w:rsidRPr="005B5F5F" w:rsidRDefault="003D4D16" w:rsidP="003D4D16">
      <w:pPr>
        <w:spacing w:line="480" w:lineRule="auto"/>
        <w:rPr>
          <w:color w:val="000000" w:themeColor="text1"/>
          <w:sz w:val="21"/>
          <w:szCs w:val="21"/>
          <w:u w:val="single"/>
        </w:rPr>
      </w:pPr>
      <w:r w:rsidRPr="005B5F5F">
        <w:rPr>
          <w:color w:val="000000" w:themeColor="text1"/>
          <w:sz w:val="21"/>
          <w:szCs w:val="21"/>
          <w:u w:val="single"/>
        </w:rPr>
        <w:t>reprezentowany przez:</w:t>
      </w:r>
    </w:p>
    <w:p w:rsidR="003D4D16" w:rsidRPr="005B5F5F" w:rsidRDefault="003D4D16" w:rsidP="003D4D16">
      <w:pPr>
        <w:spacing w:line="360" w:lineRule="auto"/>
        <w:ind w:right="5954"/>
        <w:rPr>
          <w:color w:val="000000" w:themeColor="text1"/>
          <w:sz w:val="21"/>
          <w:szCs w:val="21"/>
        </w:rPr>
      </w:pPr>
      <w:r w:rsidRPr="005B5F5F">
        <w:rPr>
          <w:color w:val="000000" w:themeColor="text1"/>
          <w:sz w:val="21"/>
          <w:szCs w:val="21"/>
        </w:rPr>
        <w:t>…………………………………………………………………………</w:t>
      </w:r>
    </w:p>
    <w:p w:rsidR="00111DD3" w:rsidRPr="005B5F5F" w:rsidRDefault="003D4D16" w:rsidP="003D4D16">
      <w:pPr>
        <w:suppressAutoHyphens w:val="0"/>
        <w:jc w:val="both"/>
        <w:rPr>
          <w:color w:val="000000" w:themeColor="text1"/>
          <w:sz w:val="16"/>
          <w:szCs w:val="16"/>
          <w:lang w:eastAsia="pl-PL"/>
        </w:rPr>
      </w:pPr>
      <w:r w:rsidRPr="005B5F5F">
        <w:rPr>
          <w:i/>
          <w:color w:val="000000" w:themeColor="text1"/>
          <w:sz w:val="16"/>
          <w:szCs w:val="16"/>
        </w:rPr>
        <w:t>(imię, nazwisko, stanowisko/podstawa do  reprezentacji)</w:t>
      </w:r>
    </w:p>
    <w:p w:rsidR="00111DD3" w:rsidRPr="005B5F5F" w:rsidRDefault="00111DD3" w:rsidP="00111DD3">
      <w:pPr>
        <w:suppressAutoHyphens w:val="0"/>
        <w:jc w:val="both"/>
        <w:rPr>
          <w:color w:val="000000" w:themeColor="text1"/>
          <w:sz w:val="16"/>
          <w:szCs w:val="16"/>
          <w:lang w:eastAsia="pl-PL"/>
        </w:rPr>
      </w:pPr>
    </w:p>
    <w:p w:rsidR="00071800" w:rsidRPr="005B5F5F" w:rsidRDefault="00071800" w:rsidP="00111DD3">
      <w:pPr>
        <w:suppressAutoHyphens w:val="0"/>
        <w:jc w:val="both"/>
        <w:rPr>
          <w:color w:val="000000" w:themeColor="text1"/>
          <w:sz w:val="16"/>
          <w:szCs w:val="16"/>
          <w:lang w:eastAsia="pl-PL"/>
        </w:rPr>
      </w:pPr>
    </w:p>
    <w:p w:rsidR="00111DD3" w:rsidRPr="005B5F5F" w:rsidRDefault="00111DD3" w:rsidP="00111DD3">
      <w:pPr>
        <w:suppressAutoHyphens w:val="0"/>
        <w:jc w:val="both"/>
        <w:rPr>
          <w:color w:val="000000" w:themeColor="text1"/>
          <w:sz w:val="16"/>
          <w:szCs w:val="16"/>
          <w:lang w:eastAsia="pl-PL"/>
        </w:rPr>
      </w:pPr>
    </w:p>
    <w:p w:rsidR="00111DD3" w:rsidRPr="005B5F5F"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5B5F5F">
        <w:rPr>
          <w:b/>
          <w:i/>
          <w:color w:val="000000" w:themeColor="text1"/>
          <w:sz w:val="32"/>
          <w:szCs w:val="32"/>
          <w:lang w:eastAsia="pl-PL"/>
        </w:rPr>
        <w:t>FORMULARZ OFERTY</w:t>
      </w:r>
    </w:p>
    <w:p w:rsidR="00111DD3" w:rsidRPr="005B5F5F" w:rsidRDefault="00111DD3" w:rsidP="00111DD3">
      <w:pPr>
        <w:suppressAutoHyphens w:val="0"/>
        <w:jc w:val="both"/>
        <w:rPr>
          <w:color w:val="000000" w:themeColor="text1"/>
          <w:lang w:eastAsia="pl-PL"/>
        </w:rPr>
      </w:pPr>
    </w:p>
    <w:p w:rsidR="00111DD3" w:rsidRPr="005B5F5F" w:rsidRDefault="00111DD3" w:rsidP="00111DD3">
      <w:pPr>
        <w:suppressAutoHyphens w:val="0"/>
        <w:jc w:val="both"/>
        <w:rPr>
          <w:color w:val="000000" w:themeColor="text1"/>
          <w:lang w:eastAsia="pl-PL"/>
        </w:rPr>
      </w:pPr>
    </w:p>
    <w:p w:rsidR="00111DD3" w:rsidRPr="005B5F5F" w:rsidRDefault="00111DD3" w:rsidP="00111DD3">
      <w:pPr>
        <w:suppressAutoHyphens w:val="0"/>
        <w:jc w:val="both"/>
        <w:rPr>
          <w:color w:val="000000" w:themeColor="text1"/>
          <w:lang w:eastAsia="pl-PL"/>
        </w:rPr>
      </w:pPr>
    </w:p>
    <w:p w:rsidR="00111DD3" w:rsidRPr="005B5F5F" w:rsidRDefault="00111DD3" w:rsidP="00111DD3">
      <w:pPr>
        <w:suppressAutoHyphens w:val="0"/>
        <w:jc w:val="both"/>
        <w:rPr>
          <w:color w:val="000000" w:themeColor="text1"/>
          <w:sz w:val="10"/>
          <w:szCs w:val="10"/>
          <w:lang w:eastAsia="pl-PL"/>
        </w:rPr>
      </w:pPr>
      <w:r w:rsidRPr="005B5F5F">
        <w:rPr>
          <w:color w:val="000000" w:themeColor="text1"/>
          <w:sz w:val="20"/>
          <w:szCs w:val="20"/>
          <w:lang w:eastAsia="pl-PL"/>
        </w:rPr>
        <w:t>Dane Wykonawcy: .....................................................................................</w:t>
      </w:r>
    </w:p>
    <w:p w:rsidR="00111DD3" w:rsidRPr="005B5F5F" w:rsidRDefault="00111DD3" w:rsidP="00111DD3">
      <w:pPr>
        <w:suppressAutoHyphens w:val="0"/>
        <w:jc w:val="both"/>
        <w:rPr>
          <w:color w:val="000000" w:themeColor="text1"/>
          <w:sz w:val="10"/>
          <w:szCs w:val="10"/>
          <w:lang w:eastAsia="pl-PL"/>
        </w:rPr>
      </w:pPr>
    </w:p>
    <w:p w:rsidR="00111DD3" w:rsidRPr="005B5F5F" w:rsidRDefault="00111DD3" w:rsidP="00111DD3">
      <w:pPr>
        <w:suppressAutoHyphens w:val="0"/>
        <w:jc w:val="both"/>
        <w:rPr>
          <w:color w:val="000000" w:themeColor="text1"/>
          <w:sz w:val="10"/>
          <w:szCs w:val="10"/>
          <w:lang w:eastAsia="pl-PL"/>
        </w:rPr>
      </w:pPr>
      <w:r w:rsidRPr="005B5F5F">
        <w:rPr>
          <w:color w:val="000000" w:themeColor="text1"/>
          <w:sz w:val="20"/>
          <w:szCs w:val="20"/>
          <w:lang w:eastAsia="pl-PL"/>
        </w:rPr>
        <w:t xml:space="preserve">Adres (siedziba) Wykonawcy: ............................................................................................. </w:t>
      </w:r>
    </w:p>
    <w:p w:rsidR="00111DD3" w:rsidRPr="005B5F5F" w:rsidRDefault="00111DD3" w:rsidP="00111DD3">
      <w:pPr>
        <w:suppressAutoHyphens w:val="0"/>
        <w:jc w:val="both"/>
        <w:rPr>
          <w:color w:val="000000" w:themeColor="text1"/>
          <w:sz w:val="10"/>
          <w:szCs w:val="10"/>
          <w:lang w:eastAsia="pl-PL"/>
        </w:rPr>
      </w:pPr>
    </w:p>
    <w:p w:rsidR="00111DD3" w:rsidRPr="005B5F5F" w:rsidRDefault="00111DD3" w:rsidP="00111DD3">
      <w:pPr>
        <w:suppressAutoHyphens w:val="0"/>
        <w:jc w:val="both"/>
        <w:rPr>
          <w:color w:val="000000" w:themeColor="text1"/>
          <w:sz w:val="10"/>
          <w:szCs w:val="10"/>
          <w:lang w:val="en-US" w:eastAsia="pl-PL"/>
        </w:rPr>
      </w:pPr>
      <w:r w:rsidRPr="005B5F5F">
        <w:rPr>
          <w:color w:val="000000" w:themeColor="text1"/>
          <w:sz w:val="20"/>
          <w:szCs w:val="20"/>
          <w:lang w:val="en-US" w:eastAsia="pl-PL"/>
        </w:rPr>
        <w:t>Tel.  ..............................    E-mail…………………………..</w:t>
      </w:r>
    </w:p>
    <w:p w:rsidR="00111DD3" w:rsidRPr="005B5F5F" w:rsidRDefault="00111DD3" w:rsidP="00111DD3">
      <w:pPr>
        <w:suppressAutoHyphens w:val="0"/>
        <w:jc w:val="both"/>
        <w:rPr>
          <w:color w:val="000000" w:themeColor="text1"/>
          <w:sz w:val="10"/>
          <w:szCs w:val="10"/>
          <w:lang w:val="en-US" w:eastAsia="pl-PL"/>
        </w:rPr>
      </w:pPr>
    </w:p>
    <w:p w:rsidR="00111DD3" w:rsidRPr="005B5F5F" w:rsidRDefault="00111DD3" w:rsidP="00111DD3">
      <w:pPr>
        <w:suppressAutoHyphens w:val="0"/>
        <w:jc w:val="both"/>
        <w:rPr>
          <w:color w:val="000000" w:themeColor="text1"/>
          <w:sz w:val="20"/>
          <w:szCs w:val="20"/>
          <w:lang w:eastAsia="pl-PL"/>
        </w:rPr>
      </w:pPr>
      <w:r w:rsidRPr="005B5F5F">
        <w:rPr>
          <w:color w:val="000000" w:themeColor="text1"/>
          <w:sz w:val="20"/>
          <w:szCs w:val="20"/>
          <w:lang w:val="en-US" w:eastAsia="pl-PL"/>
        </w:rPr>
        <w:t xml:space="preserve">NIP: ..............................   </w:t>
      </w:r>
      <w:r w:rsidRPr="005B5F5F">
        <w:rPr>
          <w:color w:val="000000" w:themeColor="text1"/>
          <w:sz w:val="20"/>
          <w:szCs w:val="20"/>
          <w:lang w:eastAsia="pl-PL"/>
        </w:rPr>
        <w:t>REGON: ...................... .</w:t>
      </w:r>
    </w:p>
    <w:p w:rsidR="00111DD3" w:rsidRPr="005B5F5F" w:rsidRDefault="00111DD3" w:rsidP="00111DD3">
      <w:pPr>
        <w:suppressAutoHyphens w:val="0"/>
        <w:jc w:val="both"/>
        <w:rPr>
          <w:color w:val="000000" w:themeColor="text1"/>
          <w:sz w:val="20"/>
          <w:szCs w:val="20"/>
          <w:lang w:eastAsia="pl-PL"/>
        </w:rPr>
      </w:pPr>
    </w:p>
    <w:p w:rsidR="00111DD3" w:rsidRPr="005B5F5F" w:rsidRDefault="00111DD3" w:rsidP="00111DD3">
      <w:pPr>
        <w:jc w:val="both"/>
        <w:rPr>
          <w:color w:val="000000" w:themeColor="text1"/>
          <w:sz w:val="20"/>
          <w:szCs w:val="20"/>
        </w:rPr>
      </w:pPr>
    </w:p>
    <w:p w:rsidR="00111DD3" w:rsidRPr="005B5F5F" w:rsidRDefault="00111DD3" w:rsidP="00111DD3">
      <w:pPr>
        <w:jc w:val="both"/>
        <w:rPr>
          <w:color w:val="000000" w:themeColor="text1"/>
        </w:rPr>
      </w:pPr>
      <w:r w:rsidRPr="005B5F5F">
        <w:rPr>
          <w:color w:val="000000" w:themeColor="text1"/>
          <w:sz w:val="20"/>
          <w:szCs w:val="20"/>
        </w:rPr>
        <w:t>Nawiązując do zapytania ofertowego na:</w:t>
      </w:r>
    </w:p>
    <w:p w:rsidR="00111DD3" w:rsidRPr="005B5F5F" w:rsidRDefault="00111DD3" w:rsidP="00111DD3">
      <w:pPr>
        <w:suppressAutoHyphens w:val="0"/>
        <w:jc w:val="both"/>
        <w:rPr>
          <w:color w:val="000000" w:themeColor="text1"/>
          <w:sz w:val="20"/>
          <w:szCs w:val="20"/>
          <w:lang w:eastAsia="pl-PL"/>
        </w:rPr>
      </w:pPr>
    </w:p>
    <w:p w:rsidR="00111DD3" w:rsidRPr="005B5F5F" w:rsidRDefault="00BF7D96" w:rsidP="007840EA">
      <w:pPr>
        <w:suppressAutoHyphens w:val="0"/>
        <w:jc w:val="center"/>
        <w:rPr>
          <w:b/>
          <w:color w:val="000000" w:themeColor="text1"/>
          <w:sz w:val="20"/>
          <w:szCs w:val="20"/>
          <w:lang w:eastAsia="pl-PL"/>
        </w:rPr>
      </w:pPr>
      <w:r w:rsidRPr="005B5F5F">
        <w:rPr>
          <w:b/>
          <w:color w:val="000000" w:themeColor="text1"/>
          <w:sz w:val="20"/>
          <w:szCs w:val="20"/>
          <w:lang w:eastAsia="pl-PL"/>
        </w:rPr>
        <w:t xml:space="preserve">sprzedaż i dostawę </w:t>
      </w:r>
      <w:r w:rsidR="005B5F5F" w:rsidRPr="005B5F5F">
        <w:rPr>
          <w:b/>
          <w:color w:val="000000" w:themeColor="text1"/>
          <w:sz w:val="20"/>
          <w:szCs w:val="20"/>
          <w:lang w:eastAsia="pl-PL"/>
        </w:rPr>
        <w:t>środków dezynfekcyjnych do </w:t>
      </w:r>
      <w:r w:rsidR="007840EA" w:rsidRPr="005B5F5F">
        <w:rPr>
          <w:b/>
          <w:color w:val="000000" w:themeColor="text1"/>
          <w:sz w:val="20"/>
          <w:szCs w:val="20"/>
          <w:lang w:eastAsia="pl-PL"/>
        </w:rPr>
        <w:t>Szpitala Specjalistycznego im Edmunda Biernackiego w</w:t>
      </w:r>
      <w:r w:rsidR="005B5F5F" w:rsidRPr="005B5F5F">
        <w:rPr>
          <w:b/>
          <w:color w:val="000000" w:themeColor="text1"/>
          <w:sz w:val="20"/>
          <w:szCs w:val="20"/>
          <w:lang w:eastAsia="pl-PL"/>
        </w:rPr>
        <w:t> </w:t>
      </w:r>
      <w:r w:rsidR="007840EA" w:rsidRPr="005B5F5F">
        <w:rPr>
          <w:b/>
          <w:color w:val="000000" w:themeColor="text1"/>
          <w:sz w:val="20"/>
          <w:szCs w:val="20"/>
          <w:lang w:eastAsia="pl-PL"/>
        </w:rPr>
        <w:t>Mielcu</w:t>
      </w:r>
      <w:r w:rsidR="00D22F81" w:rsidRPr="005B5F5F">
        <w:rPr>
          <w:b/>
          <w:color w:val="000000" w:themeColor="text1"/>
          <w:sz w:val="20"/>
          <w:szCs w:val="20"/>
          <w:lang w:eastAsia="pl-PL"/>
        </w:rPr>
        <w:t>, znak SzP.ZP.271.</w:t>
      </w:r>
      <w:r w:rsidR="005B5F5F" w:rsidRPr="005B5F5F">
        <w:rPr>
          <w:b/>
          <w:color w:val="000000" w:themeColor="text1"/>
          <w:sz w:val="20"/>
          <w:szCs w:val="20"/>
          <w:lang w:eastAsia="pl-PL"/>
        </w:rPr>
        <w:t>76</w:t>
      </w:r>
      <w:r w:rsidR="00D22F81" w:rsidRPr="005B5F5F">
        <w:rPr>
          <w:b/>
          <w:color w:val="000000" w:themeColor="text1"/>
          <w:sz w:val="20"/>
          <w:szCs w:val="20"/>
          <w:lang w:eastAsia="pl-PL"/>
        </w:rPr>
        <w:t>.</w:t>
      </w:r>
      <w:r w:rsidR="00337529" w:rsidRPr="005B5F5F">
        <w:rPr>
          <w:b/>
          <w:color w:val="000000" w:themeColor="text1"/>
          <w:sz w:val="20"/>
          <w:szCs w:val="20"/>
          <w:lang w:eastAsia="pl-PL"/>
        </w:rPr>
        <w:t>2</w:t>
      </w:r>
      <w:r w:rsidR="00F571AA" w:rsidRPr="005B5F5F">
        <w:rPr>
          <w:b/>
          <w:color w:val="000000" w:themeColor="text1"/>
          <w:sz w:val="20"/>
          <w:szCs w:val="20"/>
          <w:lang w:eastAsia="pl-PL"/>
        </w:rPr>
        <w:t>3</w:t>
      </w:r>
    </w:p>
    <w:p w:rsidR="00111DD3" w:rsidRPr="005B5F5F" w:rsidRDefault="00111DD3" w:rsidP="00111DD3">
      <w:pPr>
        <w:suppressAutoHyphens w:val="0"/>
        <w:jc w:val="center"/>
        <w:rPr>
          <w:b/>
          <w:color w:val="000000" w:themeColor="text1"/>
          <w:sz w:val="22"/>
          <w:szCs w:val="22"/>
          <w:lang w:eastAsia="pl-PL"/>
        </w:rPr>
      </w:pPr>
    </w:p>
    <w:p w:rsidR="00111DD3" w:rsidRPr="005B5F5F" w:rsidRDefault="00111DD3" w:rsidP="00111DD3">
      <w:pPr>
        <w:suppressAutoHyphens w:val="0"/>
        <w:jc w:val="both"/>
        <w:rPr>
          <w:b/>
          <w:color w:val="000000" w:themeColor="text1"/>
          <w:sz w:val="22"/>
          <w:szCs w:val="22"/>
          <w:lang w:eastAsia="pl-PL"/>
        </w:rPr>
      </w:pPr>
      <w:r w:rsidRPr="005B5F5F">
        <w:rPr>
          <w:color w:val="000000" w:themeColor="text1"/>
          <w:sz w:val="20"/>
          <w:szCs w:val="20"/>
          <w:lang w:eastAsia="pl-PL"/>
        </w:rPr>
        <w:t>oferujemy realizację w/w Przedmiotu Zamówienia:</w:t>
      </w:r>
    </w:p>
    <w:p w:rsidR="00111DD3" w:rsidRPr="005B5F5F" w:rsidRDefault="00111DD3" w:rsidP="00111DD3">
      <w:pPr>
        <w:suppressAutoHyphens w:val="0"/>
        <w:jc w:val="both"/>
        <w:rPr>
          <w:color w:val="000000" w:themeColor="text1"/>
          <w:sz w:val="20"/>
          <w:szCs w:val="20"/>
          <w:lang w:eastAsia="pl-PL"/>
        </w:rPr>
      </w:pPr>
    </w:p>
    <w:p w:rsidR="00111DD3" w:rsidRPr="005B5F5F" w:rsidRDefault="00111DD3" w:rsidP="00111DD3">
      <w:pPr>
        <w:suppressAutoHyphens w:val="0"/>
        <w:jc w:val="both"/>
        <w:rPr>
          <w:color w:val="000000" w:themeColor="text1"/>
          <w:sz w:val="20"/>
          <w:szCs w:val="20"/>
          <w:lang w:eastAsia="pl-PL"/>
        </w:rPr>
      </w:pPr>
    </w:p>
    <w:p w:rsidR="005B5F5F" w:rsidRPr="005B5F5F" w:rsidRDefault="00111DD3" w:rsidP="004E66A1">
      <w:pPr>
        <w:pStyle w:val="Akapitzlist"/>
        <w:numPr>
          <w:ilvl w:val="0"/>
          <w:numId w:val="23"/>
        </w:numPr>
        <w:suppressAutoHyphens w:val="0"/>
        <w:jc w:val="both"/>
        <w:rPr>
          <w:b/>
          <w:color w:val="000000" w:themeColor="text1"/>
          <w:sz w:val="20"/>
          <w:szCs w:val="20"/>
          <w:lang w:eastAsia="pl-PL"/>
        </w:rPr>
      </w:pPr>
      <w:r w:rsidRPr="005B5F5F">
        <w:rPr>
          <w:b/>
          <w:color w:val="000000" w:themeColor="text1"/>
          <w:sz w:val="20"/>
          <w:szCs w:val="20"/>
          <w:lang w:eastAsia="pl-PL"/>
        </w:rPr>
        <w:t>Cena oferty:</w:t>
      </w:r>
    </w:p>
    <w:p w:rsidR="005B5F5F" w:rsidRPr="005B5F5F" w:rsidRDefault="005B5F5F" w:rsidP="005B5F5F">
      <w:pPr>
        <w:pStyle w:val="Akapitzlist"/>
        <w:suppressAutoHyphens w:val="0"/>
        <w:ind w:left="-567"/>
        <w:jc w:val="both"/>
        <w:rPr>
          <w:b/>
          <w:color w:val="000000" w:themeColor="text1"/>
          <w:sz w:val="20"/>
          <w:szCs w:val="20"/>
          <w:lang w:eastAsia="pl-PL"/>
        </w:rPr>
      </w:pPr>
      <w:r w:rsidRPr="005B5F5F">
        <w:rPr>
          <w:b/>
          <w:color w:val="000000" w:themeColor="text1"/>
          <w:sz w:val="20"/>
          <w:szCs w:val="20"/>
          <w:lang w:eastAsia="pl-PL"/>
        </w:rPr>
        <w:t>Grupa………….</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5B5F5F" w:rsidRPr="005B5F5F" w:rsidTr="002F1933">
        <w:tc>
          <w:tcPr>
            <w:tcW w:w="937" w:type="dxa"/>
            <w:vMerge w:val="restart"/>
            <w:tcBorders>
              <w:top w:val="single" w:sz="6" w:space="0" w:color="000000"/>
              <w:lef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L.p.</w:t>
            </w:r>
          </w:p>
          <w:p w:rsidR="005B5F5F" w:rsidRPr="005B5F5F" w:rsidRDefault="005B5F5F" w:rsidP="002F1933">
            <w:pPr>
              <w:jc w:val="center"/>
              <w:rPr>
                <w:color w:val="000000" w:themeColor="text1"/>
                <w:sz w:val="14"/>
                <w:szCs w:val="14"/>
              </w:rPr>
            </w:pPr>
            <w:r w:rsidRPr="005B5F5F">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5B5F5F" w:rsidRPr="005B5F5F" w:rsidRDefault="005B5F5F" w:rsidP="002F1933">
            <w:pPr>
              <w:snapToGrid w:val="0"/>
              <w:jc w:val="center"/>
              <w:rPr>
                <w:color w:val="000000" w:themeColor="text1"/>
                <w:sz w:val="14"/>
                <w:szCs w:val="14"/>
              </w:rPr>
            </w:pPr>
            <w:r w:rsidRPr="005B5F5F">
              <w:rPr>
                <w:color w:val="000000" w:themeColor="text1"/>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J.m.</w:t>
            </w:r>
          </w:p>
        </w:tc>
        <w:tc>
          <w:tcPr>
            <w:tcW w:w="788" w:type="dxa"/>
            <w:vMerge w:val="restart"/>
            <w:tcBorders>
              <w:top w:val="single" w:sz="6" w:space="0" w:color="000000"/>
              <w:lef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Wartość</w:t>
            </w:r>
          </w:p>
        </w:tc>
      </w:tr>
      <w:tr w:rsidR="005B5F5F" w:rsidRPr="005B5F5F" w:rsidTr="002F1933">
        <w:tc>
          <w:tcPr>
            <w:tcW w:w="937" w:type="dxa"/>
            <w:vMerge/>
            <w:tcBorders>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sz w:val="14"/>
                <w:szCs w:val="14"/>
              </w:rPr>
            </w:pPr>
          </w:p>
        </w:tc>
        <w:tc>
          <w:tcPr>
            <w:tcW w:w="1019" w:type="dxa"/>
            <w:vMerge/>
            <w:tcBorders>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sz w:val="14"/>
                <w:szCs w:val="14"/>
              </w:rPr>
            </w:pPr>
          </w:p>
        </w:tc>
        <w:tc>
          <w:tcPr>
            <w:tcW w:w="824" w:type="dxa"/>
            <w:vMerge/>
            <w:tcBorders>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sz w:val="14"/>
                <w:szCs w:val="14"/>
              </w:rPr>
            </w:pPr>
          </w:p>
        </w:tc>
        <w:tc>
          <w:tcPr>
            <w:tcW w:w="708" w:type="dxa"/>
            <w:vMerge/>
            <w:tcBorders>
              <w:left w:val="single" w:sz="6" w:space="0" w:color="000000"/>
              <w:bottom w:val="single" w:sz="6" w:space="0" w:color="000000"/>
              <w:right w:val="single" w:sz="6" w:space="0" w:color="000000"/>
            </w:tcBorders>
          </w:tcPr>
          <w:p w:rsidR="005B5F5F" w:rsidRPr="005B5F5F" w:rsidRDefault="005B5F5F" w:rsidP="002F1933">
            <w:pPr>
              <w:snapToGrid w:val="0"/>
              <w:jc w:val="center"/>
              <w:rPr>
                <w:b/>
                <w:color w:val="000000" w:themeColor="text1"/>
                <w:sz w:val="14"/>
                <w:szCs w:val="14"/>
              </w:rPr>
            </w:pPr>
          </w:p>
        </w:tc>
        <w:tc>
          <w:tcPr>
            <w:tcW w:w="424" w:type="dxa"/>
            <w:vMerge/>
            <w:tcBorders>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sz w:val="14"/>
                <w:szCs w:val="14"/>
              </w:rPr>
            </w:pPr>
          </w:p>
        </w:tc>
        <w:tc>
          <w:tcPr>
            <w:tcW w:w="788" w:type="dxa"/>
            <w:vMerge/>
            <w:tcBorders>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VAT</w:t>
            </w:r>
          </w:p>
          <w:p w:rsidR="005B5F5F" w:rsidRPr="005B5F5F" w:rsidRDefault="005B5F5F" w:rsidP="002F1933">
            <w:pPr>
              <w:jc w:val="center"/>
              <w:rPr>
                <w:color w:val="000000" w:themeColor="text1"/>
                <w:sz w:val="14"/>
                <w:szCs w:val="14"/>
              </w:rPr>
            </w:pPr>
            <w:r w:rsidRPr="005B5F5F">
              <w:rPr>
                <w:color w:val="000000" w:themeColor="text1"/>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netto</w:t>
            </w:r>
          </w:p>
          <w:p w:rsidR="005B5F5F" w:rsidRPr="005B5F5F" w:rsidRDefault="005B5F5F" w:rsidP="002F1933">
            <w:pPr>
              <w:jc w:val="center"/>
              <w:rPr>
                <w:color w:val="000000" w:themeColor="text1"/>
                <w:sz w:val="14"/>
                <w:szCs w:val="14"/>
              </w:rPr>
            </w:pPr>
            <w:r w:rsidRPr="005B5F5F">
              <w:rPr>
                <w:color w:val="000000" w:themeColor="text1"/>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VAT</w:t>
            </w:r>
          </w:p>
          <w:p w:rsidR="005B5F5F" w:rsidRPr="005B5F5F" w:rsidRDefault="005B5F5F" w:rsidP="002F1933">
            <w:pPr>
              <w:jc w:val="center"/>
              <w:rPr>
                <w:color w:val="000000" w:themeColor="text1"/>
                <w:sz w:val="14"/>
                <w:szCs w:val="14"/>
              </w:rPr>
            </w:pPr>
            <w:r w:rsidRPr="005B5F5F">
              <w:rPr>
                <w:color w:val="000000" w:themeColor="text1"/>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brutto</w:t>
            </w:r>
          </w:p>
          <w:p w:rsidR="005B5F5F" w:rsidRPr="005B5F5F" w:rsidRDefault="005B5F5F" w:rsidP="002F1933">
            <w:pPr>
              <w:jc w:val="center"/>
              <w:rPr>
                <w:color w:val="000000" w:themeColor="text1"/>
                <w:sz w:val="14"/>
                <w:szCs w:val="14"/>
              </w:rPr>
            </w:pPr>
            <w:r w:rsidRPr="005B5F5F">
              <w:rPr>
                <w:color w:val="000000" w:themeColor="text1"/>
                <w:sz w:val="14"/>
                <w:szCs w:val="14"/>
              </w:rPr>
              <w:t>(kol. 9+10)</w:t>
            </w:r>
          </w:p>
        </w:tc>
      </w:tr>
      <w:tr w:rsidR="005B5F5F" w:rsidRPr="005B5F5F" w:rsidTr="002F1933">
        <w:tc>
          <w:tcPr>
            <w:tcW w:w="937" w:type="dxa"/>
            <w:tcBorders>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1</w:t>
            </w:r>
          </w:p>
        </w:tc>
        <w:tc>
          <w:tcPr>
            <w:tcW w:w="1019" w:type="dxa"/>
            <w:tcBorders>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3</w:t>
            </w:r>
          </w:p>
        </w:tc>
        <w:tc>
          <w:tcPr>
            <w:tcW w:w="424" w:type="dxa"/>
            <w:tcBorders>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4</w:t>
            </w:r>
          </w:p>
        </w:tc>
        <w:tc>
          <w:tcPr>
            <w:tcW w:w="788" w:type="dxa"/>
            <w:tcBorders>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jc w:val="center"/>
              <w:rPr>
                <w:color w:val="000000" w:themeColor="text1"/>
                <w:sz w:val="14"/>
                <w:szCs w:val="14"/>
              </w:rPr>
            </w:pPr>
            <w:r w:rsidRPr="005B5F5F">
              <w:rPr>
                <w:color w:val="000000" w:themeColor="text1"/>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5F5F" w:rsidRPr="005B5F5F" w:rsidRDefault="005B5F5F" w:rsidP="002F1933">
            <w:pPr>
              <w:jc w:val="center"/>
              <w:rPr>
                <w:color w:val="000000" w:themeColor="text1"/>
                <w:sz w:val="14"/>
                <w:szCs w:val="14"/>
              </w:rPr>
            </w:pPr>
            <w:r w:rsidRPr="005B5F5F">
              <w:rPr>
                <w:color w:val="000000" w:themeColor="text1"/>
                <w:sz w:val="14"/>
                <w:szCs w:val="14"/>
              </w:rPr>
              <w:t>11</w:t>
            </w:r>
          </w:p>
        </w:tc>
      </w:tr>
      <w:tr w:rsidR="005B5F5F" w:rsidRPr="005B5F5F" w:rsidTr="002F1933">
        <w:trPr>
          <w:trHeight w:val="720"/>
        </w:trPr>
        <w:tc>
          <w:tcPr>
            <w:tcW w:w="937"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rPr>
                <w:color w:val="000000" w:themeColor="text1"/>
              </w:rPr>
            </w:pPr>
          </w:p>
          <w:p w:rsidR="005B5F5F" w:rsidRPr="005B5F5F" w:rsidRDefault="005B5F5F" w:rsidP="002F1933">
            <w:pPr>
              <w:rPr>
                <w:color w:val="000000" w:themeColor="text1"/>
              </w:rPr>
            </w:pPr>
          </w:p>
          <w:p w:rsidR="005B5F5F" w:rsidRPr="005B5F5F" w:rsidRDefault="005B5F5F" w:rsidP="002F1933">
            <w:pPr>
              <w:rPr>
                <w:color w:val="000000" w:themeColor="text1"/>
              </w:rPr>
            </w:pPr>
          </w:p>
        </w:tc>
        <w:tc>
          <w:tcPr>
            <w:tcW w:w="1019"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824"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Pr>
          <w:p w:rsidR="005B5F5F" w:rsidRPr="005B5F5F" w:rsidRDefault="005B5F5F" w:rsidP="002F1933">
            <w:pPr>
              <w:snapToGrid w:val="0"/>
              <w:jc w:val="both"/>
              <w:rPr>
                <w:color w:val="000000" w:themeColor="text1"/>
              </w:rPr>
            </w:pPr>
          </w:p>
        </w:tc>
        <w:tc>
          <w:tcPr>
            <w:tcW w:w="424"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788"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870"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621"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783"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881"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878" w:type="dxa"/>
            <w:tcBorders>
              <w:top w:val="single" w:sz="6" w:space="0" w:color="000000"/>
              <w:left w:val="single" w:sz="6" w:space="0" w:color="000000"/>
              <w:bottom w:val="single" w:sz="6" w:space="0" w:color="000000"/>
            </w:tcBorders>
            <w:shd w:val="clear" w:color="auto" w:fill="auto"/>
          </w:tcPr>
          <w:p w:rsidR="005B5F5F" w:rsidRPr="005B5F5F" w:rsidRDefault="005B5F5F" w:rsidP="002F1933">
            <w:pPr>
              <w:snapToGrid w:val="0"/>
              <w:jc w:val="both"/>
              <w:rPr>
                <w:color w:val="000000" w:themeColor="text1"/>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B5F5F" w:rsidRPr="005B5F5F" w:rsidRDefault="005B5F5F" w:rsidP="002F1933">
            <w:pPr>
              <w:snapToGrid w:val="0"/>
              <w:jc w:val="both"/>
              <w:rPr>
                <w:color w:val="000000" w:themeColor="text1"/>
              </w:rPr>
            </w:pPr>
          </w:p>
        </w:tc>
      </w:tr>
      <w:tr w:rsidR="005B5F5F" w:rsidRPr="005B5F5F" w:rsidTr="002F1933">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B5F5F" w:rsidRPr="005B5F5F" w:rsidRDefault="005B5F5F" w:rsidP="002F1933">
            <w:pPr>
              <w:snapToGrid w:val="0"/>
              <w:jc w:val="center"/>
              <w:rPr>
                <w:b/>
                <w:color w:val="000000" w:themeColor="text1"/>
              </w:rPr>
            </w:pPr>
            <w:r w:rsidRPr="005B5F5F">
              <w:rPr>
                <w:b/>
                <w:color w:val="000000" w:themeColor="text1"/>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rPr>
            </w:pPr>
          </w:p>
        </w:tc>
        <w:tc>
          <w:tcPr>
            <w:tcW w:w="788"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rPr>
            </w:pPr>
          </w:p>
        </w:tc>
        <w:tc>
          <w:tcPr>
            <w:tcW w:w="870"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rPr>
            </w:pPr>
          </w:p>
        </w:tc>
        <w:tc>
          <w:tcPr>
            <w:tcW w:w="621"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snapToGrid w:val="0"/>
              <w:jc w:val="center"/>
              <w:rPr>
                <w:color w:val="000000" w:themeColor="text1"/>
                <w:sz w:val="14"/>
                <w:szCs w:val="14"/>
              </w:rPr>
            </w:pPr>
            <w:r w:rsidRPr="005B5F5F">
              <w:rPr>
                <w:color w:val="000000" w:themeColor="text1"/>
                <w:sz w:val="14"/>
                <w:szCs w:val="14"/>
              </w:rPr>
              <w:t xml:space="preserve">suma </w:t>
            </w:r>
          </w:p>
          <w:p w:rsidR="005B5F5F" w:rsidRPr="005B5F5F" w:rsidRDefault="005B5F5F" w:rsidP="002F1933">
            <w:pPr>
              <w:snapToGrid w:val="0"/>
              <w:jc w:val="center"/>
              <w:rPr>
                <w:color w:val="000000" w:themeColor="text1"/>
                <w:sz w:val="14"/>
                <w:szCs w:val="14"/>
              </w:rPr>
            </w:pPr>
            <w:r w:rsidRPr="005B5F5F">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5B5F5F" w:rsidRPr="005B5F5F" w:rsidRDefault="005B5F5F" w:rsidP="002F1933">
            <w:pPr>
              <w:snapToGrid w:val="0"/>
              <w:jc w:val="center"/>
              <w:rPr>
                <w:color w:val="000000" w:themeColor="text1"/>
                <w:sz w:val="14"/>
                <w:szCs w:val="14"/>
              </w:rPr>
            </w:pPr>
            <w:r w:rsidRPr="005B5F5F">
              <w:rPr>
                <w:color w:val="000000" w:themeColor="text1"/>
                <w:sz w:val="14"/>
                <w:szCs w:val="14"/>
              </w:rPr>
              <w:t xml:space="preserve">suma </w:t>
            </w:r>
          </w:p>
          <w:p w:rsidR="005B5F5F" w:rsidRPr="005B5F5F" w:rsidRDefault="005B5F5F" w:rsidP="002F1933">
            <w:pPr>
              <w:snapToGrid w:val="0"/>
              <w:jc w:val="center"/>
              <w:rPr>
                <w:color w:val="000000" w:themeColor="text1"/>
              </w:rPr>
            </w:pPr>
            <w:r w:rsidRPr="005B5F5F">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B5F5F" w:rsidRPr="005B5F5F" w:rsidRDefault="005B5F5F" w:rsidP="002F1933">
            <w:pPr>
              <w:snapToGrid w:val="0"/>
              <w:jc w:val="center"/>
              <w:rPr>
                <w:color w:val="000000" w:themeColor="text1"/>
                <w:sz w:val="14"/>
                <w:szCs w:val="14"/>
              </w:rPr>
            </w:pPr>
            <w:r w:rsidRPr="005B5F5F">
              <w:rPr>
                <w:color w:val="000000" w:themeColor="text1"/>
                <w:sz w:val="14"/>
                <w:szCs w:val="14"/>
              </w:rPr>
              <w:t xml:space="preserve">suma </w:t>
            </w:r>
          </w:p>
          <w:p w:rsidR="005B5F5F" w:rsidRPr="005B5F5F" w:rsidRDefault="005B5F5F" w:rsidP="002F1933">
            <w:pPr>
              <w:snapToGrid w:val="0"/>
              <w:jc w:val="center"/>
              <w:rPr>
                <w:color w:val="000000" w:themeColor="text1"/>
              </w:rPr>
            </w:pPr>
            <w:r w:rsidRPr="005B5F5F">
              <w:rPr>
                <w:color w:val="000000" w:themeColor="text1"/>
                <w:sz w:val="14"/>
                <w:szCs w:val="14"/>
              </w:rPr>
              <w:t>kolumna 11</w:t>
            </w:r>
          </w:p>
        </w:tc>
      </w:tr>
    </w:tbl>
    <w:p w:rsidR="007840EA" w:rsidRPr="005B5F5F" w:rsidRDefault="007840EA" w:rsidP="007840EA">
      <w:pPr>
        <w:rPr>
          <w:color w:val="000000" w:themeColor="text1"/>
          <w:sz w:val="20"/>
          <w:szCs w:val="20"/>
        </w:rPr>
      </w:pPr>
    </w:p>
    <w:p w:rsidR="00503F5A" w:rsidRPr="005B5F5F" w:rsidRDefault="00503F5A" w:rsidP="00111DD3">
      <w:pPr>
        <w:widowControl w:val="0"/>
        <w:jc w:val="both"/>
        <w:textAlignment w:val="baseline"/>
        <w:rPr>
          <w:color w:val="000000" w:themeColor="text1"/>
          <w:kern w:val="1"/>
          <w:sz w:val="20"/>
          <w:szCs w:val="20"/>
          <w:lang w:eastAsia="ar-SA"/>
        </w:rPr>
      </w:pPr>
    </w:p>
    <w:p w:rsidR="00111DD3" w:rsidRPr="005B5F5F" w:rsidRDefault="00111DD3" w:rsidP="00111DD3">
      <w:pPr>
        <w:widowControl w:val="0"/>
        <w:jc w:val="both"/>
        <w:textAlignment w:val="baseline"/>
        <w:rPr>
          <w:color w:val="000000" w:themeColor="text1"/>
          <w:kern w:val="1"/>
          <w:sz w:val="20"/>
          <w:szCs w:val="20"/>
          <w:lang w:eastAsia="ar-SA"/>
        </w:rPr>
      </w:pPr>
      <w:r w:rsidRPr="005B5F5F">
        <w:rPr>
          <w:color w:val="000000" w:themeColor="text1"/>
          <w:kern w:val="1"/>
          <w:sz w:val="20"/>
          <w:szCs w:val="20"/>
          <w:lang w:eastAsia="ar-SA"/>
        </w:rPr>
        <w:t>II. Oświadczamy, że:</w:t>
      </w:r>
    </w:p>
    <w:p w:rsidR="00503F5A" w:rsidRPr="005B5F5F" w:rsidRDefault="00503F5A" w:rsidP="00111DD3">
      <w:pPr>
        <w:widowControl w:val="0"/>
        <w:jc w:val="both"/>
        <w:textAlignment w:val="baseline"/>
        <w:rPr>
          <w:color w:val="000000" w:themeColor="text1"/>
          <w:kern w:val="1"/>
          <w:sz w:val="10"/>
          <w:szCs w:val="10"/>
          <w:lang w:eastAsia="ar-SA"/>
        </w:rPr>
      </w:pPr>
    </w:p>
    <w:p w:rsidR="00071800" w:rsidRPr="005B5F5F" w:rsidRDefault="00071800" w:rsidP="004E66A1">
      <w:pPr>
        <w:numPr>
          <w:ilvl w:val="0"/>
          <w:numId w:val="15"/>
        </w:numPr>
        <w:ind w:left="284" w:hanging="284"/>
        <w:jc w:val="both"/>
        <w:rPr>
          <w:color w:val="000000" w:themeColor="text1"/>
          <w:sz w:val="20"/>
          <w:szCs w:val="20"/>
        </w:rPr>
      </w:pPr>
      <w:r w:rsidRPr="005B5F5F">
        <w:rPr>
          <w:color w:val="000000" w:themeColor="text1"/>
          <w:sz w:val="20"/>
          <w:szCs w:val="20"/>
        </w:rPr>
        <w:t>zapoznaliśmy się z Zapytaniem ofertowym i nie wnosimy zastrzeżeń,</w:t>
      </w:r>
    </w:p>
    <w:p w:rsidR="00166FFF" w:rsidRPr="005B5F5F" w:rsidRDefault="00166FFF" w:rsidP="00071800">
      <w:pPr>
        <w:ind w:hanging="284"/>
        <w:jc w:val="both"/>
        <w:rPr>
          <w:color w:val="000000" w:themeColor="text1"/>
          <w:sz w:val="10"/>
          <w:szCs w:val="10"/>
        </w:rPr>
      </w:pPr>
    </w:p>
    <w:p w:rsidR="00071800" w:rsidRPr="005B5F5F" w:rsidRDefault="00071800" w:rsidP="004E66A1">
      <w:pPr>
        <w:numPr>
          <w:ilvl w:val="0"/>
          <w:numId w:val="21"/>
        </w:numPr>
        <w:overflowPunct w:val="0"/>
        <w:autoSpaceDE w:val="0"/>
        <w:autoSpaceDN w:val="0"/>
        <w:adjustRightInd w:val="0"/>
        <w:ind w:left="284" w:hanging="284"/>
        <w:jc w:val="both"/>
        <w:textAlignment w:val="baseline"/>
        <w:rPr>
          <w:color w:val="000000" w:themeColor="text1"/>
          <w:sz w:val="20"/>
          <w:szCs w:val="20"/>
        </w:rPr>
      </w:pPr>
      <w:r w:rsidRPr="005B5F5F">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5B5F5F"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5B5F5F" w:rsidRDefault="007356C2" w:rsidP="004E66A1">
      <w:pPr>
        <w:numPr>
          <w:ilvl w:val="0"/>
          <w:numId w:val="14"/>
        </w:numPr>
        <w:suppressAutoHyphens w:val="0"/>
        <w:overflowPunct w:val="0"/>
        <w:autoSpaceDE w:val="0"/>
        <w:autoSpaceDN w:val="0"/>
        <w:adjustRightInd w:val="0"/>
        <w:ind w:left="283" w:hanging="284"/>
        <w:jc w:val="both"/>
        <w:textAlignment w:val="baseline"/>
        <w:rPr>
          <w:color w:val="000000" w:themeColor="text1"/>
          <w:sz w:val="20"/>
          <w:szCs w:val="20"/>
        </w:rPr>
      </w:pPr>
      <w:r w:rsidRPr="005B5F5F">
        <w:rPr>
          <w:color w:val="000000" w:themeColor="text1"/>
          <w:sz w:val="20"/>
          <w:szCs w:val="20"/>
        </w:rPr>
        <w:lastRenderedPageBreak/>
        <w:t xml:space="preserve">przedmiot zamówienia będziemy realizować </w:t>
      </w:r>
      <w:r w:rsidR="009F1E5D" w:rsidRPr="005B5F5F">
        <w:rPr>
          <w:color w:val="000000" w:themeColor="text1"/>
          <w:sz w:val="20"/>
          <w:szCs w:val="20"/>
        </w:rPr>
        <w:t xml:space="preserve">sukcesywnie </w:t>
      </w:r>
      <w:r w:rsidRPr="005B5F5F">
        <w:rPr>
          <w:color w:val="000000" w:themeColor="text1"/>
          <w:sz w:val="20"/>
          <w:szCs w:val="20"/>
        </w:rPr>
        <w:t xml:space="preserve">przez okres </w:t>
      </w:r>
      <w:r w:rsidRPr="005B5F5F">
        <w:rPr>
          <w:b/>
          <w:color w:val="000000" w:themeColor="text1"/>
          <w:sz w:val="20"/>
          <w:szCs w:val="20"/>
        </w:rPr>
        <w:t xml:space="preserve">od daty </w:t>
      </w:r>
      <w:r w:rsidR="00F571AA" w:rsidRPr="005B5F5F">
        <w:rPr>
          <w:b/>
          <w:color w:val="000000" w:themeColor="text1"/>
          <w:sz w:val="20"/>
          <w:szCs w:val="20"/>
        </w:rPr>
        <w:t>zawarcia</w:t>
      </w:r>
      <w:r w:rsidRPr="005B5F5F">
        <w:rPr>
          <w:b/>
          <w:color w:val="000000" w:themeColor="text1"/>
          <w:sz w:val="20"/>
          <w:szCs w:val="20"/>
        </w:rPr>
        <w:t xml:space="preserve"> umowy do</w:t>
      </w:r>
      <w:r w:rsidR="00B4456B" w:rsidRPr="005B5F5F">
        <w:rPr>
          <w:b/>
          <w:color w:val="000000" w:themeColor="text1"/>
          <w:sz w:val="20"/>
          <w:szCs w:val="20"/>
        </w:rPr>
        <w:t> </w:t>
      </w:r>
      <w:r w:rsidR="005B5F5F" w:rsidRPr="005B5F5F">
        <w:rPr>
          <w:b/>
          <w:color w:val="000000" w:themeColor="text1"/>
          <w:sz w:val="20"/>
          <w:szCs w:val="20"/>
        </w:rPr>
        <w:t>2</w:t>
      </w:r>
      <w:r w:rsidR="00B4456B" w:rsidRPr="005B5F5F">
        <w:rPr>
          <w:b/>
          <w:color w:val="000000" w:themeColor="text1"/>
          <w:sz w:val="20"/>
          <w:szCs w:val="20"/>
        </w:rPr>
        <w:t> </w:t>
      </w:r>
      <w:r w:rsidR="005B5F5F" w:rsidRPr="005B5F5F">
        <w:rPr>
          <w:b/>
          <w:color w:val="000000" w:themeColor="text1"/>
          <w:sz w:val="20"/>
          <w:szCs w:val="20"/>
        </w:rPr>
        <w:t>października</w:t>
      </w:r>
      <w:r w:rsidRPr="005B5F5F">
        <w:rPr>
          <w:b/>
          <w:color w:val="000000" w:themeColor="text1"/>
          <w:sz w:val="20"/>
          <w:szCs w:val="20"/>
        </w:rPr>
        <w:t xml:space="preserve"> 202</w:t>
      </w:r>
      <w:r w:rsidR="005B5F5F" w:rsidRPr="005B5F5F">
        <w:rPr>
          <w:b/>
          <w:color w:val="000000" w:themeColor="text1"/>
          <w:sz w:val="20"/>
          <w:szCs w:val="20"/>
        </w:rPr>
        <w:t>4</w:t>
      </w:r>
      <w:r w:rsidRPr="005B5F5F">
        <w:rPr>
          <w:b/>
          <w:color w:val="000000" w:themeColor="text1"/>
          <w:sz w:val="20"/>
          <w:szCs w:val="20"/>
        </w:rPr>
        <w:t>r.</w:t>
      </w:r>
      <w:r w:rsidR="00071800" w:rsidRPr="005B5F5F">
        <w:rPr>
          <w:color w:val="000000" w:themeColor="text1"/>
          <w:sz w:val="20"/>
          <w:szCs w:val="20"/>
        </w:rPr>
        <w:t>,</w:t>
      </w:r>
      <w:r w:rsidR="00BF7D96" w:rsidRPr="005B5F5F">
        <w:rPr>
          <w:color w:val="000000" w:themeColor="text1"/>
          <w:sz w:val="20"/>
          <w:szCs w:val="20"/>
        </w:rPr>
        <w:t xml:space="preserve"> </w:t>
      </w:r>
    </w:p>
    <w:p w:rsidR="00166FFF" w:rsidRPr="005B5F5F"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5B5F5F" w:rsidRDefault="00166FFF" w:rsidP="004E66A1">
      <w:pPr>
        <w:widowControl w:val="0"/>
        <w:numPr>
          <w:ilvl w:val="0"/>
          <w:numId w:val="15"/>
        </w:numPr>
        <w:overflowPunct w:val="0"/>
        <w:jc w:val="both"/>
        <w:textAlignment w:val="baseline"/>
        <w:rPr>
          <w:color w:val="000000" w:themeColor="text1"/>
          <w:sz w:val="20"/>
          <w:szCs w:val="20"/>
        </w:rPr>
      </w:pPr>
      <w:r w:rsidRPr="005B5F5F">
        <w:rPr>
          <w:color w:val="000000" w:themeColor="text1"/>
          <w:sz w:val="20"/>
          <w:szCs w:val="20"/>
        </w:rPr>
        <w:t xml:space="preserve">termin </w:t>
      </w:r>
      <w:r w:rsidR="00802D33" w:rsidRPr="005B5F5F">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5B5F5F">
        <w:rPr>
          <w:color w:val="000000" w:themeColor="text1"/>
          <w:sz w:val="20"/>
          <w:szCs w:val="20"/>
        </w:rPr>
        <w:t>,</w:t>
      </w:r>
    </w:p>
    <w:p w:rsidR="00802D33" w:rsidRPr="005B5F5F" w:rsidRDefault="00802D33" w:rsidP="00071800">
      <w:pPr>
        <w:widowControl w:val="0"/>
        <w:overflowPunct w:val="0"/>
        <w:ind w:hanging="284"/>
        <w:jc w:val="both"/>
        <w:textAlignment w:val="baseline"/>
        <w:rPr>
          <w:color w:val="000000" w:themeColor="text1"/>
          <w:sz w:val="10"/>
          <w:szCs w:val="10"/>
        </w:rPr>
      </w:pPr>
    </w:p>
    <w:p w:rsidR="00166FFF" w:rsidRPr="005B5F5F" w:rsidRDefault="00166FFF" w:rsidP="004E66A1">
      <w:pPr>
        <w:widowControl w:val="0"/>
        <w:numPr>
          <w:ilvl w:val="0"/>
          <w:numId w:val="15"/>
        </w:numPr>
        <w:overflowPunct w:val="0"/>
        <w:jc w:val="both"/>
        <w:textAlignment w:val="baseline"/>
        <w:rPr>
          <w:color w:val="000000" w:themeColor="text1"/>
          <w:sz w:val="20"/>
          <w:szCs w:val="20"/>
        </w:rPr>
      </w:pPr>
      <w:r w:rsidRPr="005B5F5F">
        <w:rPr>
          <w:color w:val="000000" w:themeColor="text1"/>
          <w:sz w:val="20"/>
          <w:szCs w:val="20"/>
        </w:rPr>
        <w:t xml:space="preserve">wyszczególnione w złożonej ofercie ceny </w:t>
      </w:r>
      <w:r w:rsidRPr="005B5F5F">
        <w:rPr>
          <w:b/>
          <w:color w:val="000000" w:themeColor="text1"/>
          <w:sz w:val="20"/>
          <w:szCs w:val="20"/>
        </w:rPr>
        <w:t>pozostaną niezmienne przez okres trwania umowy</w:t>
      </w:r>
      <w:r w:rsidRPr="005B5F5F">
        <w:rPr>
          <w:color w:val="000000" w:themeColor="text1"/>
          <w:sz w:val="20"/>
          <w:szCs w:val="20"/>
        </w:rPr>
        <w:t>, z zastrzeżeniem przypadków wskazanych w umowie,</w:t>
      </w:r>
    </w:p>
    <w:p w:rsidR="00166FFF" w:rsidRPr="005B5F5F" w:rsidRDefault="00166FFF" w:rsidP="00071800">
      <w:pPr>
        <w:ind w:hanging="284"/>
        <w:jc w:val="both"/>
        <w:rPr>
          <w:color w:val="000000" w:themeColor="text1"/>
          <w:sz w:val="10"/>
          <w:szCs w:val="10"/>
        </w:rPr>
      </w:pPr>
    </w:p>
    <w:p w:rsidR="00166FFF" w:rsidRPr="005B5F5F" w:rsidRDefault="00166FFF" w:rsidP="004E66A1">
      <w:pPr>
        <w:widowControl w:val="0"/>
        <w:numPr>
          <w:ilvl w:val="0"/>
          <w:numId w:val="15"/>
        </w:numPr>
        <w:overflowPunct w:val="0"/>
        <w:jc w:val="both"/>
        <w:textAlignment w:val="baseline"/>
        <w:rPr>
          <w:color w:val="000000" w:themeColor="text1"/>
          <w:sz w:val="20"/>
          <w:szCs w:val="20"/>
        </w:rPr>
      </w:pPr>
      <w:r w:rsidRPr="005B5F5F">
        <w:rPr>
          <w:color w:val="000000" w:themeColor="text1"/>
          <w:sz w:val="20"/>
          <w:szCs w:val="20"/>
        </w:rPr>
        <w:t xml:space="preserve">uważamy się za związanych niniejszą ofertą przez okres </w:t>
      </w:r>
      <w:r w:rsidRPr="005B5F5F">
        <w:rPr>
          <w:b/>
          <w:bCs/>
          <w:color w:val="000000" w:themeColor="text1"/>
          <w:sz w:val="20"/>
          <w:szCs w:val="20"/>
        </w:rPr>
        <w:t>30</w:t>
      </w:r>
      <w:r w:rsidRPr="005B5F5F">
        <w:rPr>
          <w:b/>
          <w:color w:val="000000" w:themeColor="text1"/>
          <w:sz w:val="20"/>
          <w:szCs w:val="20"/>
        </w:rPr>
        <w:t xml:space="preserve"> dni </w:t>
      </w:r>
      <w:r w:rsidRPr="005B5F5F">
        <w:rPr>
          <w:color w:val="000000" w:themeColor="text1"/>
          <w:sz w:val="20"/>
          <w:szCs w:val="20"/>
        </w:rPr>
        <w:t>od terminu składania ofert,</w:t>
      </w:r>
    </w:p>
    <w:p w:rsidR="007840EA" w:rsidRPr="005B5F5F"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5B5F5F" w:rsidRDefault="00AB738E"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5B5F5F">
        <w:rPr>
          <w:rFonts w:cs="Calibri"/>
          <w:color w:val="000000" w:themeColor="text1"/>
          <w:kern w:val="1"/>
          <w:sz w:val="20"/>
          <w:szCs w:val="20"/>
          <w:lang w:eastAsia="ar-SA"/>
        </w:rPr>
        <w:t xml:space="preserve"> </w:t>
      </w:r>
      <w:r w:rsidR="00111DD3" w:rsidRPr="005B5F5F">
        <w:rPr>
          <w:rFonts w:cs="Calibri"/>
          <w:color w:val="000000" w:themeColor="text1"/>
          <w:kern w:val="1"/>
          <w:sz w:val="20"/>
          <w:szCs w:val="20"/>
          <w:lang w:eastAsia="ar-SA"/>
        </w:rPr>
        <w:t xml:space="preserve">zamówienie </w:t>
      </w:r>
      <w:r w:rsidR="00111DD3" w:rsidRPr="005B5F5F">
        <w:rPr>
          <w:rFonts w:cs="Calibri"/>
          <w:b/>
          <w:color w:val="000000" w:themeColor="text1"/>
          <w:kern w:val="1"/>
          <w:sz w:val="20"/>
          <w:szCs w:val="20"/>
          <w:lang w:eastAsia="ar-SA"/>
        </w:rPr>
        <w:t>zrealizujemy sami</w:t>
      </w:r>
      <w:r w:rsidR="00111DD3" w:rsidRPr="005B5F5F">
        <w:rPr>
          <w:rFonts w:cs="Calibri"/>
          <w:color w:val="000000" w:themeColor="text1"/>
          <w:kern w:val="1"/>
          <w:sz w:val="20"/>
          <w:szCs w:val="20"/>
          <w:lang w:eastAsia="ar-SA"/>
        </w:rPr>
        <w:t>/</w:t>
      </w:r>
      <w:r w:rsidR="00111DD3" w:rsidRPr="005B5F5F">
        <w:rPr>
          <w:rFonts w:cs="Calibri"/>
          <w:b/>
          <w:color w:val="000000" w:themeColor="text1"/>
          <w:kern w:val="1"/>
          <w:sz w:val="20"/>
          <w:szCs w:val="20"/>
          <w:lang w:eastAsia="ar-SA"/>
        </w:rPr>
        <w:t xml:space="preserve">zamierzamy powierzyć </w:t>
      </w:r>
      <w:r w:rsidR="00111DD3" w:rsidRPr="005B5F5F">
        <w:rPr>
          <w:rFonts w:cs="Calibri"/>
          <w:color w:val="000000" w:themeColor="text1"/>
          <w:kern w:val="1"/>
          <w:sz w:val="20"/>
          <w:szCs w:val="20"/>
          <w:lang w:eastAsia="ar-SA"/>
        </w:rPr>
        <w:t>wykonanie następujących części zamówienia</w:t>
      </w:r>
      <w:r w:rsidR="006B0605" w:rsidRPr="005B5F5F">
        <w:rPr>
          <w:rFonts w:cs="Calibri"/>
          <w:color w:val="000000" w:themeColor="text1"/>
          <w:kern w:val="1"/>
          <w:sz w:val="20"/>
          <w:szCs w:val="20"/>
          <w:lang w:eastAsia="ar-SA"/>
        </w:rPr>
        <w:t> </w:t>
      </w:r>
      <w:r w:rsidR="00111DD3" w:rsidRPr="005B5F5F">
        <w:rPr>
          <w:rFonts w:cs="Calibri"/>
          <w:color w:val="000000" w:themeColor="text1"/>
          <w:kern w:val="1"/>
          <w:sz w:val="20"/>
          <w:szCs w:val="20"/>
          <w:lang w:eastAsia="ar-SA"/>
        </w:rPr>
        <w:t>(</w:t>
      </w:r>
      <w:r w:rsidR="00111DD3" w:rsidRPr="005B5F5F">
        <w:rPr>
          <w:rFonts w:cs="Calibri"/>
          <w:i/>
          <w:color w:val="000000" w:themeColor="text1"/>
          <w:kern w:val="1"/>
          <w:sz w:val="20"/>
          <w:szCs w:val="20"/>
          <w:lang w:eastAsia="ar-SA"/>
        </w:rPr>
        <w:t>niepotrzebne skreślić</w:t>
      </w:r>
      <w:r w:rsidR="00111DD3" w:rsidRPr="005B5F5F">
        <w:rPr>
          <w:rFonts w:cs="Calibri"/>
          <w:color w:val="000000" w:themeColor="text1"/>
          <w:kern w:val="1"/>
          <w:sz w:val="20"/>
          <w:szCs w:val="20"/>
          <w:lang w:eastAsia="ar-SA"/>
        </w:rPr>
        <w:t xml:space="preserve">) …………………..…………………………… </w:t>
      </w:r>
      <w:r w:rsidR="00111DD3" w:rsidRPr="005B5F5F">
        <w:rPr>
          <w:rFonts w:cs="Calibri"/>
          <w:b/>
          <w:color w:val="000000" w:themeColor="text1"/>
          <w:kern w:val="1"/>
          <w:sz w:val="20"/>
          <w:szCs w:val="20"/>
          <w:lang w:eastAsia="ar-SA"/>
        </w:rPr>
        <w:t>podwykonawcom</w:t>
      </w:r>
      <w:r w:rsidR="00111DD3" w:rsidRPr="005B5F5F">
        <w:rPr>
          <w:rFonts w:cs="Calibri"/>
          <w:color w:val="000000" w:themeColor="text1"/>
          <w:kern w:val="1"/>
          <w:sz w:val="20"/>
          <w:szCs w:val="20"/>
          <w:lang w:eastAsia="ar-SA"/>
        </w:rPr>
        <w:t xml:space="preserve"> ………………………………. (</w:t>
      </w:r>
      <w:r w:rsidR="00111DD3" w:rsidRPr="005B5F5F">
        <w:rPr>
          <w:rFonts w:cs="Calibri"/>
          <w:i/>
          <w:color w:val="000000" w:themeColor="text1"/>
          <w:kern w:val="1"/>
          <w:sz w:val="20"/>
          <w:szCs w:val="20"/>
          <w:lang w:eastAsia="ar-SA"/>
        </w:rPr>
        <w:t>o ile jest to wiadome, podać firmy podwykonawców</w:t>
      </w:r>
      <w:r w:rsidR="00111DD3" w:rsidRPr="005B5F5F">
        <w:rPr>
          <w:rFonts w:cs="Calibri"/>
          <w:color w:val="000000" w:themeColor="text1"/>
          <w:kern w:val="1"/>
          <w:sz w:val="20"/>
          <w:szCs w:val="20"/>
          <w:lang w:eastAsia="ar-SA"/>
        </w:rPr>
        <w:t>),</w:t>
      </w:r>
    </w:p>
    <w:p w:rsidR="00111DD3" w:rsidRPr="005B5F5F"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5B5F5F" w:rsidRDefault="0072358A" w:rsidP="0072358A">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5B5F5F">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B5F5F">
        <w:rPr>
          <w:rFonts w:cs="Calibri"/>
          <w:color w:val="000000" w:themeColor="text1"/>
          <w:kern w:val="1"/>
          <w:sz w:val="20"/>
          <w:szCs w:val="20"/>
          <w:lang w:eastAsia="ar-SA"/>
        </w:rPr>
        <w:t>t.j</w:t>
      </w:r>
      <w:proofErr w:type="spellEnd"/>
      <w:r w:rsidRPr="005B5F5F">
        <w:rPr>
          <w:rFonts w:cs="Calibri"/>
          <w:color w:val="000000" w:themeColor="text1"/>
          <w:kern w:val="1"/>
          <w:sz w:val="20"/>
          <w:szCs w:val="20"/>
          <w:lang w:eastAsia="ar-SA"/>
        </w:rPr>
        <w:t>. Dz. U. z 2018, poz. 2174, z </w:t>
      </w:r>
      <w:proofErr w:type="spellStart"/>
      <w:r w:rsidRPr="005B5F5F">
        <w:rPr>
          <w:rFonts w:cs="Calibri"/>
          <w:color w:val="000000" w:themeColor="text1"/>
          <w:kern w:val="1"/>
          <w:sz w:val="20"/>
          <w:szCs w:val="20"/>
          <w:lang w:eastAsia="ar-SA"/>
        </w:rPr>
        <w:t>późn</w:t>
      </w:r>
      <w:proofErr w:type="spellEnd"/>
      <w:r w:rsidRPr="005B5F5F">
        <w:rPr>
          <w:rFonts w:cs="Calibri"/>
          <w:color w:val="000000" w:themeColor="text1"/>
          <w:kern w:val="1"/>
          <w:sz w:val="20"/>
          <w:szCs w:val="20"/>
          <w:lang w:eastAsia="ar-SA"/>
        </w:rPr>
        <w:t>. zm.).</w:t>
      </w:r>
    </w:p>
    <w:p w:rsidR="0072358A" w:rsidRPr="005B5F5F"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5B5F5F">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5B5F5F"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5B5F5F" w:rsidRDefault="0072358A" w:rsidP="0072358A">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5B5F5F">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5B5F5F"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5B5F5F">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5B5F5F"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5B5F5F" w:rsidRDefault="0072358A" w:rsidP="0072358A">
      <w:pPr>
        <w:ind w:left="284" w:hanging="284"/>
        <w:jc w:val="both"/>
        <w:rPr>
          <w:rFonts w:cs="Calibri"/>
          <w:i/>
          <w:color w:val="000000" w:themeColor="text1"/>
          <w:kern w:val="1"/>
          <w:sz w:val="20"/>
          <w:szCs w:val="20"/>
          <w:lang w:eastAsia="ar-SA"/>
        </w:rPr>
      </w:pPr>
      <w:r w:rsidRPr="005B5F5F">
        <w:rPr>
          <w:rFonts w:cs="Calibri"/>
          <w:i/>
          <w:iCs/>
          <w:color w:val="000000" w:themeColor="text1"/>
          <w:kern w:val="1"/>
          <w:sz w:val="20"/>
          <w:szCs w:val="20"/>
          <w:lang w:eastAsia="ar-SA"/>
        </w:rPr>
        <w:t>*</w:t>
      </w:r>
      <w:r w:rsidRPr="005B5F5F">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5B5F5F" w:rsidRDefault="00111DD3" w:rsidP="00111DD3">
      <w:pPr>
        <w:suppressAutoHyphens w:val="0"/>
        <w:jc w:val="both"/>
        <w:rPr>
          <w:b/>
          <w:color w:val="000000" w:themeColor="text1"/>
          <w:lang w:eastAsia="pl-PL"/>
        </w:rPr>
      </w:pPr>
    </w:p>
    <w:p w:rsidR="00111DD3" w:rsidRPr="00905923" w:rsidRDefault="00111DD3" w:rsidP="00111DD3">
      <w:pPr>
        <w:suppressAutoHyphens w:val="0"/>
        <w:jc w:val="both"/>
        <w:rPr>
          <w:b/>
          <w:color w:val="FF0000"/>
          <w:lang w:eastAsia="pl-PL"/>
        </w:rPr>
      </w:pPr>
    </w:p>
    <w:p w:rsidR="00111DD3" w:rsidRPr="00905923" w:rsidRDefault="00111DD3" w:rsidP="00111DD3">
      <w:pPr>
        <w:suppressAutoHyphens w:val="0"/>
        <w:jc w:val="both"/>
        <w:rPr>
          <w:b/>
          <w:color w:val="FF0000"/>
          <w:lang w:eastAsia="pl-PL"/>
        </w:rPr>
      </w:pPr>
    </w:p>
    <w:p w:rsidR="00111DD3" w:rsidRPr="00905923" w:rsidRDefault="00111DD3" w:rsidP="00111DD3">
      <w:pPr>
        <w:suppressAutoHyphens w:val="0"/>
        <w:ind w:left="6372"/>
        <w:jc w:val="center"/>
        <w:rPr>
          <w:i/>
          <w:color w:val="FF0000"/>
          <w:lang w:eastAsia="pl-PL"/>
        </w:rPr>
      </w:pPr>
    </w:p>
    <w:p w:rsidR="00111DD3" w:rsidRPr="00905923" w:rsidRDefault="00111DD3" w:rsidP="00111DD3">
      <w:pPr>
        <w:suppressAutoHyphens w:val="0"/>
        <w:jc w:val="right"/>
        <w:rPr>
          <w:i/>
          <w:color w:val="FF0000"/>
          <w:lang w:eastAsia="pl-PL"/>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111DD3" w:rsidRPr="00905923" w:rsidRDefault="00111DD3" w:rsidP="00111DD3">
      <w:pPr>
        <w:rPr>
          <w:color w:val="FF0000"/>
          <w:sz w:val="20"/>
          <w:szCs w:val="20"/>
        </w:rPr>
      </w:pPr>
    </w:p>
    <w:p w:rsidR="00503F5A" w:rsidRPr="00905923" w:rsidRDefault="00503F5A" w:rsidP="00111DD3">
      <w:pPr>
        <w:rPr>
          <w:color w:val="FF0000"/>
          <w:sz w:val="20"/>
          <w:szCs w:val="20"/>
        </w:rPr>
      </w:pPr>
    </w:p>
    <w:p w:rsidR="00111DD3" w:rsidRPr="00905923" w:rsidRDefault="00111DD3" w:rsidP="00111DD3">
      <w:pPr>
        <w:rPr>
          <w:color w:val="FF0000"/>
          <w:sz w:val="20"/>
          <w:szCs w:val="20"/>
        </w:rPr>
      </w:pPr>
    </w:p>
    <w:p w:rsidR="006B0605" w:rsidRPr="00905923" w:rsidRDefault="006B0605" w:rsidP="00111DD3">
      <w:pPr>
        <w:rPr>
          <w:color w:val="FF0000"/>
          <w:sz w:val="20"/>
          <w:szCs w:val="20"/>
        </w:rPr>
        <w:sectPr w:rsidR="006B0605" w:rsidRPr="00905923" w:rsidSect="00C808D9">
          <w:pgSz w:w="11906" w:h="16838" w:code="9"/>
          <w:pgMar w:top="1418" w:right="1418" w:bottom="1418" w:left="1418" w:header="709" w:footer="709" w:gutter="0"/>
          <w:cols w:space="708"/>
          <w:docGrid w:linePitch="360"/>
        </w:sectPr>
      </w:pPr>
    </w:p>
    <w:p w:rsidR="00111DD3" w:rsidRPr="002F1933" w:rsidRDefault="00111DD3" w:rsidP="00111DD3">
      <w:pPr>
        <w:jc w:val="right"/>
        <w:rPr>
          <w:color w:val="000000" w:themeColor="text1"/>
          <w:sz w:val="20"/>
          <w:szCs w:val="20"/>
        </w:rPr>
      </w:pPr>
      <w:r w:rsidRPr="002F1933">
        <w:rPr>
          <w:b/>
          <w:color w:val="000000" w:themeColor="text1"/>
          <w:sz w:val="22"/>
          <w:szCs w:val="22"/>
        </w:rPr>
        <w:lastRenderedPageBreak/>
        <w:t>Załącznik nr 2 do Zapytania ofertowego</w:t>
      </w:r>
    </w:p>
    <w:p w:rsidR="00111DD3" w:rsidRPr="002F1933" w:rsidRDefault="00111DD3" w:rsidP="00111DD3">
      <w:pPr>
        <w:tabs>
          <w:tab w:val="left" w:pos="0"/>
          <w:tab w:val="left" w:pos="4500"/>
        </w:tabs>
        <w:rPr>
          <w:color w:val="000000" w:themeColor="text1"/>
        </w:rPr>
      </w:pPr>
    </w:p>
    <w:p w:rsidR="00111DD3" w:rsidRPr="002F1933" w:rsidRDefault="00111DD3" w:rsidP="00111DD3">
      <w:pPr>
        <w:tabs>
          <w:tab w:val="left" w:pos="0"/>
          <w:tab w:val="left" w:pos="4500"/>
        </w:tabs>
        <w:rPr>
          <w:color w:val="000000" w:themeColor="text1"/>
        </w:rPr>
      </w:pPr>
    </w:p>
    <w:p w:rsidR="009F1E5D" w:rsidRPr="002F1933" w:rsidRDefault="009F1E5D" w:rsidP="00111DD3">
      <w:pPr>
        <w:tabs>
          <w:tab w:val="left" w:pos="0"/>
          <w:tab w:val="left" w:pos="4500"/>
        </w:tabs>
        <w:rPr>
          <w:color w:val="000000" w:themeColor="text1"/>
        </w:rPr>
      </w:pPr>
    </w:p>
    <w:p w:rsidR="005C180F" w:rsidRPr="002F1933" w:rsidRDefault="005C180F" w:rsidP="00111DD3">
      <w:pPr>
        <w:tabs>
          <w:tab w:val="left" w:pos="0"/>
          <w:tab w:val="left" w:pos="4500"/>
        </w:tabs>
        <w:rPr>
          <w:color w:val="000000" w:themeColor="text1"/>
        </w:rPr>
      </w:pPr>
    </w:p>
    <w:p w:rsidR="00111DD3" w:rsidRPr="002F1933" w:rsidRDefault="00111DD3" w:rsidP="00111DD3">
      <w:pPr>
        <w:jc w:val="center"/>
        <w:rPr>
          <w:b/>
          <w:color w:val="000000" w:themeColor="text1"/>
          <w:sz w:val="28"/>
        </w:rPr>
      </w:pPr>
      <w:r w:rsidRPr="002F1933">
        <w:rPr>
          <w:b/>
          <w:color w:val="000000" w:themeColor="text1"/>
          <w:sz w:val="28"/>
          <w:u w:val="single"/>
        </w:rPr>
        <w:t>W Z Ó R   U M O W Y</w:t>
      </w:r>
      <w:r w:rsidRPr="002F1933">
        <w:rPr>
          <w:b/>
          <w:color w:val="000000" w:themeColor="text1"/>
          <w:sz w:val="28"/>
        </w:rPr>
        <w:t xml:space="preserve"> </w:t>
      </w:r>
    </w:p>
    <w:p w:rsidR="00111DD3" w:rsidRPr="002F1933" w:rsidRDefault="00111DD3" w:rsidP="00111DD3">
      <w:pPr>
        <w:jc w:val="center"/>
        <w:rPr>
          <w:color w:val="000000" w:themeColor="text1"/>
          <w:sz w:val="20"/>
          <w:szCs w:val="20"/>
        </w:rPr>
      </w:pPr>
      <w:bookmarkStart w:id="1" w:name="_GoBack"/>
      <w:bookmarkEnd w:id="1"/>
    </w:p>
    <w:p w:rsidR="009F1E5D" w:rsidRPr="002F1933" w:rsidRDefault="009F1E5D" w:rsidP="00111DD3">
      <w:pPr>
        <w:jc w:val="center"/>
        <w:rPr>
          <w:color w:val="000000" w:themeColor="text1"/>
          <w:sz w:val="20"/>
          <w:szCs w:val="20"/>
        </w:rPr>
      </w:pPr>
    </w:p>
    <w:p w:rsidR="00111DD3" w:rsidRPr="002F1933" w:rsidRDefault="00111DD3" w:rsidP="00111DD3">
      <w:pPr>
        <w:jc w:val="both"/>
        <w:rPr>
          <w:color w:val="000000" w:themeColor="text1"/>
        </w:rPr>
      </w:pPr>
      <w:r w:rsidRPr="002F1933">
        <w:rPr>
          <w:color w:val="000000" w:themeColor="text1"/>
          <w:sz w:val="20"/>
          <w:szCs w:val="20"/>
        </w:rPr>
        <w:tab/>
        <w:t xml:space="preserve">W dniu ................... pomiędzy </w:t>
      </w:r>
      <w:r w:rsidRPr="002F1933">
        <w:rPr>
          <w:rFonts w:cs="Calibri"/>
          <w:b/>
          <w:color w:val="000000" w:themeColor="text1"/>
          <w:sz w:val="20"/>
          <w:szCs w:val="20"/>
        </w:rPr>
        <w:t>Szpitalem Specjalistycznym im. Edmunda Biernackiego w Mielcu</w:t>
      </w:r>
      <w:r w:rsidRPr="002F1933">
        <w:rPr>
          <w:rFonts w:cs="Calibri"/>
          <w:color w:val="000000" w:themeColor="text1"/>
          <w:sz w:val="20"/>
          <w:szCs w:val="20"/>
        </w:rPr>
        <w:t xml:space="preserve">, </w:t>
      </w:r>
      <w:r w:rsidRPr="002F1933">
        <w:rPr>
          <w:rFonts w:cs="Calibri"/>
          <w:b/>
          <w:color w:val="000000" w:themeColor="text1"/>
          <w:sz w:val="20"/>
          <w:szCs w:val="20"/>
        </w:rPr>
        <w:t>ul. Żeromskiego 22, 39-300 Mielec</w:t>
      </w:r>
      <w:r w:rsidRPr="002F1933">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2F1933">
        <w:rPr>
          <w:color w:val="000000" w:themeColor="text1"/>
          <w:sz w:val="20"/>
          <w:szCs w:val="20"/>
        </w:rPr>
        <w:t xml:space="preserve">, zwanym w dalszej części Umowy </w:t>
      </w:r>
      <w:r w:rsidRPr="002F1933">
        <w:rPr>
          <w:b/>
          <w:color w:val="000000" w:themeColor="text1"/>
          <w:sz w:val="20"/>
          <w:szCs w:val="20"/>
        </w:rPr>
        <w:t>„</w:t>
      </w:r>
      <w:r w:rsidR="00802D33" w:rsidRPr="002F1933">
        <w:rPr>
          <w:b/>
          <w:color w:val="000000" w:themeColor="text1"/>
          <w:sz w:val="20"/>
          <w:szCs w:val="20"/>
        </w:rPr>
        <w:t>Zamawiającym</w:t>
      </w:r>
      <w:r w:rsidRPr="002F1933">
        <w:rPr>
          <w:b/>
          <w:color w:val="000000" w:themeColor="text1"/>
          <w:sz w:val="20"/>
          <w:szCs w:val="20"/>
        </w:rPr>
        <w:t>”</w:t>
      </w:r>
      <w:r w:rsidRPr="002F1933">
        <w:rPr>
          <w:color w:val="000000" w:themeColor="text1"/>
          <w:sz w:val="20"/>
          <w:szCs w:val="20"/>
        </w:rPr>
        <w:t xml:space="preserve"> reprezentowanym przez</w:t>
      </w:r>
      <w:r w:rsidR="003C7FC2">
        <w:rPr>
          <w:color w:val="000000" w:themeColor="text1"/>
        </w:rPr>
        <w:t>:</w:t>
      </w:r>
    </w:p>
    <w:p w:rsidR="00111DD3" w:rsidRPr="002F1933" w:rsidRDefault="00111DD3" w:rsidP="00111DD3">
      <w:pPr>
        <w:ind w:left="708"/>
        <w:jc w:val="both"/>
        <w:rPr>
          <w:color w:val="000000" w:themeColor="text1"/>
        </w:rPr>
      </w:pPr>
      <w:r w:rsidRPr="002F1933">
        <w:rPr>
          <w:color w:val="000000" w:themeColor="text1"/>
          <w:sz w:val="20"/>
          <w:szCs w:val="20"/>
        </w:rPr>
        <w:t>…………………………………</w:t>
      </w:r>
    </w:p>
    <w:p w:rsidR="00111DD3" w:rsidRPr="002F1933" w:rsidRDefault="00111DD3" w:rsidP="00111DD3">
      <w:pPr>
        <w:jc w:val="both"/>
        <w:rPr>
          <w:color w:val="000000" w:themeColor="text1"/>
          <w:sz w:val="10"/>
        </w:rPr>
      </w:pPr>
    </w:p>
    <w:p w:rsidR="00111DD3" w:rsidRPr="002F1933" w:rsidRDefault="00111DD3" w:rsidP="00111DD3">
      <w:pPr>
        <w:jc w:val="both"/>
        <w:rPr>
          <w:color w:val="000000" w:themeColor="text1"/>
        </w:rPr>
      </w:pPr>
      <w:r w:rsidRPr="002F1933">
        <w:rPr>
          <w:color w:val="000000" w:themeColor="text1"/>
          <w:sz w:val="20"/>
          <w:szCs w:val="20"/>
        </w:rPr>
        <w:t xml:space="preserve">a ............................................................................. KRS ……………………NIP ................. REGON ................ </w:t>
      </w:r>
      <w:r w:rsidRPr="002F1933">
        <w:rPr>
          <w:b/>
          <w:color w:val="000000" w:themeColor="text1"/>
          <w:sz w:val="20"/>
          <w:szCs w:val="20"/>
        </w:rPr>
        <w:t xml:space="preserve"> </w:t>
      </w:r>
      <w:r w:rsidRPr="002F1933">
        <w:rPr>
          <w:color w:val="000000" w:themeColor="text1"/>
          <w:sz w:val="20"/>
          <w:szCs w:val="20"/>
        </w:rPr>
        <w:t xml:space="preserve"> zwanym w dalszej części Umowy </w:t>
      </w:r>
      <w:r w:rsidRPr="002F1933">
        <w:rPr>
          <w:b/>
          <w:color w:val="000000" w:themeColor="text1"/>
          <w:sz w:val="20"/>
          <w:szCs w:val="20"/>
        </w:rPr>
        <w:t>„</w:t>
      </w:r>
      <w:r w:rsidR="00802D33" w:rsidRPr="002F1933">
        <w:rPr>
          <w:b/>
          <w:color w:val="000000" w:themeColor="text1"/>
          <w:sz w:val="20"/>
          <w:szCs w:val="20"/>
        </w:rPr>
        <w:t>Wykonawcą</w:t>
      </w:r>
      <w:r w:rsidRPr="002F1933">
        <w:rPr>
          <w:b/>
          <w:color w:val="000000" w:themeColor="text1"/>
          <w:sz w:val="20"/>
          <w:szCs w:val="20"/>
        </w:rPr>
        <w:t>”</w:t>
      </w:r>
      <w:r w:rsidRPr="002F1933">
        <w:rPr>
          <w:color w:val="000000" w:themeColor="text1"/>
          <w:sz w:val="20"/>
          <w:szCs w:val="20"/>
        </w:rPr>
        <w:t xml:space="preserve"> reprezentowanym przez:</w:t>
      </w:r>
    </w:p>
    <w:p w:rsidR="00111DD3" w:rsidRPr="002F1933" w:rsidRDefault="00111DD3" w:rsidP="00111DD3">
      <w:pPr>
        <w:ind w:left="708"/>
        <w:jc w:val="both"/>
        <w:rPr>
          <w:color w:val="000000" w:themeColor="text1"/>
        </w:rPr>
      </w:pPr>
      <w:r w:rsidRPr="002F1933">
        <w:rPr>
          <w:color w:val="000000" w:themeColor="text1"/>
          <w:sz w:val="20"/>
          <w:szCs w:val="20"/>
        </w:rPr>
        <w:t>…………………………………</w:t>
      </w:r>
    </w:p>
    <w:p w:rsidR="00111DD3" w:rsidRPr="002F1933" w:rsidRDefault="00111DD3" w:rsidP="00111DD3">
      <w:pPr>
        <w:ind w:left="708"/>
        <w:jc w:val="both"/>
        <w:rPr>
          <w:color w:val="000000" w:themeColor="text1"/>
        </w:rPr>
      </w:pPr>
      <w:r w:rsidRPr="002F1933">
        <w:rPr>
          <w:color w:val="000000" w:themeColor="text1"/>
          <w:sz w:val="20"/>
          <w:szCs w:val="20"/>
        </w:rPr>
        <w:t>…………………………………</w:t>
      </w:r>
    </w:p>
    <w:p w:rsidR="00111DD3" w:rsidRPr="002F1933" w:rsidRDefault="00111DD3" w:rsidP="00111DD3">
      <w:pPr>
        <w:jc w:val="both"/>
        <w:rPr>
          <w:color w:val="000000" w:themeColor="text1"/>
          <w:sz w:val="10"/>
          <w:szCs w:val="10"/>
        </w:rPr>
      </w:pPr>
    </w:p>
    <w:p w:rsidR="00337529" w:rsidRPr="002F1933" w:rsidRDefault="00337529" w:rsidP="00337529">
      <w:pPr>
        <w:jc w:val="both"/>
        <w:rPr>
          <w:color w:val="000000" w:themeColor="text1"/>
          <w:sz w:val="20"/>
          <w:szCs w:val="20"/>
        </w:rPr>
      </w:pPr>
      <w:r w:rsidRPr="002F1933">
        <w:rPr>
          <w:color w:val="000000" w:themeColor="text1"/>
          <w:sz w:val="20"/>
          <w:szCs w:val="20"/>
        </w:rPr>
        <w:t xml:space="preserve">stosownie do dokonanego przez Zamawiającego wyboru oferty Wykonawcy przeprowadzonego na podstawie </w:t>
      </w:r>
      <w:r w:rsidRPr="002F1933">
        <w:rPr>
          <w:i/>
          <w:color w:val="000000" w:themeColor="text1"/>
          <w:sz w:val="20"/>
          <w:szCs w:val="20"/>
        </w:rPr>
        <w:t xml:space="preserve">Zarządzenie nr </w:t>
      </w:r>
      <w:r w:rsidR="00B4456B" w:rsidRPr="002F1933">
        <w:rPr>
          <w:i/>
          <w:color w:val="000000" w:themeColor="text1"/>
          <w:sz w:val="20"/>
          <w:szCs w:val="20"/>
        </w:rPr>
        <w:t>118</w:t>
      </w:r>
      <w:r w:rsidRPr="002F1933">
        <w:rPr>
          <w:i/>
          <w:color w:val="000000" w:themeColor="text1"/>
          <w:sz w:val="20"/>
          <w:szCs w:val="20"/>
        </w:rPr>
        <w:t>/202</w:t>
      </w:r>
      <w:r w:rsidR="00B4456B" w:rsidRPr="002F1933">
        <w:rPr>
          <w:i/>
          <w:color w:val="000000" w:themeColor="text1"/>
          <w:sz w:val="20"/>
          <w:szCs w:val="20"/>
        </w:rPr>
        <w:t>2</w:t>
      </w:r>
      <w:r w:rsidRPr="002F1933">
        <w:rPr>
          <w:i/>
          <w:color w:val="000000" w:themeColor="text1"/>
          <w:sz w:val="20"/>
          <w:szCs w:val="20"/>
        </w:rPr>
        <w:t xml:space="preserve"> Dyrektora Szpitala Specjalistycznego im. E. Biernackiego w Mielcu z dnia </w:t>
      </w:r>
      <w:r w:rsidR="00B4456B" w:rsidRPr="002F1933">
        <w:rPr>
          <w:i/>
          <w:color w:val="000000" w:themeColor="text1"/>
          <w:sz w:val="20"/>
          <w:szCs w:val="20"/>
        </w:rPr>
        <w:t>22</w:t>
      </w:r>
      <w:r w:rsidRPr="002F1933">
        <w:rPr>
          <w:i/>
          <w:color w:val="000000" w:themeColor="text1"/>
          <w:sz w:val="20"/>
          <w:szCs w:val="20"/>
        </w:rPr>
        <w:t>.</w:t>
      </w:r>
      <w:r w:rsidR="00B4456B" w:rsidRPr="002F1933">
        <w:rPr>
          <w:i/>
          <w:color w:val="000000" w:themeColor="text1"/>
          <w:sz w:val="20"/>
          <w:szCs w:val="20"/>
        </w:rPr>
        <w:t>07</w:t>
      </w:r>
      <w:r w:rsidRPr="002F1933">
        <w:rPr>
          <w:i/>
          <w:color w:val="000000" w:themeColor="text1"/>
          <w:sz w:val="20"/>
          <w:szCs w:val="20"/>
        </w:rPr>
        <w:t>.202</w:t>
      </w:r>
      <w:r w:rsidR="00B4456B" w:rsidRPr="002F1933">
        <w:rPr>
          <w:i/>
          <w:color w:val="000000" w:themeColor="text1"/>
          <w:sz w:val="20"/>
          <w:szCs w:val="20"/>
        </w:rPr>
        <w:t>2</w:t>
      </w:r>
      <w:r w:rsidRPr="002F1933">
        <w:rPr>
          <w:i/>
          <w:color w:val="000000" w:themeColor="text1"/>
          <w:sz w:val="20"/>
          <w:szCs w:val="20"/>
        </w:rPr>
        <w:t xml:space="preserve">r. w sprawie przyjęcia regulaminu udzielania zamówień publicznych o wartości poniżej kwoty 130.000,00 zł </w:t>
      </w:r>
      <w:r w:rsidRPr="002F1933">
        <w:rPr>
          <w:color w:val="000000" w:themeColor="text1"/>
          <w:sz w:val="20"/>
          <w:szCs w:val="20"/>
        </w:rPr>
        <w:t>udzielonego w trybie zapytania ofertowego dotyczące zamówienia publicznego o wartości poniżej 130.000,00 zł zostaje zawarta umowa następującej treści:</w:t>
      </w:r>
    </w:p>
    <w:p w:rsidR="007C745E" w:rsidRPr="00905923" w:rsidRDefault="007C745E" w:rsidP="00111DD3">
      <w:pPr>
        <w:jc w:val="both"/>
        <w:rPr>
          <w:color w:val="FF0000"/>
          <w:sz w:val="20"/>
          <w:szCs w:val="20"/>
        </w:rPr>
      </w:pPr>
    </w:p>
    <w:p w:rsidR="009F1E5D" w:rsidRPr="00905923" w:rsidRDefault="009F1E5D" w:rsidP="00111DD3">
      <w:pPr>
        <w:jc w:val="both"/>
        <w:rPr>
          <w:color w:val="FF0000"/>
          <w:sz w:val="20"/>
          <w:szCs w:val="20"/>
        </w:rPr>
      </w:pPr>
    </w:p>
    <w:p w:rsidR="005C180F" w:rsidRPr="00905923" w:rsidRDefault="005C180F" w:rsidP="00111DD3">
      <w:pPr>
        <w:jc w:val="both"/>
        <w:rPr>
          <w:color w:val="FF0000"/>
          <w:sz w:val="20"/>
          <w:szCs w:val="20"/>
        </w:rPr>
      </w:pPr>
    </w:p>
    <w:p w:rsidR="002F1933" w:rsidRPr="000D710B" w:rsidRDefault="002F1933" w:rsidP="002F1933">
      <w:pPr>
        <w:jc w:val="center"/>
        <w:rPr>
          <w:color w:val="000000" w:themeColor="text1"/>
          <w:sz w:val="20"/>
          <w:szCs w:val="20"/>
        </w:rPr>
      </w:pPr>
      <w:r w:rsidRPr="000D710B">
        <w:rPr>
          <w:b/>
          <w:color w:val="000000" w:themeColor="text1"/>
          <w:sz w:val="20"/>
          <w:szCs w:val="20"/>
        </w:rPr>
        <w:t>§   1</w:t>
      </w:r>
    </w:p>
    <w:p w:rsidR="002F1933" w:rsidRPr="000D710B" w:rsidRDefault="002F1933" w:rsidP="004E66A1">
      <w:pPr>
        <w:widowControl w:val="0"/>
        <w:numPr>
          <w:ilvl w:val="0"/>
          <w:numId w:val="31"/>
        </w:numPr>
        <w:overflowPunct w:val="0"/>
        <w:jc w:val="both"/>
        <w:textAlignment w:val="baseline"/>
        <w:rPr>
          <w:rFonts w:eastAsia="Calibri"/>
          <w:color w:val="000000" w:themeColor="text1"/>
          <w:sz w:val="20"/>
          <w:szCs w:val="20"/>
        </w:rPr>
      </w:pPr>
      <w:r w:rsidRPr="000D710B">
        <w:rPr>
          <w:rFonts w:eastAsia="Calibri"/>
          <w:color w:val="000000" w:themeColor="text1"/>
          <w:sz w:val="20"/>
          <w:szCs w:val="20"/>
        </w:rPr>
        <w:t xml:space="preserve">Przedmiotem niniejszej umowy jest sukcesywna sprzedaż i dostawa </w:t>
      </w:r>
      <w:r w:rsidRPr="000D710B">
        <w:rPr>
          <w:color w:val="000000" w:themeColor="text1"/>
          <w:sz w:val="20"/>
          <w:szCs w:val="20"/>
        </w:rPr>
        <w:t xml:space="preserve">środków dezynfekcyjnych do Szpitala Specjalistycznego im. Edmunda Biernackiego w Mielcu </w:t>
      </w:r>
      <w:r w:rsidRPr="000D710B">
        <w:rPr>
          <w:rFonts w:eastAsia="Calibri"/>
          <w:color w:val="000000" w:themeColor="text1"/>
          <w:sz w:val="20"/>
          <w:szCs w:val="20"/>
        </w:rPr>
        <w:t>(dalej: towar) – wykaz sporządzony na podstawie oferty przetargowej Wykonawcy stanowiący integralną część umowy w załączeniu do niniejszej umowy, na</w:t>
      </w:r>
      <w:r>
        <w:rPr>
          <w:rFonts w:eastAsia="Calibri"/>
          <w:color w:val="000000" w:themeColor="text1"/>
          <w:sz w:val="20"/>
          <w:szCs w:val="20"/>
        </w:rPr>
        <w:t> </w:t>
      </w:r>
      <w:r w:rsidRPr="000D710B">
        <w:rPr>
          <w:rFonts w:eastAsia="Calibri"/>
          <w:color w:val="000000" w:themeColor="text1"/>
          <w:sz w:val="20"/>
          <w:szCs w:val="20"/>
        </w:rPr>
        <w:t>rzecz Zamawiającego, w ilościach wynikających z bieżących potrzeb, realizowana przez Wykonawcę na</w:t>
      </w:r>
      <w:r>
        <w:rPr>
          <w:rFonts w:eastAsia="Calibri"/>
          <w:color w:val="000000" w:themeColor="text1"/>
          <w:sz w:val="20"/>
          <w:szCs w:val="20"/>
        </w:rPr>
        <w:t> </w:t>
      </w:r>
      <w:r w:rsidRPr="000D710B">
        <w:rPr>
          <w:rFonts w:eastAsia="Calibri"/>
          <w:color w:val="000000" w:themeColor="text1"/>
          <w:sz w:val="20"/>
          <w:szCs w:val="20"/>
        </w:rPr>
        <w:t xml:space="preserve">jego koszt, na zasadach wskazanych w niniejszej umowie, </w:t>
      </w:r>
      <w:r w:rsidRPr="002F1933">
        <w:rPr>
          <w:rFonts w:eastAsia="Calibri"/>
          <w:color w:val="000000" w:themeColor="text1"/>
          <w:sz w:val="20"/>
          <w:szCs w:val="20"/>
        </w:rPr>
        <w:t>Zapytaniu Ofertowym</w:t>
      </w:r>
      <w:r>
        <w:rPr>
          <w:rFonts w:eastAsia="Calibri"/>
          <w:color w:val="000000" w:themeColor="text1"/>
          <w:sz w:val="20"/>
          <w:szCs w:val="20"/>
        </w:rPr>
        <w:t xml:space="preserve"> </w:t>
      </w:r>
      <w:r w:rsidRPr="002F1933">
        <w:rPr>
          <w:rFonts w:eastAsia="Calibri"/>
          <w:color w:val="000000" w:themeColor="text1"/>
          <w:sz w:val="20"/>
          <w:szCs w:val="20"/>
        </w:rPr>
        <w:t>(dalej Zapytanie)</w:t>
      </w:r>
      <w:r w:rsidRPr="000D710B">
        <w:rPr>
          <w:rFonts w:eastAsia="Calibri"/>
          <w:color w:val="000000" w:themeColor="text1"/>
          <w:sz w:val="20"/>
          <w:szCs w:val="20"/>
        </w:rPr>
        <w:t xml:space="preserve"> znak: SzP.ZP.271.</w:t>
      </w:r>
      <w:r>
        <w:rPr>
          <w:rFonts w:eastAsia="Calibri"/>
          <w:color w:val="000000" w:themeColor="text1"/>
          <w:sz w:val="20"/>
          <w:szCs w:val="20"/>
        </w:rPr>
        <w:t>76</w:t>
      </w:r>
      <w:r w:rsidRPr="000D710B">
        <w:rPr>
          <w:rFonts w:eastAsia="Calibri"/>
          <w:color w:val="000000" w:themeColor="text1"/>
          <w:sz w:val="20"/>
          <w:szCs w:val="20"/>
        </w:rPr>
        <w:t>.23 oraz zgodnie z ofertą Wykonawcy z dnia ……………</w:t>
      </w:r>
    </w:p>
    <w:p w:rsidR="002F1933" w:rsidRPr="000D710B" w:rsidRDefault="002F1933" w:rsidP="004E66A1">
      <w:pPr>
        <w:widowControl w:val="0"/>
        <w:numPr>
          <w:ilvl w:val="0"/>
          <w:numId w:val="31"/>
        </w:numPr>
        <w:overflowPunct w:val="0"/>
        <w:jc w:val="both"/>
        <w:textAlignment w:val="baseline"/>
        <w:rPr>
          <w:color w:val="000000" w:themeColor="text1"/>
          <w:sz w:val="20"/>
          <w:szCs w:val="20"/>
        </w:rPr>
      </w:pPr>
      <w:r>
        <w:rPr>
          <w:color w:val="000000" w:themeColor="text1"/>
          <w:sz w:val="20"/>
          <w:szCs w:val="20"/>
        </w:rPr>
        <w:t>Zapytanie ofertowe</w:t>
      </w:r>
      <w:r w:rsidRPr="000D710B">
        <w:rPr>
          <w:color w:val="000000" w:themeColor="text1"/>
          <w:sz w:val="20"/>
          <w:szCs w:val="20"/>
        </w:rPr>
        <w:t xml:space="preserve"> i oferta złożona przez Wykonawcę stanowią integralną część umowy.</w:t>
      </w:r>
    </w:p>
    <w:p w:rsidR="002F1933" w:rsidRPr="00E653C4" w:rsidRDefault="002F1933" w:rsidP="002F1933">
      <w:pPr>
        <w:jc w:val="both"/>
        <w:rPr>
          <w:color w:val="FF0000"/>
          <w:sz w:val="20"/>
          <w:szCs w:val="20"/>
        </w:rPr>
      </w:pPr>
    </w:p>
    <w:p w:rsidR="002F1933" w:rsidRPr="00774B62" w:rsidRDefault="002F1933" w:rsidP="002F1933">
      <w:pPr>
        <w:jc w:val="center"/>
        <w:rPr>
          <w:color w:val="000000" w:themeColor="text1"/>
          <w:sz w:val="20"/>
          <w:szCs w:val="20"/>
        </w:rPr>
      </w:pPr>
      <w:r w:rsidRPr="00774B62">
        <w:rPr>
          <w:b/>
          <w:color w:val="000000" w:themeColor="text1"/>
          <w:sz w:val="20"/>
          <w:szCs w:val="20"/>
        </w:rPr>
        <w:t>§   2</w:t>
      </w:r>
    </w:p>
    <w:p w:rsidR="002F1933" w:rsidRPr="00774B62"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2F1933" w:rsidRDefault="002F1933" w:rsidP="004E66A1">
      <w:pPr>
        <w:widowControl w:val="0"/>
        <w:numPr>
          <w:ilvl w:val="0"/>
          <w:numId w:val="17"/>
        </w:numPr>
        <w:tabs>
          <w:tab w:val="left" w:pos="57"/>
        </w:tabs>
        <w:jc w:val="both"/>
        <w:rPr>
          <w:sz w:val="20"/>
          <w:szCs w:val="20"/>
        </w:rPr>
      </w:pPr>
      <w:r>
        <w:rPr>
          <w:sz w:val="20"/>
          <w:szCs w:val="20"/>
        </w:rPr>
        <w:t xml:space="preserve">Do złożenia zamówienia ze strony Zamawiającego uprawniony jest </w:t>
      </w:r>
      <w:r w:rsidRPr="00B4685D">
        <w:rPr>
          <w:sz w:val="20"/>
          <w:szCs w:val="20"/>
        </w:rPr>
        <w:t xml:space="preserve">Kierownik Apteki </w:t>
      </w:r>
      <w:r>
        <w:rPr>
          <w:sz w:val="20"/>
          <w:szCs w:val="20"/>
        </w:rPr>
        <w:t>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2F1933" w:rsidRPr="00774B62"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t>Wykonawca zobowiązuje się wykonać zamówienie w terminie do 7 dni od dnia złożenia zamówienia.</w:t>
      </w:r>
    </w:p>
    <w:p w:rsidR="002F1933" w:rsidRPr="00774B62" w:rsidRDefault="002F1933" w:rsidP="004E66A1">
      <w:pPr>
        <w:widowControl w:val="0"/>
        <w:numPr>
          <w:ilvl w:val="0"/>
          <w:numId w:val="17"/>
        </w:numPr>
        <w:tabs>
          <w:tab w:val="left" w:pos="57"/>
        </w:tabs>
        <w:jc w:val="both"/>
        <w:rPr>
          <w:color w:val="000000" w:themeColor="text1"/>
          <w:sz w:val="20"/>
          <w:szCs w:val="20"/>
        </w:rPr>
      </w:pPr>
      <w:r>
        <w:rPr>
          <w:sz w:val="20"/>
          <w:szCs w:val="20"/>
        </w:rPr>
        <w:t xml:space="preserve">Wykonawca dostarczał będzie zamówiony towar transportem własnym, we własnym zakresie, na swój koszt i ryzyko do Apteki mieszczącej się w siedzibie Zamawiającego (od poniedziałku do piątku w godzinach od 7:00 do 14:15). Jeżeli czas dostawy wypada w dniu wolnym od pracy, dostawa nastąpi w pierwszym dniu </w:t>
      </w:r>
      <w:r w:rsidRPr="00774B62">
        <w:rPr>
          <w:color w:val="000000" w:themeColor="text1"/>
          <w:sz w:val="20"/>
          <w:szCs w:val="20"/>
        </w:rPr>
        <w:t>roboczym po wyznaczonym terminie.</w:t>
      </w:r>
    </w:p>
    <w:p w:rsidR="002F1933" w:rsidRPr="00774B62"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t>Za datę dostawy uznaje się datę wydania za stosownym pokwitowaniem przedmiotu umowy osobie upoważnionej przez Zamawiającego.</w:t>
      </w:r>
    </w:p>
    <w:p w:rsidR="002F1933" w:rsidRPr="00774B62"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t>Do obowiązków Wykonawcy należy również wniesienie towaru do Apteki i jego rozładunek w miejscu wskazanym przez upoważnionego pracownika.</w:t>
      </w:r>
    </w:p>
    <w:p w:rsidR="002F1933" w:rsidRPr="00774B62"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2F1933" w:rsidRPr="00774B62"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lastRenderedPageBreak/>
        <w:t>Odpowiedzialność za przedmiot umowy i ich ewentualne uszkodzenie podczas dostarczania do siedziby Zamawiającego ponosi do momentu ich dostawy Wykonawca.</w:t>
      </w:r>
    </w:p>
    <w:p w:rsidR="002F1933" w:rsidRPr="00774B62"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2F1933" w:rsidRPr="00041C10" w:rsidRDefault="002F1933" w:rsidP="004E66A1">
      <w:pPr>
        <w:widowControl w:val="0"/>
        <w:numPr>
          <w:ilvl w:val="0"/>
          <w:numId w:val="17"/>
        </w:numPr>
        <w:tabs>
          <w:tab w:val="left" w:pos="57"/>
        </w:tabs>
        <w:overflowPunct w:val="0"/>
        <w:jc w:val="both"/>
        <w:textAlignment w:val="baseline"/>
        <w:rPr>
          <w:color w:val="000000" w:themeColor="text1"/>
          <w:sz w:val="20"/>
          <w:szCs w:val="20"/>
        </w:rPr>
      </w:pPr>
      <w:r w:rsidRPr="00774B62">
        <w:rPr>
          <w:color w:val="000000" w:themeColor="text1"/>
          <w:sz w:val="20"/>
          <w:szCs w:val="20"/>
        </w:rPr>
        <w:t xml:space="preserve">Zamawiający może odmówić przyjęcia dostaw objętych przedmiotem niniejszej umowy w przypadku </w:t>
      </w:r>
      <w:r w:rsidRPr="00041C10">
        <w:rPr>
          <w:color w:val="000000" w:themeColor="text1"/>
          <w:sz w:val="20"/>
          <w:szCs w:val="20"/>
        </w:rPr>
        <w:t>gdy przedmiot dostawy jest niezgodny z umową, w tym w zakresie nazwy producenta, numeru katalogowego, nazwy handlowej asortymentu oraz serii.</w:t>
      </w:r>
    </w:p>
    <w:p w:rsidR="002F1933" w:rsidRPr="00041C10" w:rsidRDefault="002F1933" w:rsidP="002F1933">
      <w:pPr>
        <w:jc w:val="both"/>
        <w:rPr>
          <w:color w:val="000000" w:themeColor="text1"/>
          <w:sz w:val="20"/>
          <w:szCs w:val="20"/>
        </w:rPr>
      </w:pPr>
    </w:p>
    <w:p w:rsidR="002F1933" w:rsidRPr="00041C10" w:rsidRDefault="002F1933" w:rsidP="002F1933">
      <w:pPr>
        <w:jc w:val="center"/>
        <w:rPr>
          <w:color w:val="000000" w:themeColor="text1"/>
          <w:sz w:val="20"/>
          <w:szCs w:val="20"/>
        </w:rPr>
      </w:pPr>
      <w:r w:rsidRPr="00041C10">
        <w:rPr>
          <w:b/>
          <w:color w:val="000000" w:themeColor="text1"/>
          <w:sz w:val="20"/>
          <w:szCs w:val="20"/>
        </w:rPr>
        <w:t>§   3</w:t>
      </w:r>
    </w:p>
    <w:p w:rsidR="002F1933" w:rsidRPr="00041C10" w:rsidRDefault="002F1933" w:rsidP="004E66A1">
      <w:pPr>
        <w:widowControl w:val="0"/>
        <w:numPr>
          <w:ilvl w:val="0"/>
          <w:numId w:val="18"/>
        </w:numPr>
        <w:overflowPunct w:val="0"/>
        <w:jc w:val="both"/>
        <w:textAlignment w:val="baseline"/>
        <w:rPr>
          <w:rFonts w:ascii="Bookman Old Style" w:hAnsi="Bookman Old Style" w:cs="Bookman Old Style"/>
          <w:color w:val="000000" w:themeColor="text1"/>
          <w:sz w:val="20"/>
          <w:szCs w:val="20"/>
        </w:rPr>
      </w:pPr>
      <w:r w:rsidRPr="00041C10">
        <w:rPr>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2F1933" w:rsidRPr="00041C10" w:rsidRDefault="002F1933" w:rsidP="004E66A1">
      <w:pPr>
        <w:widowControl w:val="0"/>
        <w:numPr>
          <w:ilvl w:val="0"/>
          <w:numId w:val="18"/>
        </w:numPr>
        <w:overflowPunct w:val="0"/>
        <w:jc w:val="both"/>
        <w:textAlignment w:val="baseline"/>
        <w:rPr>
          <w:color w:val="000000" w:themeColor="text1"/>
          <w:sz w:val="20"/>
          <w:szCs w:val="20"/>
        </w:rPr>
      </w:pPr>
      <w:r w:rsidRPr="00041C10">
        <w:rPr>
          <w:color w:val="000000" w:themeColor="text1"/>
          <w:sz w:val="20"/>
          <w:szCs w:val="20"/>
        </w:rPr>
        <w:t>Wykonawca jest odpowiedzialny za wady fizyczne i prawne towaru objętego umową. Przez wadę fizyczną rozumie się w szczególności jakąkolwiek niezgodność towaru z opisem przedmiotu zamówienia zawartym w </w:t>
      </w:r>
      <w:r w:rsidR="00110C72" w:rsidRPr="00110C72">
        <w:rPr>
          <w:color w:val="000000" w:themeColor="text1"/>
          <w:sz w:val="20"/>
          <w:szCs w:val="20"/>
        </w:rPr>
        <w:t>Zapytaniu ofertowym</w:t>
      </w:r>
      <w:r w:rsidRPr="00041C10">
        <w:rPr>
          <w:color w:val="000000" w:themeColor="text1"/>
          <w:sz w:val="20"/>
          <w:szCs w:val="20"/>
        </w:rPr>
        <w:t xml:space="preserve">. </w:t>
      </w:r>
    </w:p>
    <w:p w:rsidR="002F1933" w:rsidRPr="00041C10" w:rsidRDefault="002F1933" w:rsidP="004E66A1">
      <w:pPr>
        <w:widowControl w:val="0"/>
        <w:numPr>
          <w:ilvl w:val="0"/>
          <w:numId w:val="18"/>
        </w:numPr>
        <w:overflowPunct w:val="0"/>
        <w:jc w:val="both"/>
        <w:textAlignment w:val="baseline"/>
        <w:rPr>
          <w:color w:val="000000" w:themeColor="text1"/>
          <w:sz w:val="20"/>
          <w:szCs w:val="20"/>
        </w:rPr>
      </w:pPr>
      <w:r w:rsidRPr="00041C10">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2F1933" w:rsidRPr="00041C10" w:rsidRDefault="002F1933" w:rsidP="004E66A1">
      <w:pPr>
        <w:widowControl w:val="0"/>
        <w:numPr>
          <w:ilvl w:val="0"/>
          <w:numId w:val="18"/>
        </w:numPr>
        <w:overflowPunct w:val="0"/>
        <w:jc w:val="both"/>
        <w:textAlignment w:val="baseline"/>
        <w:rPr>
          <w:color w:val="000000" w:themeColor="text1"/>
          <w:sz w:val="20"/>
          <w:szCs w:val="20"/>
        </w:rPr>
      </w:pPr>
      <w:r w:rsidRPr="00041C10">
        <w:rPr>
          <w:color w:val="000000" w:themeColor="text1"/>
          <w:sz w:val="20"/>
          <w:szCs w:val="20"/>
        </w:rPr>
        <w:t>Określony w ust. 3 termin do reklamacji uważa się za zachowany jeżeli przed jego upływem wymagane pismo zostało wysłane przez operatora pocztowego.</w:t>
      </w:r>
    </w:p>
    <w:p w:rsidR="002F1933" w:rsidRPr="00041C10" w:rsidRDefault="002F1933" w:rsidP="004E66A1">
      <w:pPr>
        <w:widowControl w:val="0"/>
        <w:numPr>
          <w:ilvl w:val="0"/>
          <w:numId w:val="18"/>
        </w:numPr>
        <w:overflowPunct w:val="0"/>
        <w:jc w:val="both"/>
        <w:textAlignment w:val="baseline"/>
        <w:rPr>
          <w:color w:val="000000" w:themeColor="text1"/>
          <w:sz w:val="20"/>
          <w:szCs w:val="20"/>
        </w:rPr>
      </w:pPr>
      <w:r w:rsidRPr="00041C10">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2F1933" w:rsidRPr="00041C10" w:rsidRDefault="002F1933" w:rsidP="004E66A1">
      <w:pPr>
        <w:widowControl w:val="0"/>
        <w:numPr>
          <w:ilvl w:val="0"/>
          <w:numId w:val="18"/>
        </w:numPr>
        <w:overflowPunct w:val="0"/>
        <w:jc w:val="both"/>
        <w:textAlignment w:val="baseline"/>
        <w:rPr>
          <w:color w:val="000000" w:themeColor="text1"/>
          <w:sz w:val="20"/>
          <w:szCs w:val="20"/>
        </w:rPr>
      </w:pPr>
      <w:r w:rsidRPr="00041C10">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2F1933" w:rsidRPr="00041C10" w:rsidRDefault="002F1933" w:rsidP="004E66A1">
      <w:pPr>
        <w:widowControl w:val="0"/>
        <w:numPr>
          <w:ilvl w:val="0"/>
          <w:numId w:val="18"/>
        </w:numPr>
        <w:overflowPunct w:val="0"/>
        <w:jc w:val="both"/>
        <w:textAlignment w:val="baseline"/>
        <w:rPr>
          <w:rFonts w:ascii="Bookman Old Style" w:hAnsi="Bookman Old Style" w:cs="Bookman Old Style"/>
          <w:color w:val="000000" w:themeColor="text1"/>
          <w:sz w:val="20"/>
          <w:szCs w:val="20"/>
        </w:rPr>
      </w:pPr>
      <w:r w:rsidRPr="00041C10">
        <w:rPr>
          <w:color w:val="000000" w:themeColor="text1"/>
          <w:sz w:val="20"/>
          <w:szCs w:val="20"/>
        </w:rPr>
        <w:t>Wykonawca odbiera wadliwy towar z siedziby Zamawiającego i dostarcza towar wolny od wad do siedziby Zamawiającego we własnym zakresie, na własny koszt i ryzyko.</w:t>
      </w:r>
    </w:p>
    <w:p w:rsidR="002F1933" w:rsidRPr="00041C10" w:rsidRDefault="002F1933" w:rsidP="004E66A1">
      <w:pPr>
        <w:widowControl w:val="0"/>
        <w:numPr>
          <w:ilvl w:val="0"/>
          <w:numId w:val="18"/>
        </w:numPr>
        <w:overflowPunct w:val="0"/>
        <w:jc w:val="both"/>
        <w:textAlignment w:val="baseline"/>
        <w:rPr>
          <w:color w:val="000000" w:themeColor="text1"/>
          <w:sz w:val="20"/>
          <w:szCs w:val="20"/>
        </w:rPr>
      </w:pPr>
      <w:r w:rsidRPr="00041C10">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2F1933" w:rsidRPr="00041C10" w:rsidRDefault="002F1933" w:rsidP="002F1933">
      <w:pPr>
        <w:jc w:val="center"/>
        <w:rPr>
          <w:color w:val="000000" w:themeColor="text1"/>
          <w:sz w:val="20"/>
          <w:szCs w:val="20"/>
        </w:rPr>
      </w:pPr>
    </w:p>
    <w:p w:rsidR="002F1933" w:rsidRPr="00041C10" w:rsidRDefault="002F1933" w:rsidP="002F1933">
      <w:pPr>
        <w:jc w:val="center"/>
        <w:rPr>
          <w:color w:val="000000" w:themeColor="text1"/>
          <w:sz w:val="20"/>
          <w:szCs w:val="20"/>
        </w:rPr>
      </w:pPr>
      <w:r w:rsidRPr="00041C10">
        <w:rPr>
          <w:b/>
          <w:color w:val="000000" w:themeColor="text1"/>
          <w:sz w:val="20"/>
          <w:szCs w:val="20"/>
        </w:rPr>
        <w:t>§   4</w:t>
      </w:r>
    </w:p>
    <w:p w:rsidR="002F1933" w:rsidRPr="00041C10" w:rsidRDefault="002F1933" w:rsidP="002F1933">
      <w:pPr>
        <w:jc w:val="both"/>
        <w:rPr>
          <w:color w:val="000000" w:themeColor="text1"/>
          <w:sz w:val="20"/>
          <w:szCs w:val="20"/>
        </w:rPr>
      </w:pPr>
      <w:r w:rsidRPr="00041C10">
        <w:rPr>
          <w:color w:val="000000" w:themeColor="text1"/>
          <w:sz w:val="20"/>
          <w:szCs w:val="20"/>
        </w:rPr>
        <w:t xml:space="preserve">Wykonawca gwarantuje niezmienność cen przez okres trwania umowy, z zastrzeżeniem przypadków przewidzianych w niniejszej umowie. </w:t>
      </w:r>
    </w:p>
    <w:p w:rsidR="002F1933" w:rsidRPr="00E324F5" w:rsidRDefault="002F1933" w:rsidP="002F1933">
      <w:pPr>
        <w:jc w:val="both"/>
        <w:rPr>
          <w:color w:val="000000" w:themeColor="text1"/>
          <w:sz w:val="10"/>
          <w:szCs w:val="10"/>
        </w:rPr>
      </w:pPr>
    </w:p>
    <w:p w:rsidR="002F1933" w:rsidRPr="00E324F5" w:rsidRDefault="002F1933" w:rsidP="002F1933">
      <w:pPr>
        <w:jc w:val="center"/>
        <w:rPr>
          <w:bCs/>
          <w:iCs/>
          <w:color w:val="000000" w:themeColor="text1"/>
          <w:sz w:val="20"/>
          <w:szCs w:val="20"/>
        </w:rPr>
      </w:pPr>
      <w:r w:rsidRPr="00E324F5">
        <w:rPr>
          <w:b/>
          <w:color w:val="000000" w:themeColor="text1"/>
          <w:sz w:val="20"/>
          <w:szCs w:val="20"/>
        </w:rPr>
        <w:t>§   5</w:t>
      </w:r>
    </w:p>
    <w:p w:rsidR="002F1933" w:rsidRPr="00E324F5" w:rsidRDefault="002F1933" w:rsidP="004E66A1">
      <w:pPr>
        <w:widowControl w:val="0"/>
        <w:numPr>
          <w:ilvl w:val="0"/>
          <w:numId w:val="19"/>
        </w:numPr>
        <w:overflowPunct w:val="0"/>
        <w:jc w:val="both"/>
        <w:textAlignment w:val="baseline"/>
        <w:rPr>
          <w:color w:val="000000" w:themeColor="text1"/>
          <w:sz w:val="20"/>
          <w:szCs w:val="20"/>
        </w:rPr>
      </w:pPr>
      <w:r w:rsidRPr="00E324F5">
        <w:rPr>
          <w:bCs/>
          <w:iCs/>
          <w:color w:val="000000" w:themeColor="text1"/>
          <w:sz w:val="20"/>
          <w:szCs w:val="20"/>
        </w:rPr>
        <w:t>Wartości umowy ustalona zgodnie z wykazem stanowiącym załącznik do niniejszej umowy wynosi brutto  ............................zł (słownie: ...................................................................).</w:t>
      </w:r>
    </w:p>
    <w:p w:rsidR="002F1933" w:rsidRPr="00E324F5" w:rsidRDefault="002F1933" w:rsidP="004E66A1">
      <w:pPr>
        <w:widowControl w:val="0"/>
        <w:numPr>
          <w:ilvl w:val="0"/>
          <w:numId w:val="19"/>
        </w:numPr>
        <w:overflowPunct w:val="0"/>
        <w:jc w:val="both"/>
        <w:textAlignment w:val="baseline"/>
        <w:rPr>
          <w:color w:val="000000" w:themeColor="text1"/>
          <w:sz w:val="20"/>
          <w:szCs w:val="20"/>
        </w:rPr>
      </w:pPr>
      <w:r w:rsidRPr="00E324F5">
        <w:rPr>
          <w:color w:val="000000" w:themeColor="text1"/>
          <w:sz w:val="20"/>
          <w:szCs w:val="20"/>
        </w:rPr>
        <w:t>Wykonawca - za dostarczony towar - wystawi fakturę VAT w języku polskim.</w:t>
      </w:r>
    </w:p>
    <w:p w:rsidR="002F1933" w:rsidRPr="00E324F5" w:rsidRDefault="002F1933" w:rsidP="004E66A1">
      <w:pPr>
        <w:widowControl w:val="0"/>
        <w:numPr>
          <w:ilvl w:val="0"/>
          <w:numId w:val="19"/>
        </w:numPr>
        <w:overflowPunct w:val="0"/>
        <w:jc w:val="both"/>
        <w:textAlignment w:val="baseline"/>
        <w:rPr>
          <w:color w:val="000000" w:themeColor="text1"/>
          <w:sz w:val="20"/>
          <w:szCs w:val="20"/>
        </w:rPr>
      </w:pPr>
      <w:r w:rsidRPr="00E324F5">
        <w:rPr>
          <w:color w:val="000000" w:themeColor="text1"/>
          <w:sz w:val="20"/>
          <w:szCs w:val="20"/>
        </w:rPr>
        <w:t>Zamawiający oświadcza, że jest uprawniony do otrzymywania faktur VAT i posiada numer  identyfikacyjny 817-17-50-893.</w:t>
      </w:r>
    </w:p>
    <w:p w:rsidR="002F1933" w:rsidRPr="00E324F5" w:rsidRDefault="002F1933" w:rsidP="004E66A1">
      <w:pPr>
        <w:widowControl w:val="0"/>
        <w:numPr>
          <w:ilvl w:val="0"/>
          <w:numId w:val="19"/>
        </w:numPr>
        <w:overflowPunct w:val="0"/>
        <w:jc w:val="both"/>
        <w:textAlignment w:val="baseline"/>
        <w:rPr>
          <w:color w:val="000000" w:themeColor="text1"/>
          <w:sz w:val="20"/>
          <w:szCs w:val="20"/>
        </w:rPr>
      </w:pPr>
      <w:r w:rsidRPr="00E324F5">
        <w:rPr>
          <w:color w:val="000000" w:themeColor="text1"/>
          <w:sz w:val="20"/>
          <w:szCs w:val="20"/>
        </w:rPr>
        <w:t xml:space="preserve">Faktura winna być adresowana na Zamawiającego. </w:t>
      </w:r>
    </w:p>
    <w:p w:rsidR="002F1933" w:rsidRPr="00E324F5" w:rsidRDefault="002F1933" w:rsidP="004E66A1">
      <w:pPr>
        <w:widowControl w:val="0"/>
        <w:numPr>
          <w:ilvl w:val="0"/>
          <w:numId w:val="19"/>
        </w:numPr>
        <w:overflowPunct w:val="0"/>
        <w:jc w:val="both"/>
        <w:textAlignment w:val="baseline"/>
        <w:rPr>
          <w:bCs/>
          <w:iCs/>
          <w:color w:val="000000" w:themeColor="text1"/>
          <w:sz w:val="20"/>
          <w:szCs w:val="20"/>
        </w:rPr>
      </w:pPr>
      <w:r w:rsidRPr="00E324F5">
        <w:rPr>
          <w:bCs/>
          <w:iCs/>
          <w:color w:val="000000" w:themeColor="text1"/>
          <w:sz w:val="20"/>
          <w:szCs w:val="20"/>
        </w:rPr>
        <w:t xml:space="preserve">Zamawiający wymaga, aby Wykonawca wystawiał fakturę dla każdego jednostkowego zamówienia Zamawiającego. Nie dopuszcza się możliwości wystawienia faktury zbiorczej. </w:t>
      </w:r>
    </w:p>
    <w:p w:rsidR="002F1933" w:rsidRPr="00E324F5" w:rsidRDefault="002F1933" w:rsidP="004E66A1">
      <w:pPr>
        <w:widowControl w:val="0"/>
        <w:numPr>
          <w:ilvl w:val="0"/>
          <w:numId w:val="19"/>
        </w:numPr>
        <w:overflowPunct w:val="0"/>
        <w:jc w:val="both"/>
        <w:textAlignment w:val="baseline"/>
        <w:rPr>
          <w:color w:val="000000" w:themeColor="text1"/>
          <w:sz w:val="20"/>
          <w:szCs w:val="20"/>
        </w:rPr>
      </w:pPr>
      <w:r w:rsidRPr="00E324F5">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2F1933" w:rsidRPr="00E324F5" w:rsidRDefault="002F1933" w:rsidP="004E66A1">
      <w:pPr>
        <w:widowControl w:val="0"/>
        <w:numPr>
          <w:ilvl w:val="0"/>
          <w:numId w:val="19"/>
        </w:numPr>
        <w:overflowPunct w:val="0"/>
        <w:jc w:val="both"/>
        <w:textAlignment w:val="baseline"/>
        <w:rPr>
          <w:color w:val="000000" w:themeColor="text1"/>
          <w:sz w:val="20"/>
          <w:szCs w:val="20"/>
        </w:rPr>
      </w:pPr>
      <w:r w:rsidRPr="00E324F5">
        <w:rPr>
          <w:color w:val="000000" w:themeColor="text1"/>
          <w:sz w:val="20"/>
          <w:szCs w:val="20"/>
        </w:rPr>
        <w:t xml:space="preserve">Za dzień dokonania płatności będzie uważany dzień złożenia dyspozycji dokonania przelewu bankowego przez Zamawiającego na rachunek Wykonawcy. </w:t>
      </w:r>
    </w:p>
    <w:p w:rsidR="002F1933" w:rsidRPr="00E324F5" w:rsidRDefault="002F1933" w:rsidP="004E66A1">
      <w:pPr>
        <w:widowControl w:val="0"/>
        <w:numPr>
          <w:ilvl w:val="0"/>
          <w:numId w:val="19"/>
        </w:numPr>
        <w:overflowPunct w:val="0"/>
        <w:contextualSpacing/>
        <w:jc w:val="both"/>
        <w:textAlignment w:val="baseline"/>
        <w:rPr>
          <w:color w:val="000000" w:themeColor="text1"/>
          <w:sz w:val="20"/>
          <w:szCs w:val="20"/>
        </w:rPr>
      </w:pPr>
      <w:r w:rsidRPr="00E324F5">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2F1933" w:rsidRPr="00E324F5" w:rsidRDefault="002F1933" w:rsidP="004E66A1">
      <w:pPr>
        <w:widowControl w:val="0"/>
        <w:numPr>
          <w:ilvl w:val="0"/>
          <w:numId w:val="19"/>
        </w:numPr>
        <w:overflowPunct w:val="0"/>
        <w:contextualSpacing/>
        <w:jc w:val="both"/>
        <w:textAlignment w:val="baseline"/>
        <w:rPr>
          <w:color w:val="000000" w:themeColor="text1"/>
          <w:sz w:val="20"/>
          <w:szCs w:val="20"/>
        </w:rPr>
      </w:pPr>
      <w:r w:rsidRPr="00E324F5">
        <w:rPr>
          <w:color w:val="000000" w:themeColor="text1"/>
          <w:sz w:val="20"/>
          <w:szCs w:val="20"/>
        </w:rPr>
        <w:t xml:space="preserve">W przypadkach wskazanych w ust. 8: </w:t>
      </w:r>
    </w:p>
    <w:p w:rsidR="002F1933" w:rsidRPr="00E324F5" w:rsidRDefault="002F1933" w:rsidP="002F1933">
      <w:pPr>
        <w:ind w:left="360"/>
        <w:contextualSpacing/>
        <w:jc w:val="both"/>
        <w:rPr>
          <w:color w:val="000000" w:themeColor="text1"/>
          <w:sz w:val="20"/>
          <w:szCs w:val="20"/>
        </w:rPr>
      </w:pPr>
      <w:r w:rsidRPr="00E324F5">
        <w:rPr>
          <w:color w:val="000000" w:themeColor="text1"/>
          <w:sz w:val="20"/>
          <w:szCs w:val="20"/>
        </w:rPr>
        <w:t>a) Wykonawca może żądać wyłącznie wynagrodzenia należnego z tytułu wykonania części umowy, bez naliczania jakichkolwiek kar,</w:t>
      </w:r>
    </w:p>
    <w:p w:rsidR="002F1933" w:rsidRPr="00E324F5" w:rsidRDefault="002F1933" w:rsidP="002F1933">
      <w:pPr>
        <w:ind w:left="226" w:firstLine="113"/>
        <w:contextualSpacing/>
        <w:jc w:val="both"/>
        <w:rPr>
          <w:color w:val="000000" w:themeColor="text1"/>
          <w:sz w:val="20"/>
          <w:szCs w:val="20"/>
        </w:rPr>
      </w:pPr>
      <w:r w:rsidRPr="00E324F5">
        <w:rPr>
          <w:color w:val="000000" w:themeColor="text1"/>
          <w:sz w:val="20"/>
          <w:szCs w:val="20"/>
        </w:rPr>
        <w:t>b) ostateczna wysokość wynagrodzenia przysługującego Wykonawcy może ulec zmniejszeniu.</w:t>
      </w:r>
    </w:p>
    <w:p w:rsidR="002F1933" w:rsidRPr="00E324F5" w:rsidRDefault="002F1933" w:rsidP="004E66A1">
      <w:pPr>
        <w:widowControl w:val="0"/>
        <w:numPr>
          <w:ilvl w:val="0"/>
          <w:numId w:val="19"/>
        </w:numPr>
        <w:overflowPunct w:val="0"/>
        <w:contextualSpacing/>
        <w:jc w:val="both"/>
        <w:textAlignment w:val="baseline"/>
        <w:rPr>
          <w:color w:val="000000" w:themeColor="text1"/>
          <w:sz w:val="20"/>
          <w:szCs w:val="20"/>
        </w:rPr>
      </w:pPr>
      <w:r w:rsidRPr="00E324F5">
        <w:rPr>
          <w:color w:val="000000" w:themeColor="text1"/>
          <w:sz w:val="20"/>
          <w:szCs w:val="20"/>
        </w:rPr>
        <w:t xml:space="preserve">Zamawiający zastrzega sobie również uprawnienie do zamawiania większej ilości produktów z jednej pozycji </w:t>
      </w:r>
      <w:r w:rsidRPr="00E324F5">
        <w:rPr>
          <w:color w:val="000000" w:themeColor="text1"/>
          <w:sz w:val="20"/>
          <w:szCs w:val="20"/>
        </w:rPr>
        <w:lastRenderedPageBreak/>
        <w:t xml:space="preserve">asortymentu i mniejszej z innej, niż wynika to z wykazu stanowiącego załącznik do niniejszej umowy, przy zachowaniu cen jednostkowych zaoferowanych przez Wykonawcę, z zastrzeżeniem nie przekroczenia łącznej wartości umowy.  </w:t>
      </w:r>
    </w:p>
    <w:p w:rsidR="002F1933" w:rsidRPr="00E324F5" w:rsidRDefault="002F1933" w:rsidP="004E66A1">
      <w:pPr>
        <w:widowControl w:val="0"/>
        <w:numPr>
          <w:ilvl w:val="0"/>
          <w:numId w:val="19"/>
        </w:numPr>
        <w:overflowPunct w:val="0"/>
        <w:contextualSpacing/>
        <w:jc w:val="both"/>
        <w:textAlignment w:val="baseline"/>
        <w:rPr>
          <w:color w:val="000000" w:themeColor="text1"/>
          <w:sz w:val="20"/>
          <w:szCs w:val="20"/>
        </w:rPr>
      </w:pPr>
      <w:r w:rsidRPr="00E324F5">
        <w:rPr>
          <w:color w:val="000000" w:themeColor="text1"/>
          <w:sz w:val="20"/>
          <w:szCs w:val="20"/>
        </w:rPr>
        <w:t>Zmiany określone w ustępach 8 lub 10 nie wymagają zmiany umowy w formie aneksu ani zgody Wykonawcy.</w:t>
      </w:r>
    </w:p>
    <w:p w:rsidR="002F1933" w:rsidRPr="00E324F5" w:rsidRDefault="002F1933" w:rsidP="004E66A1">
      <w:pPr>
        <w:widowControl w:val="0"/>
        <w:numPr>
          <w:ilvl w:val="0"/>
          <w:numId w:val="19"/>
        </w:numPr>
        <w:overflowPunct w:val="0"/>
        <w:contextualSpacing/>
        <w:jc w:val="both"/>
        <w:textAlignment w:val="baseline"/>
        <w:rPr>
          <w:color w:val="000000" w:themeColor="text1"/>
          <w:sz w:val="20"/>
          <w:szCs w:val="20"/>
        </w:rPr>
      </w:pPr>
      <w:r w:rsidRPr="00E324F5">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2F1933" w:rsidRPr="00E324F5" w:rsidRDefault="002F1933" w:rsidP="004E66A1">
      <w:pPr>
        <w:widowControl w:val="0"/>
        <w:numPr>
          <w:ilvl w:val="0"/>
          <w:numId w:val="19"/>
        </w:numPr>
        <w:overflowPunct w:val="0"/>
        <w:jc w:val="both"/>
        <w:textAlignment w:val="baseline"/>
        <w:rPr>
          <w:color w:val="000000" w:themeColor="text1"/>
        </w:rPr>
      </w:pPr>
      <w:r w:rsidRPr="00E324F5">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2F1933" w:rsidRPr="00E324F5" w:rsidRDefault="002F1933" w:rsidP="002F1933">
      <w:pPr>
        <w:jc w:val="both"/>
        <w:rPr>
          <w:color w:val="000000" w:themeColor="text1"/>
          <w:sz w:val="20"/>
          <w:szCs w:val="20"/>
        </w:rPr>
      </w:pPr>
    </w:p>
    <w:p w:rsidR="002F1933" w:rsidRPr="00E324F5" w:rsidRDefault="002F1933" w:rsidP="002F1933">
      <w:pPr>
        <w:jc w:val="center"/>
        <w:rPr>
          <w:color w:val="000000" w:themeColor="text1"/>
          <w:sz w:val="20"/>
          <w:szCs w:val="20"/>
        </w:rPr>
      </w:pPr>
      <w:r w:rsidRPr="00E324F5">
        <w:rPr>
          <w:b/>
          <w:color w:val="000000" w:themeColor="text1"/>
          <w:sz w:val="20"/>
          <w:szCs w:val="20"/>
        </w:rPr>
        <w:t>§   6</w:t>
      </w:r>
    </w:p>
    <w:p w:rsidR="002F1933" w:rsidRPr="00E324F5" w:rsidRDefault="002F1933" w:rsidP="004E66A1">
      <w:pPr>
        <w:widowControl w:val="0"/>
        <w:numPr>
          <w:ilvl w:val="0"/>
          <w:numId w:val="30"/>
        </w:numPr>
        <w:overflowPunct w:val="0"/>
        <w:jc w:val="both"/>
        <w:textAlignment w:val="baseline"/>
        <w:rPr>
          <w:color w:val="000000" w:themeColor="text1"/>
          <w:sz w:val="20"/>
          <w:szCs w:val="20"/>
        </w:rPr>
      </w:pPr>
      <w:r w:rsidRPr="00E324F5">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E324F5">
        <w:rPr>
          <w:bCs/>
          <w:iCs/>
          <w:color w:val="000000" w:themeColor="text1"/>
          <w:sz w:val="20"/>
          <w:szCs w:val="20"/>
        </w:rPr>
        <w:t>oraz zgodnie z umową wystawionej faktury</w:t>
      </w:r>
      <w:r w:rsidRPr="00E324F5">
        <w:rPr>
          <w:color w:val="000000" w:themeColor="text1"/>
          <w:sz w:val="20"/>
          <w:szCs w:val="20"/>
        </w:rPr>
        <w:t xml:space="preserve">. W razie zmiany numeru rachunku bankowego, Wykonawca jest zobowiązany wskazać nowy rachunek bankowy.  </w:t>
      </w:r>
      <w:r w:rsidRPr="00E324F5">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2F1933" w:rsidRPr="00E324F5" w:rsidRDefault="002F1933" w:rsidP="004E66A1">
      <w:pPr>
        <w:widowControl w:val="0"/>
        <w:numPr>
          <w:ilvl w:val="0"/>
          <w:numId w:val="30"/>
        </w:numPr>
        <w:overflowPunct w:val="0"/>
        <w:jc w:val="both"/>
        <w:textAlignment w:val="baseline"/>
        <w:rPr>
          <w:color w:val="000000" w:themeColor="text1"/>
          <w:sz w:val="20"/>
          <w:szCs w:val="20"/>
        </w:rPr>
      </w:pPr>
      <w:r w:rsidRPr="00E324F5">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2F1933" w:rsidRPr="00E324F5" w:rsidRDefault="002F1933" w:rsidP="004E66A1">
      <w:pPr>
        <w:widowControl w:val="0"/>
        <w:numPr>
          <w:ilvl w:val="0"/>
          <w:numId w:val="30"/>
        </w:numPr>
        <w:overflowPunct w:val="0"/>
        <w:jc w:val="both"/>
        <w:textAlignment w:val="baseline"/>
        <w:rPr>
          <w:color w:val="000000" w:themeColor="text1"/>
          <w:sz w:val="20"/>
          <w:szCs w:val="20"/>
        </w:rPr>
      </w:pPr>
      <w:r w:rsidRPr="00E324F5">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2F1933" w:rsidRPr="00E324F5" w:rsidRDefault="002F1933" w:rsidP="004E66A1">
      <w:pPr>
        <w:widowControl w:val="0"/>
        <w:numPr>
          <w:ilvl w:val="0"/>
          <w:numId w:val="30"/>
        </w:numPr>
        <w:overflowPunct w:val="0"/>
        <w:jc w:val="both"/>
        <w:textAlignment w:val="baseline"/>
        <w:rPr>
          <w:color w:val="000000" w:themeColor="text1"/>
          <w:sz w:val="20"/>
          <w:szCs w:val="20"/>
        </w:rPr>
      </w:pPr>
      <w:r w:rsidRPr="00E324F5">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2F1933" w:rsidRPr="00E324F5" w:rsidRDefault="002F1933" w:rsidP="004E66A1">
      <w:pPr>
        <w:widowControl w:val="0"/>
        <w:numPr>
          <w:ilvl w:val="0"/>
          <w:numId w:val="30"/>
        </w:numPr>
        <w:overflowPunct w:val="0"/>
        <w:jc w:val="both"/>
        <w:textAlignment w:val="baseline"/>
        <w:rPr>
          <w:color w:val="000000" w:themeColor="text1"/>
        </w:rPr>
      </w:pPr>
      <w:r w:rsidRPr="00E324F5">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2F1933" w:rsidRPr="00E324F5" w:rsidRDefault="002F1933" w:rsidP="004E66A1">
      <w:pPr>
        <w:widowControl w:val="0"/>
        <w:numPr>
          <w:ilvl w:val="0"/>
          <w:numId w:val="30"/>
        </w:numPr>
        <w:overflowPunct w:val="0"/>
        <w:jc w:val="both"/>
        <w:textAlignment w:val="baseline"/>
        <w:rPr>
          <w:color w:val="000000" w:themeColor="text1"/>
        </w:rPr>
      </w:pPr>
      <w:r w:rsidRPr="00E324F5">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2F1933" w:rsidRPr="00E653C4" w:rsidRDefault="002F1933" w:rsidP="002F1933">
      <w:pPr>
        <w:jc w:val="both"/>
        <w:rPr>
          <w:b/>
          <w:color w:val="FF0000"/>
          <w:sz w:val="20"/>
          <w:szCs w:val="20"/>
        </w:rPr>
      </w:pPr>
    </w:p>
    <w:p w:rsidR="002F1933" w:rsidRPr="00E324F5" w:rsidRDefault="002F1933" w:rsidP="002F1933">
      <w:pPr>
        <w:jc w:val="center"/>
        <w:rPr>
          <w:b/>
          <w:color w:val="000000" w:themeColor="text1"/>
          <w:sz w:val="20"/>
          <w:szCs w:val="20"/>
        </w:rPr>
      </w:pPr>
      <w:r w:rsidRPr="00E324F5">
        <w:rPr>
          <w:b/>
          <w:color w:val="000000" w:themeColor="text1"/>
          <w:sz w:val="20"/>
          <w:szCs w:val="20"/>
        </w:rPr>
        <w:t>§  7</w:t>
      </w:r>
    </w:p>
    <w:p w:rsidR="002F1933" w:rsidRPr="00E324F5"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E324F5">
        <w:rPr>
          <w:color w:val="000000" w:themeColor="text1"/>
          <w:sz w:val="20"/>
          <w:szCs w:val="20"/>
        </w:rPr>
        <w:t>Zamawiający przewiduje możliwość zastosowania prawa opcji w przypadku niewyczerpania wartości umowy, o której mowa w § 5 ust. 1, w „okresie podstawowym” określonym w § 10 umowy.</w:t>
      </w:r>
    </w:p>
    <w:p w:rsidR="002F1933" w:rsidRPr="00E324F5"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E324F5">
        <w:rPr>
          <w:color w:val="000000" w:themeColor="text1"/>
          <w:sz w:val="20"/>
          <w:szCs w:val="20"/>
        </w:rPr>
        <w:t>Decyzję co do możliwości skorzystania z prawa opcji Zamawiający uzależnia od swoich bieżących potrzeb oraz wykorzystania wartości umowy określonej w § 5 ust. 1 umowy.</w:t>
      </w:r>
    </w:p>
    <w:p w:rsidR="002F1933" w:rsidRPr="00E324F5"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E324F5">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2F1933" w:rsidRPr="00E324F5" w:rsidRDefault="002F1933" w:rsidP="004E66A1">
      <w:pPr>
        <w:widowControl w:val="0"/>
        <w:numPr>
          <w:ilvl w:val="3"/>
          <w:numId w:val="31"/>
        </w:numPr>
        <w:overflowPunct w:val="0"/>
        <w:ind w:left="425" w:hanging="425"/>
        <w:contextualSpacing/>
        <w:jc w:val="both"/>
        <w:textAlignment w:val="baseline"/>
        <w:rPr>
          <w:color w:val="000000" w:themeColor="text1"/>
          <w:sz w:val="20"/>
          <w:szCs w:val="20"/>
        </w:rPr>
      </w:pPr>
      <w:r w:rsidRPr="00E324F5">
        <w:rPr>
          <w:color w:val="000000" w:themeColor="text1"/>
          <w:sz w:val="20"/>
          <w:szCs w:val="20"/>
        </w:rPr>
        <w:t xml:space="preserve">Wszystkie wymagania zawarte w umowie i </w:t>
      </w:r>
      <w:r w:rsidR="00E246AA">
        <w:rPr>
          <w:color w:val="000000" w:themeColor="text1"/>
          <w:sz w:val="20"/>
          <w:szCs w:val="20"/>
        </w:rPr>
        <w:t xml:space="preserve">Zapytaniu ofertowym </w:t>
      </w:r>
      <w:r w:rsidRPr="00E324F5">
        <w:rPr>
          <w:color w:val="000000" w:themeColor="text1"/>
          <w:sz w:val="20"/>
          <w:szCs w:val="20"/>
        </w:rPr>
        <w:t xml:space="preserve"> dotyczą także realizacji zamówienia w</w:t>
      </w:r>
      <w:r w:rsidR="00E246AA">
        <w:rPr>
          <w:color w:val="000000" w:themeColor="text1"/>
          <w:sz w:val="20"/>
          <w:szCs w:val="20"/>
        </w:rPr>
        <w:t> </w:t>
      </w:r>
      <w:r w:rsidRPr="00E324F5">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2F1933" w:rsidRPr="00E324F5" w:rsidRDefault="002F1933" w:rsidP="004E66A1">
      <w:pPr>
        <w:numPr>
          <w:ilvl w:val="3"/>
          <w:numId w:val="31"/>
        </w:numPr>
        <w:suppressAutoHyphens w:val="0"/>
        <w:ind w:left="425" w:hanging="425"/>
        <w:contextualSpacing/>
        <w:jc w:val="both"/>
        <w:rPr>
          <w:color w:val="000000" w:themeColor="text1"/>
          <w:sz w:val="20"/>
          <w:szCs w:val="20"/>
        </w:rPr>
      </w:pPr>
      <w:r w:rsidRPr="00E324F5">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2F1933" w:rsidRPr="00E324F5" w:rsidRDefault="002F1933" w:rsidP="004E66A1">
      <w:pPr>
        <w:numPr>
          <w:ilvl w:val="3"/>
          <w:numId w:val="31"/>
        </w:numPr>
        <w:suppressAutoHyphens w:val="0"/>
        <w:ind w:left="425" w:hanging="425"/>
        <w:contextualSpacing/>
        <w:jc w:val="both"/>
        <w:rPr>
          <w:color w:val="000000" w:themeColor="text1"/>
          <w:sz w:val="20"/>
          <w:szCs w:val="20"/>
        </w:rPr>
      </w:pPr>
      <w:r w:rsidRPr="00E324F5">
        <w:rPr>
          <w:color w:val="000000" w:themeColor="text1"/>
          <w:sz w:val="20"/>
          <w:szCs w:val="20"/>
        </w:rPr>
        <w:t xml:space="preserve">Zamawiający może wykonać prawo opcji wielokrotnie i w dowolnym dniu przed upływem „okresu podstawowego” </w:t>
      </w:r>
      <w:bookmarkStart w:id="2" w:name="_Hlk67123187"/>
      <w:r w:rsidRPr="00E324F5">
        <w:rPr>
          <w:color w:val="000000" w:themeColor="text1"/>
          <w:sz w:val="20"/>
          <w:szCs w:val="20"/>
        </w:rPr>
        <w:t>lub w okresie obowiązywania umowy wskutek skorzystania z opcji</w:t>
      </w:r>
      <w:bookmarkEnd w:id="2"/>
      <w:r w:rsidRPr="00E324F5">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rsidR="002F1933" w:rsidRPr="00E324F5" w:rsidRDefault="002F1933" w:rsidP="004E66A1">
      <w:pPr>
        <w:numPr>
          <w:ilvl w:val="3"/>
          <w:numId w:val="31"/>
        </w:numPr>
        <w:suppressAutoHyphens w:val="0"/>
        <w:ind w:left="425" w:hanging="425"/>
        <w:contextualSpacing/>
        <w:jc w:val="both"/>
        <w:rPr>
          <w:color w:val="000000" w:themeColor="text1"/>
          <w:sz w:val="20"/>
          <w:szCs w:val="20"/>
        </w:rPr>
      </w:pPr>
      <w:r w:rsidRPr="00E324F5">
        <w:rPr>
          <w:color w:val="000000" w:themeColor="text1"/>
          <w:sz w:val="20"/>
          <w:szCs w:val="20"/>
        </w:rPr>
        <w:t>W przypadku zastosowania przez Zamawiającego prawa opcji oświadczenie, o którym mowa w ust. 6 będzie stanowiło integralną część Umowy.</w:t>
      </w:r>
    </w:p>
    <w:p w:rsidR="002F1933" w:rsidRPr="00B7691D" w:rsidRDefault="002F1933" w:rsidP="002F1933">
      <w:pPr>
        <w:jc w:val="center"/>
        <w:rPr>
          <w:color w:val="000000" w:themeColor="text1"/>
          <w:sz w:val="20"/>
          <w:szCs w:val="20"/>
        </w:rPr>
      </w:pPr>
      <w:r w:rsidRPr="00B7691D">
        <w:rPr>
          <w:b/>
          <w:color w:val="000000" w:themeColor="text1"/>
          <w:sz w:val="20"/>
          <w:szCs w:val="20"/>
        </w:rPr>
        <w:lastRenderedPageBreak/>
        <w:t>§   8</w:t>
      </w:r>
    </w:p>
    <w:p w:rsidR="002F1933" w:rsidRPr="00B7691D" w:rsidRDefault="002F1933" w:rsidP="004E66A1">
      <w:pPr>
        <w:widowControl w:val="0"/>
        <w:numPr>
          <w:ilvl w:val="0"/>
          <w:numId w:val="29"/>
        </w:numPr>
        <w:overflowPunct w:val="0"/>
        <w:jc w:val="both"/>
        <w:textAlignment w:val="baseline"/>
        <w:rPr>
          <w:color w:val="000000" w:themeColor="text1"/>
          <w:sz w:val="20"/>
          <w:szCs w:val="20"/>
        </w:rPr>
      </w:pPr>
      <w:r w:rsidRPr="00B7691D">
        <w:rPr>
          <w:color w:val="000000" w:themeColor="text1"/>
          <w:sz w:val="20"/>
          <w:szCs w:val="20"/>
        </w:rPr>
        <w:t>Zamawiający dopuszcza zmianę postanowień zawartej umowy w stosunku do treści oferty na podstawie, której dokonano wyboru Wykonawcy, w zakresie:</w:t>
      </w:r>
    </w:p>
    <w:p w:rsidR="002F1933" w:rsidRPr="00B7691D" w:rsidRDefault="002F1933" w:rsidP="004E66A1">
      <w:pPr>
        <w:widowControl w:val="0"/>
        <w:numPr>
          <w:ilvl w:val="0"/>
          <w:numId w:val="33"/>
        </w:numPr>
        <w:overflowPunct w:val="0"/>
        <w:jc w:val="both"/>
        <w:textAlignment w:val="baseline"/>
        <w:rPr>
          <w:color w:val="000000" w:themeColor="text1"/>
          <w:sz w:val="20"/>
          <w:szCs w:val="20"/>
        </w:rPr>
      </w:pPr>
      <w:r w:rsidRPr="00B7691D">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2F1933" w:rsidRPr="00B7691D" w:rsidRDefault="002F1933" w:rsidP="004E66A1">
      <w:pPr>
        <w:widowControl w:val="0"/>
        <w:numPr>
          <w:ilvl w:val="0"/>
          <w:numId w:val="33"/>
        </w:numPr>
        <w:overflowPunct w:val="0"/>
        <w:jc w:val="both"/>
        <w:textAlignment w:val="baseline"/>
        <w:rPr>
          <w:color w:val="000000" w:themeColor="text1"/>
          <w:sz w:val="20"/>
          <w:szCs w:val="20"/>
        </w:rPr>
      </w:pPr>
      <w:r w:rsidRPr="00B7691D">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2F1933" w:rsidRPr="00B7691D" w:rsidRDefault="002F1933" w:rsidP="004E66A1">
      <w:pPr>
        <w:widowControl w:val="0"/>
        <w:numPr>
          <w:ilvl w:val="0"/>
          <w:numId w:val="33"/>
        </w:numPr>
        <w:overflowPunct w:val="0"/>
        <w:jc w:val="both"/>
        <w:textAlignment w:val="baseline"/>
        <w:rPr>
          <w:color w:val="000000" w:themeColor="text1"/>
          <w:sz w:val="20"/>
          <w:szCs w:val="20"/>
        </w:rPr>
      </w:pPr>
      <w:r w:rsidRPr="00B7691D">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2F1933" w:rsidRPr="00B7691D" w:rsidRDefault="002F1933" w:rsidP="004E66A1">
      <w:pPr>
        <w:widowControl w:val="0"/>
        <w:numPr>
          <w:ilvl w:val="0"/>
          <w:numId w:val="33"/>
        </w:numPr>
        <w:overflowPunct w:val="0"/>
        <w:jc w:val="both"/>
        <w:textAlignment w:val="baseline"/>
        <w:rPr>
          <w:color w:val="000000" w:themeColor="text1"/>
          <w:sz w:val="20"/>
          <w:szCs w:val="20"/>
        </w:rPr>
      </w:pPr>
      <w:r w:rsidRPr="00B7691D">
        <w:rPr>
          <w:color w:val="000000" w:themeColor="text1"/>
          <w:sz w:val="20"/>
          <w:szCs w:val="20"/>
        </w:rPr>
        <w:t>zmiana przepisów obowiązujących, mających wpływ na realizację niniejszej umowy;</w:t>
      </w:r>
    </w:p>
    <w:p w:rsidR="002F1933" w:rsidRPr="00B7691D" w:rsidRDefault="002F1933" w:rsidP="004E66A1">
      <w:pPr>
        <w:widowControl w:val="0"/>
        <w:numPr>
          <w:ilvl w:val="0"/>
          <w:numId w:val="33"/>
        </w:numPr>
        <w:overflowPunct w:val="0"/>
        <w:jc w:val="both"/>
        <w:textAlignment w:val="baseline"/>
        <w:rPr>
          <w:color w:val="000000" w:themeColor="text1"/>
          <w:sz w:val="20"/>
          <w:szCs w:val="20"/>
        </w:rPr>
      </w:pPr>
      <w:r w:rsidRPr="00B7691D">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2F1933" w:rsidRPr="00B7691D" w:rsidRDefault="002F1933" w:rsidP="004E66A1">
      <w:pPr>
        <w:widowControl w:val="0"/>
        <w:numPr>
          <w:ilvl w:val="0"/>
          <w:numId w:val="29"/>
        </w:numPr>
        <w:overflowPunct w:val="0"/>
        <w:jc w:val="both"/>
        <w:textAlignment w:val="baseline"/>
        <w:rPr>
          <w:bCs/>
          <w:iCs/>
          <w:color w:val="000000" w:themeColor="text1"/>
        </w:rPr>
      </w:pPr>
      <w:r w:rsidRPr="00B7691D">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2F1933" w:rsidRPr="00B7691D" w:rsidRDefault="002F1933" w:rsidP="002F1933">
      <w:pPr>
        <w:jc w:val="center"/>
        <w:rPr>
          <w:b/>
          <w:color w:val="000000" w:themeColor="text1"/>
          <w:sz w:val="20"/>
          <w:szCs w:val="20"/>
        </w:rPr>
      </w:pPr>
    </w:p>
    <w:p w:rsidR="002F1933" w:rsidRPr="00B7691D" w:rsidRDefault="002F1933" w:rsidP="002F1933">
      <w:pPr>
        <w:jc w:val="center"/>
        <w:rPr>
          <w:b/>
          <w:color w:val="000000" w:themeColor="text1"/>
          <w:sz w:val="20"/>
          <w:szCs w:val="20"/>
        </w:rPr>
      </w:pPr>
    </w:p>
    <w:p w:rsidR="002F1933" w:rsidRPr="00B7691D" w:rsidRDefault="002F1933" w:rsidP="002F1933">
      <w:pPr>
        <w:jc w:val="center"/>
        <w:rPr>
          <w:color w:val="000000" w:themeColor="text1"/>
          <w:sz w:val="20"/>
          <w:szCs w:val="20"/>
        </w:rPr>
      </w:pPr>
      <w:r w:rsidRPr="00B7691D">
        <w:rPr>
          <w:b/>
          <w:color w:val="000000" w:themeColor="text1"/>
          <w:sz w:val="20"/>
          <w:szCs w:val="20"/>
        </w:rPr>
        <w:t>§   9</w:t>
      </w:r>
    </w:p>
    <w:p w:rsidR="002F1933" w:rsidRPr="00B7691D" w:rsidRDefault="002F1933" w:rsidP="004E66A1">
      <w:pPr>
        <w:widowControl w:val="0"/>
        <w:numPr>
          <w:ilvl w:val="0"/>
          <w:numId w:val="25"/>
        </w:numPr>
        <w:overflowPunct w:val="0"/>
        <w:jc w:val="both"/>
        <w:textAlignment w:val="baseline"/>
        <w:rPr>
          <w:color w:val="000000" w:themeColor="text1"/>
          <w:sz w:val="20"/>
          <w:szCs w:val="20"/>
        </w:rPr>
      </w:pPr>
      <w:r w:rsidRPr="00B7691D">
        <w:rPr>
          <w:color w:val="000000" w:themeColor="text1"/>
          <w:sz w:val="20"/>
          <w:szCs w:val="20"/>
        </w:rPr>
        <w:t>Strony ustalają kary umowne mające zastosowanie w następujących przypadkach:</w:t>
      </w:r>
    </w:p>
    <w:p w:rsidR="002F1933" w:rsidRPr="00B7691D" w:rsidRDefault="002F1933" w:rsidP="004E66A1">
      <w:pPr>
        <w:widowControl w:val="0"/>
        <w:numPr>
          <w:ilvl w:val="0"/>
          <w:numId w:val="24"/>
        </w:numPr>
        <w:overflowPunct w:val="0"/>
        <w:jc w:val="both"/>
        <w:textAlignment w:val="baseline"/>
        <w:rPr>
          <w:color w:val="000000" w:themeColor="text1"/>
          <w:sz w:val="20"/>
          <w:szCs w:val="20"/>
        </w:rPr>
      </w:pPr>
      <w:r w:rsidRPr="00B7691D">
        <w:rPr>
          <w:color w:val="000000" w:themeColor="text1"/>
          <w:sz w:val="20"/>
          <w:szCs w:val="20"/>
        </w:rPr>
        <w:t>za nieterminowe dostawy Wykonawca zapłaci Zamawiającemu karę umowną w wysokości 1% wartości brutto niezrealizowanej dostawy za każdy dzień zwłoki  w dostarczeniu towaru,</w:t>
      </w:r>
    </w:p>
    <w:p w:rsidR="002F1933" w:rsidRPr="00B7691D" w:rsidRDefault="002F1933" w:rsidP="004E66A1">
      <w:pPr>
        <w:widowControl w:val="0"/>
        <w:numPr>
          <w:ilvl w:val="0"/>
          <w:numId w:val="24"/>
        </w:numPr>
        <w:overflowPunct w:val="0"/>
        <w:jc w:val="both"/>
        <w:textAlignment w:val="baseline"/>
        <w:rPr>
          <w:color w:val="000000" w:themeColor="text1"/>
          <w:sz w:val="20"/>
          <w:szCs w:val="20"/>
        </w:rPr>
      </w:pPr>
      <w:r w:rsidRPr="00B7691D">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2F1933" w:rsidRPr="00B7691D" w:rsidRDefault="002F1933" w:rsidP="004E66A1">
      <w:pPr>
        <w:widowControl w:val="0"/>
        <w:numPr>
          <w:ilvl w:val="0"/>
          <w:numId w:val="24"/>
        </w:numPr>
        <w:overflowPunct w:val="0"/>
        <w:jc w:val="both"/>
        <w:textAlignment w:val="baseline"/>
        <w:rPr>
          <w:color w:val="000000" w:themeColor="text1"/>
          <w:sz w:val="20"/>
          <w:szCs w:val="20"/>
        </w:rPr>
      </w:pPr>
      <w:r w:rsidRPr="00B7691D">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2F1933" w:rsidRPr="00B7691D" w:rsidRDefault="002F1933" w:rsidP="004E66A1">
      <w:pPr>
        <w:widowControl w:val="0"/>
        <w:numPr>
          <w:ilvl w:val="0"/>
          <w:numId w:val="25"/>
        </w:numPr>
        <w:overflowPunct w:val="0"/>
        <w:jc w:val="both"/>
        <w:textAlignment w:val="baseline"/>
        <w:rPr>
          <w:color w:val="000000" w:themeColor="text1"/>
          <w:sz w:val="20"/>
          <w:szCs w:val="20"/>
        </w:rPr>
      </w:pPr>
      <w:r w:rsidRPr="00B7691D">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2F1933" w:rsidRPr="00B7691D" w:rsidRDefault="002F1933" w:rsidP="004E66A1">
      <w:pPr>
        <w:widowControl w:val="0"/>
        <w:numPr>
          <w:ilvl w:val="0"/>
          <w:numId w:val="25"/>
        </w:numPr>
        <w:overflowPunct w:val="0"/>
        <w:jc w:val="both"/>
        <w:textAlignment w:val="baseline"/>
        <w:rPr>
          <w:color w:val="000000" w:themeColor="text1"/>
          <w:sz w:val="20"/>
          <w:szCs w:val="20"/>
        </w:rPr>
      </w:pPr>
      <w:r w:rsidRPr="00B7691D">
        <w:rPr>
          <w:color w:val="000000" w:themeColor="text1"/>
          <w:sz w:val="20"/>
          <w:szCs w:val="20"/>
        </w:rPr>
        <w:t xml:space="preserve">W razie wypowiedzenia umowy w trybie określonym </w:t>
      </w:r>
      <w:r w:rsidRPr="00B7691D">
        <w:rPr>
          <w:bCs/>
          <w:color w:val="000000" w:themeColor="text1"/>
          <w:sz w:val="20"/>
          <w:szCs w:val="20"/>
        </w:rPr>
        <w:t xml:space="preserve">w ust. 2 niniejszego paragrafu </w:t>
      </w:r>
      <w:r w:rsidRPr="00B7691D">
        <w:rPr>
          <w:color w:val="000000" w:themeColor="text1"/>
          <w:sz w:val="20"/>
          <w:szCs w:val="20"/>
        </w:rPr>
        <w:t>Wykonawca zapłaci Zamawiającemu karę umowną w wysokości</w:t>
      </w:r>
      <w:r w:rsidRPr="00B7691D">
        <w:rPr>
          <w:color w:val="000000" w:themeColor="text1"/>
        </w:rPr>
        <w:t xml:space="preserve"> </w:t>
      </w:r>
      <w:r w:rsidRPr="00B7691D">
        <w:rPr>
          <w:color w:val="000000" w:themeColor="text1"/>
          <w:sz w:val="20"/>
          <w:szCs w:val="20"/>
        </w:rPr>
        <w:t>w wysokości 10% wartości brutto niezrealizowanej części umowy.</w:t>
      </w:r>
    </w:p>
    <w:p w:rsidR="002F1933" w:rsidRPr="00B7691D" w:rsidRDefault="002F1933" w:rsidP="004E66A1">
      <w:pPr>
        <w:widowControl w:val="0"/>
        <w:numPr>
          <w:ilvl w:val="0"/>
          <w:numId w:val="25"/>
        </w:numPr>
        <w:overflowPunct w:val="0"/>
        <w:jc w:val="both"/>
        <w:textAlignment w:val="baseline"/>
        <w:rPr>
          <w:iCs/>
          <w:color w:val="000000" w:themeColor="text1"/>
          <w:sz w:val="20"/>
          <w:szCs w:val="20"/>
        </w:rPr>
      </w:pPr>
      <w:r w:rsidRPr="00B7691D">
        <w:rPr>
          <w:color w:val="000000" w:themeColor="text1"/>
          <w:sz w:val="20"/>
          <w:szCs w:val="20"/>
        </w:rPr>
        <w:t>Za odstąpienie przez Wykonawcę od umowy lub jej wypowiedzenie z przyczyn zawinionych przez Wykonawcę stronie Wykonawcy, Wykonawca zapłaci Zamawiającemu karę umowną w wysokości</w:t>
      </w:r>
      <w:r w:rsidRPr="00B7691D">
        <w:rPr>
          <w:color w:val="000000" w:themeColor="text1"/>
        </w:rPr>
        <w:t xml:space="preserve"> </w:t>
      </w:r>
      <w:r w:rsidRPr="00B7691D">
        <w:rPr>
          <w:color w:val="000000" w:themeColor="text1"/>
          <w:sz w:val="20"/>
          <w:szCs w:val="20"/>
        </w:rPr>
        <w:t>w wysokości 10% wartości brutto niezrealizowanej części umowy.</w:t>
      </w:r>
    </w:p>
    <w:p w:rsidR="002F1933" w:rsidRPr="00B7691D" w:rsidRDefault="002F1933" w:rsidP="004E66A1">
      <w:pPr>
        <w:widowControl w:val="0"/>
        <w:numPr>
          <w:ilvl w:val="0"/>
          <w:numId w:val="25"/>
        </w:numPr>
        <w:overflowPunct w:val="0"/>
        <w:jc w:val="both"/>
        <w:textAlignment w:val="baseline"/>
        <w:rPr>
          <w:iCs/>
          <w:color w:val="000000" w:themeColor="text1"/>
          <w:sz w:val="20"/>
          <w:szCs w:val="20"/>
        </w:rPr>
      </w:pPr>
      <w:r w:rsidRPr="00B7691D">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2F1933" w:rsidRPr="00B7691D" w:rsidRDefault="002F1933" w:rsidP="004E66A1">
      <w:pPr>
        <w:widowControl w:val="0"/>
        <w:numPr>
          <w:ilvl w:val="0"/>
          <w:numId w:val="25"/>
        </w:numPr>
        <w:overflowPunct w:val="0"/>
        <w:jc w:val="both"/>
        <w:textAlignment w:val="baseline"/>
        <w:rPr>
          <w:iCs/>
          <w:color w:val="000000" w:themeColor="text1"/>
          <w:sz w:val="20"/>
          <w:szCs w:val="20"/>
        </w:rPr>
      </w:pPr>
      <w:r w:rsidRPr="00B7691D">
        <w:rPr>
          <w:iCs/>
          <w:color w:val="000000" w:themeColor="text1"/>
          <w:sz w:val="20"/>
          <w:szCs w:val="20"/>
        </w:rPr>
        <w:t>Zamawiającemu przysługuje prawo do dochodzenia odszkodowania przewyższającego wysokość kar umownych.</w:t>
      </w:r>
    </w:p>
    <w:p w:rsidR="002F1933" w:rsidRPr="00B7691D" w:rsidRDefault="002F1933" w:rsidP="004E66A1">
      <w:pPr>
        <w:widowControl w:val="0"/>
        <w:numPr>
          <w:ilvl w:val="0"/>
          <w:numId w:val="25"/>
        </w:numPr>
        <w:overflowPunct w:val="0"/>
        <w:jc w:val="both"/>
        <w:textAlignment w:val="baseline"/>
        <w:rPr>
          <w:iCs/>
          <w:color w:val="000000" w:themeColor="text1"/>
          <w:sz w:val="20"/>
          <w:szCs w:val="20"/>
        </w:rPr>
      </w:pPr>
      <w:r w:rsidRPr="00B7691D">
        <w:rPr>
          <w:iCs/>
          <w:color w:val="000000" w:themeColor="text1"/>
          <w:sz w:val="20"/>
          <w:szCs w:val="20"/>
        </w:rPr>
        <w:t>Zamawiający zastrzega sobie prawo do potrącenia kar umownych z wynagrodzenia Wykonawcy, po wystawieniu przez Zamawiającego noty obciążeniowej.</w:t>
      </w:r>
    </w:p>
    <w:p w:rsidR="002F1933" w:rsidRPr="00B7691D" w:rsidRDefault="002F1933" w:rsidP="004E66A1">
      <w:pPr>
        <w:widowControl w:val="0"/>
        <w:numPr>
          <w:ilvl w:val="0"/>
          <w:numId w:val="25"/>
        </w:numPr>
        <w:overflowPunct w:val="0"/>
        <w:jc w:val="both"/>
        <w:textAlignment w:val="baseline"/>
        <w:rPr>
          <w:iCs/>
          <w:color w:val="000000" w:themeColor="text1"/>
          <w:sz w:val="20"/>
          <w:szCs w:val="20"/>
        </w:rPr>
      </w:pPr>
      <w:bookmarkStart w:id="3" w:name="_Hlk59290876"/>
      <w:r w:rsidRPr="00B7691D">
        <w:rPr>
          <w:iCs/>
          <w:color w:val="000000" w:themeColor="text1"/>
          <w:sz w:val="20"/>
          <w:szCs w:val="20"/>
        </w:rPr>
        <w:t xml:space="preserve">Wysokość kar umownych naliczonych z jednego lub kilku tytułów nie może przekroczyć 30% wartości brutto określonej w § 5 ust. 1 umowy.  </w:t>
      </w:r>
    </w:p>
    <w:p w:rsidR="002F1933" w:rsidRPr="00B7691D" w:rsidRDefault="002F1933" w:rsidP="004E66A1">
      <w:pPr>
        <w:widowControl w:val="0"/>
        <w:numPr>
          <w:ilvl w:val="0"/>
          <w:numId w:val="25"/>
        </w:numPr>
        <w:overflowPunct w:val="0"/>
        <w:jc w:val="both"/>
        <w:textAlignment w:val="baseline"/>
        <w:rPr>
          <w:iCs/>
          <w:color w:val="000000" w:themeColor="text1"/>
          <w:sz w:val="20"/>
          <w:szCs w:val="20"/>
        </w:rPr>
      </w:pPr>
      <w:r w:rsidRPr="00B7691D">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2F1933" w:rsidRPr="00B7691D" w:rsidRDefault="002F1933" w:rsidP="002F1933">
      <w:pPr>
        <w:jc w:val="both"/>
        <w:rPr>
          <w:iCs/>
          <w:color w:val="000000" w:themeColor="text1"/>
          <w:sz w:val="20"/>
          <w:szCs w:val="20"/>
        </w:rPr>
      </w:pPr>
    </w:p>
    <w:p w:rsidR="002F1933" w:rsidRPr="00B7691D" w:rsidRDefault="002F1933" w:rsidP="002F1933">
      <w:pPr>
        <w:jc w:val="center"/>
        <w:rPr>
          <w:bCs/>
          <w:iCs/>
          <w:color w:val="000000" w:themeColor="text1"/>
          <w:sz w:val="20"/>
          <w:szCs w:val="20"/>
        </w:rPr>
      </w:pPr>
      <w:r w:rsidRPr="00B7691D">
        <w:rPr>
          <w:b/>
          <w:color w:val="000000" w:themeColor="text1"/>
          <w:sz w:val="20"/>
          <w:szCs w:val="20"/>
        </w:rPr>
        <w:t>§   10</w:t>
      </w:r>
    </w:p>
    <w:p w:rsidR="002F1933" w:rsidRPr="00B7691D" w:rsidRDefault="002F1933" w:rsidP="002F1933">
      <w:pPr>
        <w:ind w:left="226" w:firstLine="113"/>
        <w:jc w:val="both"/>
        <w:rPr>
          <w:color w:val="000000" w:themeColor="text1"/>
          <w:sz w:val="20"/>
          <w:szCs w:val="20"/>
        </w:rPr>
      </w:pPr>
      <w:r w:rsidRPr="00B7691D">
        <w:rPr>
          <w:color w:val="000000" w:themeColor="text1"/>
          <w:sz w:val="20"/>
          <w:szCs w:val="20"/>
        </w:rPr>
        <w:t xml:space="preserve">Umowa wiąże strony </w:t>
      </w:r>
      <w:r w:rsidR="004E66A1">
        <w:rPr>
          <w:color w:val="000000" w:themeColor="text1"/>
          <w:sz w:val="20"/>
          <w:szCs w:val="20"/>
        </w:rPr>
        <w:t>…………………</w:t>
      </w:r>
      <w:r w:rsidRPr="00B7691D">
        <w:rPr>
          <w:color w:val="000000" w:themeColor="text1"/>
          <w:sz w:val="20"/>
          <w:szCs w:val="20"/>
        </w:rPr>
        <w:t>……………. .</w:t>
      </w:r>
    </w:p>
    <w:p w:rsidR="002F1933" w:rsidRPr="00B7691D" w:rsidRDefault="002F1933" w:rsidP="002F1933">
      <w:pPr>
        <w:rPr>
          <w:b/>
          <w:color w:val="000000" w:themeColor="text1"/>
          <w:sz w:val="20"/>
          <w:szCs w:val="20"/>
        </w:rPr>
      </w:pPr>
    </w:p>
    <w:p w:rsidR="002F1933" w:rsidRPr="00B7691D" w:rsidRDefault="002F1933" w:rsidP="002F1933">
      <w:pPr>
        <w:jc w:val="center"/>
        <w:rPr>
          <w:color w:val="000000" w:themeColor="text1"/>
          <w:sz w:val="20"/>
          <w:szCs w:val="20"/>
        </w:rPr>
      </w:pPr>
      <w:r w:rsidRPr="00B7691D">
        <w:rPr>
          <w:b/>
          <w:color w:val="000000" w:themeColor="text1"/>
          <w:sz w:val="20"/>
          <w:szCs w:val="20"/>
        </w:rPr>
        <w:t>§   11</w:t>
      </w:r>
    </w:p>
    <w:p w:rsidR="002F1933" w:rsidRPr="00B7691D" w:rsidRDefault="002F1933" w:rsidP="004E66A1">
      <w:pPr>
        <w:widowControl w:val="0"/>
        <w:numPr>
          <w:ilvl w:val="0"/>
          <w:numId w:val="26"/>
        </w:numPr>
        <w:overflowPunct w:val="0"/>
        <w:ind w:left="357" w:hanging="357"/>
        <w:jc w:val="both"/>
        <w:textAlignment w:val="baseline"/>
        <w:rPr>
          <w:color w:val="000000" w:themeColor="text1"/>
          <w:sz w:val="20"/>
          <w:szCs w:val="20"/>
        </w:rPr>
      </w:pPr>
      <w:r w:rsidRPr="00B7691D">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2F1933" w:rsidRPr="00B7691D" w:rsidRDefault="002F1933" w:rsidP="004E66A1">
      <w:pPr>
        <w:widowControl w:val="0"/>
        <w:numPr>
          <w:ilvl w:val="0"/>
          <w:numId w:val="26"/>
        </w:numPr>
        <w:overflowPunct w:val="0"/>
        <w:ind w:left="357" w:hanging="357"/>
        <w:jc w:val="both"/>
        <w:textAlignment w:val="baseline"/>
        <w:rPr>
          <w:color w:val="000000" w:themeColor="text1"/>
          <w:sz w:val="20"/>
          <w:szCs w:val="20"/>
        </w:rPr>
      </w:pPr>
      <w:r w:rsidRPr="00B7691D">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2F1933" w:rsidRPr="00B7691D" w:rsidRDefault="002F1933" w:rsidP="004E66A1">
      <w:pPr>
        <w:widowControl w:val="0"/>
        <w:numPr>
          <w:ilvl w:val="0"/>
          <w:numId w:val="26"/>
        </w:numPr>
        <w:overflowPunct w:val="0"/>
        <w:ind w:left="357" w:hanging="357"/>
        <w:jc w:val="both"/>
        <w:textAlignment w:val="baseline"/>
        <w:rPr>
          <w:color w:val="000000" w:themeColor="text1"/>
          <w:sz w:val="20"/>
          <w:szCs w:val="20"/>
        </w:rPr>
      </w:pPr>
      <w:r w:rsidRPr="00B7691D">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2F1933" w:rsidRPr="00B7691D" w:rsidRDefault="002F1933" w:rsidP="004E66A1">
      <w:pPr>
        <w:widowControl w:val="0"/>
        <w:numPr>
          <w:ilvl w:val="0"/>
          <w:numId w:val="26"/>
        </w:numPr>
        <w:overflowPunct w:val="0"/>
        <w:ind w:left="357" w:hanging="357"/>
        <w:jc w:val="both"/>
        <w:textAlignment w:val="baseline"/>
        <w:rPr>
          <w:color w:val="000000" w:themeColor="text1"/>
          <w:sz w:val="20"/>
          <w:szCs w:val="20"/>
        </w:rPr>
      </w:pPr>
      <w:r w:rsidRPr="00B7691D">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2F1933" w:rsidRPr="00B7691D" w:rsidRDefault="002F1933" w:rsidP="004E66A1">
      <w:pPr>
        <w:widowControl w:val="0"/>
        <w:numPr>
          <w:ilvl w:val="0"/>
          <w:numId w:val="26"/>
        </w:numPr>
        <w:overflowPunct w:val="0"/>
        <w:ind w:left="357" w:hanging="357"/>
        <w:jc w:val="both"/>
        <w:textAlignment w:val="baseline"/>
        <w:rPr>
          <w:color w:val="000000" w:themeColor="text1"/>
          <w:sz w:val="20"/>
          <w:szCs w:val="20"/>
        </w:rPr>
      </w:pPr>
      <w:r w:rsidRPr="00B7691D">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2F1933" w:rsidRPr="00B7691D" w:rsidRDefault="002F1933" w:rsidP="004E66A1">
      <w:pPr>
        <w:widowControl w:val="0"/>
        <w:numPr>
          <w:ilvl w:val="0"/>
          <w:numId w:val="26"/>
        </w:numPr>
        <w:overflowPunct w:val="0"/>
        <w:ind w:left="357" w:hanging="357"/>
        <w:jc w:val="both"/>
        <w:textAlignment w:val="baseline"/>
        <w:rPr>
          <w:color w:val="000000" w:themeColor="text1"/>
          <w:sz w:val="20"/>
          <w:szCs w:val="20"/>
        </w:rPr>
      </w:pPr>
      <w:r w:rsidRPr="00B7691D">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2F1933" w:rsidRPr="00B7691D" w:rsidRDefault="002F1933" w:rsidP="002F1933">
      <w:pPr>
        <w:jc w:val="center"/>
        <w:rPr>
          <w:color w:val="000000" w:themeColor="text1"/>
          <w:sz w:val="20"/>
          <w:szCs w:val="20"/>
        </w:rPr>
      </w:pPr>
      <w:r w:rsidRPr="00B7691D">
        <w:rPr>
          <w:b/>
          <w:color w:val="000000" w:themeColor="text1"/>
          <w:sz w:val="20"/>
          <w:szCs w:val="20"/>
        </w:rPr>
        <w:t>§   12</w:t>
      </w:r>
    </w:p>
    <w:p w:rsidR="002F1933" w:rsidRPr="00B7691D" w:rsidRDefault="002F1933" w:rsidP="004E66A1">
      <w:pPr>
        <w:widowControl w:val="0"/>
        <w:numPr>
          <w:ilvl w:val="0"/>
          <w:numId w:val="27"/>
        </w:numPr>
        <w:overflowPunct w:val="0"/>
        <w:ind w:left="357" w:hanging="357"/>
        <w:jc w:val="both"/>
        <w:textAlignment w:val="baseline"/>
        <w:rPr>
          <w:color w:val="000000" w:themeColor="text1"/>
          <w:sz w:val="20"/>
          <w:szCs w:val="20"/>
        </w:rPr>
      </w:pPr>
      <w:r w:rsidRPr="00B7691D">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2F1933" w:rsidRPr="00B7691D" w:rsidRDefault="002F1933" w:rsidP="004E66A1">
      <w:pPr>
        <w:widowControl w:val="0"/>
        <w:numPr>
          <w:ilvl w:val="0"/>
          <w:numId w:val="27"/>
        </w:numPr>
        <w:overflowPunct w:val="0"/>
        <w:ind w:left="357" w:hanging="357"/>
        <w:jc w:val="both"/>
        <w:textAlignment w:val="baseline"/>
        <w:rPr>
          <w:color w:val="000000" w:themeColor="text1"/>
          <w:sz w:val="20"/>
          <w:szCs w:val="20"/>
        </w:rPr>
      </w:pPr>
      <w:r w:rsidRPr="00B7691D">
        <w:rPr>
          <w:color w:val="000000" w:themeColor="text1"/>
          <w:sz w:val="20"/>
          <w:szCs w:val="20"/>
        </w:rPr>
        <w:t>Obowiązek zachowania tajemnicy poufności, o którym mowa w ust. 1, nie dotyczy informacji, które:</w:t>
      </w:r>
    </w:p>
    <w:p w:rsidR="002F1933" w:rsidRPr="00B7691D" w:rsidRDefault="002F1933" w:rsidP="004E66A1">
      <w:pPr>
        <w:widowControl w:val="0"/>
        <w:numPr>
          <w:ilvl w:val="0"/>
          <w:numId w:val="32"/>
        </w:numPr>
        <w:shd w:val="clear" w:color="auto" w:fill="FFFFFF"/>
        <w:overflowPunct w:val="0"/>
        <w:jc w:val="both"/>
        <w:textAlignment w:val="baseline"/>
        <w:rPr>
          <w:color w:val="000000" w:themeColor="text1"/>
          <w:sz w:val="20"/>
          <w:szCs w:val="20"/>
        </w:rPr>
      </w:pPr>
      <w:r w:rsidRPr="00B7691D">
        <w:rPr>
          <w:color w:val="000000" w:themeColor="text1"/>
          <w:sz w:val="20"/>
          <w:szCs w:val="20"/>
        </w:rPr>
        <w:t>w czasie ich ujawnienia były publicznie znane,</w:t>
      </w:r>
    </w:p>
    <w:p w:rsidR="002F1933" w:rsidRPr="00B7691D" w:rsidRDefault="002F1933" w:rsidP="004E66A1">
      <w:pPr>
        <w:widowControl w:val="0"/>
        <w:numPr>
          <w:ilvl w:val="0"/>
          <w:numId w:val="32"/>
        </w:numPr>
        <w:shd w:val="clear" w:color="auto" w:fill="FFFFFF"/>
        <w:overflowPunct w:val="0"/>
        <w:jc w:val="both"/>
        <w:textAlignment w:val="baseline"/>
        <w:rPr>
          <w:color w:val="000000" w:themeColor="text1"/>
          <w:sz w:val="20"/>
          <w:szCs w:val="20"/>
        </w:rPr>
      </w:pPr>
      <w:r w:rsidRPr="00B7691D">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2F1933" w:rsidRPr="00B7691D" w:rsidRDefault="002F1933" w:rsidP="002F1933">
      <w:pPr>
        <w:jc w:val="both"/>
        <w:rPr>
          <w:color w:val="000000" w:themeColor="text1"/>
          <w:sz w:val="20"/>
          <w:szCs w:val="20"/>
        </w:rPr>
      </w:pPr>
    </w:p>
    <w:p w:rsidR="002F1933" w:rsidRPr="00B7691D" w:rsidRDefault="002F1933" w:rsidP="002F1933">
      <w:pPr>
        <w:jc w:val="center"/>
        <w:rPr>
          <w:color w:val="000000" w:themeColor="text1"/>
          <w:sz w:val="20"/>
          <w:szCs w:val="20"/>
        </w:rPr>
      </w:pPr>
      <w:r w:rsidRPr="00B7691D">
        <w:rPr>
          <w:b/>
          <w:color w:val="000000" w:themeColor="text1"/>
          <w:sz w:val="20"/>
          <w:szCs w:val="20"/>
        </w:rPr>
        <w:t>§   13</w:t>
      </w:r>
    </w:p>
    <w:p w:rsidR="002F1933" w:rsidRPr="00B7691D"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7691D">
        <w:rPr>
          <w:color w:val="000000" w:themeColor="text1"/>
          <w:sz w:val="20"/>
          <w:szCs w:val="20"/>
        </w:rPr>
        <w:t>Ws</w:t>
      </w:r>
      <w:r w:rsidRPr="00B7691D">
        <w:rPr>
          <w:color w:val="000000" w:themeColor="text1"/>
          <w:spacing w:val="1"/>
          <w:sz w:val="20"/>
          <w:szCs w:val="20"/>
        </w:rPr>
        <w:t>z</w:t>
      </w:r>
      <w:r w:rsidRPr="00B7691D">
        <w:rPr>
          <w:color w:val="000000" w:themeColor="text1"/>
          <w:sz w:val="20"/>
          <w:szCs w:val="20"/>
        </w:rPr>
        <w:t>elkie</w:t>
      </w:r>
      <w:r w:rsidRPr="00B7691D">
        <w:rPr>
          <w:color w:val="000000" w:themeColor="text1"/>
          <w:spacing w:val="16"/>
          <w:sz w:val="20"/>
          <w:szCs w:val="20"/>
        </w:rPr>
        <w:t xml:space="preserve"> </w:t>
      </w:r>
      <w:r w:rsidRPr="00B7691D">
        <w:rPr>
          <w:color w:val="000000" w:themeColor="text1"/>
          <w:spacing w:val="1"/>
          <w:sz w:val="20"/>
          <w:szCs w:val="20"/>
        </w:rPr>
        <w:t>z</w:t>
      </w:r>
      <w:r w:rsidRPr="00B7691D">
        <w:rPr>
          <w:color w:val="000000" w:themeColor="text1"/>
          <w:sz w:val="20"/>
          <w:szCs w:val="20"/>
        </w:rPr>
        <w:t>mi</w:t>
      </w:r>
      <w:r w:rsidRPr="00B7691D">
        <w:rPr>
          <w:color w:val="000000" w:themeColor="text1"/>
          <w:spacing w:val="-2"/>
          <w:sz w:val="20"/>
          <w:szCs w:val="20"/>
        </w:rPr>
        <w:t>a</w:t>
      </w:r>
      <w:r w:rsidRPr="00B7691D">
        <w:rPr>
          <w:color w:val="000000" w:themeColor="text1"/>
          <w:spacing w:val="1"/>
          <w:sz w:val="20"/>
          <w:szCs w:val="20"/>
        </w:rPr>
        <w:t>n</w:t>
      </w:r>
      <w:r w:rsidRPr="00B7691D">
        <w:rPr>
          <w:color w:val="000000" w:themeColor="text1"/>
          <w:sz w:val="20"/>
          <w:szCs w:val="20"/>
        </w:rPr>
        <w:t xml:space="preserve">y </w:t>
      </w:r>
      <w:r w:rsidRPr="00B7691D">
        <w:rPr>
          <w:color w:val="000000" w:themeColor="text1"/>
          <w:spacing w:val="-1"/>
          <w:sz w:val="20"/>
          <w:szCs w:val="20"/>
        </w:rPr>
        <w:t>t</w:t>
      </w:r>
      <w:r w:rsidRPr="00B7691D">
        <w:rPr>
          <w:color w:val="000000" w:themeColor="text1"/>
          <w:sz w:val="20"/>
          <w:szCs w:val="20"/>
        </w:rPr>
        <w:t>reś</w:t>
      </w:r>
      <w:r w:rsidRPr="00B7691D">
        <w:rPr>
          <w:color w:val="000000" w:themeColor="text1"/>
          <w:spacing w:val="-1"/>
          <w:sz w:val="20"/>
          <w:szCs w:val="20"/>
        </w:rPr>
        <w:t>c</w:t>
      </w:r>
      <w:r w:rsidRPr="00B7691D">
        <w:rPr>
          <w:color w:val="000000" w:themeColor="text1"/>
          <w:sz w:val="20"/>
          <w:szCs w:val="20"/>
        </w:rPr>
        <w:t xml:space="preserve">i niniejszej umowy, </w:t>
      </w:r>
      <w:r w:rsidRPr="00B7691D">
        <w:rPr>
          <w:color w:val="000000" w:themeColor="text1"/>
          <w:spacing w:val="-1"/>
          <w:sz w:val="20"/>
          <w:szCs w:val="20"/>
        </w:rPr>
        <w:t>w</w:t>
      </w:r>
      <w:r w:rsidRPr="00B7691D">
        <w:rPr>
          <w:color w:val="000000" w:themeColor="text1"/>
          <w:sz w:val="20"/>
          <w:szCs w:val="20"/>
        </w:rPr>
        <w:t xml:space="preserve">ymagają </w:t>
      </w:r>
      <w:r w:rsidRPr="00B7691D">
        <w:rPr>
          <w:color w:val="000000" w:themeColor="text1"/>
          <w:spacing w:val="1"/>
          <w:sz w:val="20"/>
          <w:szCs w:val="20"/>
        </w:rPr>
        <w:t>f</w:t>
      </w:r>
      <w:r w:rsidRPr="00B7691D">
        <w:rPr>
          <w:color w:val="000000" w:themeColor="text1"/>
          <w:sz w:val="20"/>
          <w:szCs w:val="20"/>
        </w:rPr>
        <w:t>o</w:t>
      </w:r>
      <w:r w:rsidRPr="00B7691D">
        <w:rPr>
          <w:color w:val="000000" w:themeColor="text1"/>
          <w:spacing w:val="-2"/>
          <w:sz w:val="20"/>
          <w:szCs w:val="20"/>
        </w:rPr>
        <w:t>r</w:t>
      </w:r>
      <w:r w:rsidRPr="00B7691D">
        <w:rPr>
          <w:color w:val="000000" w:themeColor="text1"/>
          <w:sz w:val="20"/>
          <w:szCs w:val="20"/>
        </w:rPr>
        <w:t>my</w:t>
      </w:r>
      <w:r w:rsidRPr="00B7691D">
        <w:rPr>
          <w:color w:val="000000" w:themeColor="text1"/>
          <w:spacing w:val="16"/>
          <w:sz w:val="20"/>
          <w:szCs w:val="20"/>
        </w:rPr>
        <w:t xml:space="preserve"> </w:t>
      </w:r>
      <w:r w:rsidRPr="00B7691D">
        <w:rPr>
          <w:color w:val="000000" w:themeColor="text1"/>
          <w:spacing w:val="1"/>
          <w:sz w:val="20"/>
          <w:szCs w:val="20"/>
        </w:rPr>
        <w:t>p</w:t>
      </w:r>
      <w:r w:rsidRPr="00B7691D">
        <w:rPr>
          <w:color w:val="000000" w:themeColor="text1"/>
          <w:sz w:val="20"/>
          <w:szCs w:val="20"/>
        </w:rPr>
        <w:t>isem</w:t>
      </w:r>
      <w:r w:rsidRPr="00B7691D">
        <w:rPr>
          <w:color w:val="000000" w:themeColor="text1"/>
          <w:spacing w:val="1"/>
          <w:sz w:val="20"/>
          <w:szCs w:val="20"/>
        </w:rPr>
        <w:t>n</w:t>
      </w:r>
      <w:r w:rsidRPr="00B7691D">
        <w:rPr>
          <w:color w:val="000000" w:themeColor="text1"/>
          <w:spacing w:val="-2"/>
          <w:sz w:val="20"/>
          <w:szCs w:val="20"/>
        </w:rPr>
        <w:t>e</w:t>
      </w:r>
      <w:r w:rsidRPr="00B7691D">
        <w:rPr>
          <w:color w:val="000000" w:themeColor="text1"/>
          <w:sz w:val="20"/>
          <w:szCs w:val="20"/>
        </w:rPr>
        <w:t>j (aneks)</w:t>
      </w:r>
      <w:r w:rsidRPr="00B7691D">
        <w:rPr>
          <w:color w:val="000000" w:themeColor="text1"/>
          <w:spacing w:val="15"/>
          <w:sz w:val="20"/>
          <w:szCs w:val="20"/>
        </w:rPr>
        <w:t xml:space="preserve"> </w:t>
      </w:r>
      <w:r w:rsidRPr="00B7691D">
        <w:rPr>
          <w:color w:val="000000" w:themeColor="text1"/>
          <w:spacing w:val="1"/>
          <w:sz w:val="20"/>
          <w:szCs w:val="20"/>
        </w:rPr>
        <w:t>p</w:t>
      </w:r>
      <w:r w:rsidRPr="00B7691D">
        <w:rPr>
          <w:color w:val="000000" w:themeColor="text1"/>
          <w:spacing w:val="-2"/>
          <w:sz w:val="20"/>
          <w:szCs w:val="20"/>
        </w:rPr>
        <w:t>o</w:t>
      </w:r>
      <w:r w:rsidRPr="00B7691D">
        <w:rPr>
          <w:color w:val="000000" w:themeColor="text1"/>
          <w:sz w:val="20"/>
          <w:szCs w:val="20"/>
        </w:rPr>
        <w:t>d rygor</w:t>
      </w:r>
      <w:r w:rsidRPr="00B7691D">
        <w:rPr>
          <w:color w:val="000000" w:themeColor="text1"/>
          <w:spacing w:val="1"/>
          <w:sz w:val="20"/>
          <w:szCs w:val="20"/>
        </w:rPr>
        <w:t>e</w:t>
      </w:r>
      <w:r w:rsidRPr="00B7691D">
        <w:rPr>
          <w:color w:val="000000" w:themeColor="text1"/>
          <w:sz w:val="20"/>
          <w:szCs w:val="20"/>
        </w:rPr>
        <w:t>m</w:t>
      </w:r>
      <w:r w:rsidRPr="00B7691D">
        <w:rPr>
          <w:color w:val="000000" w:themeColor="text1"/>
          <w:spacing w:val="2"/>
          <w:sz w:val="20"/>
          <w:szCs w:val="20"/>
        </w:rPr>
        <w:t xml:space="preserve"> </w:t>
      </w:r>
      <w:r w:rsidRPr="00B7691D">
        <w:rPr>
          <w:color w:val="000000" w:themeColor="text1"/>
          <w:spacing w:val="1"/>
          <w:sz w:val="20"/>
          <w:szCs w:val="20"/>
        </w:rPr>
        <w:t>n</w:t>
      </w:r>
      <w:r w:rsidRPr="00B7691D">
        <w:rPr>
          <w:color w:val="000000" w:themeColor="text1"/>
          <w:spacing w:val="-2"/>
          <w:sz w:val="20"/>
          <w:szCs w:val="20"/>
        </w:rPr>
        <w:t>i</w:t>
      </w:r>
      <w:r w:rsidRPr="00B7691D">
        <w:rPr>
          <w:color w:val="000000" w:themeColor="text1"/>
          <w:sz w:val="20"/>
          <w:szCs w:val="20"/>
        </w:rPr>
        <w:t>eważ</w:t>
      </w:r>
      <w:r w:rsidRPr="00B7691D">
        <w:rPr>
          <w:color w:val="000000" w:themeColor="text1"/>
          <w:spacing w:val="1"/>
          <w:sz w:val="20"/>
          <w:szCs w:val="20"/>
        </w:rPr>
        <w:t>n</w:t>
      </w:r>
      <w:r w:rsidRPr="00B7691D">
        <w:rPr>
          <w:color w:val="000000" w:themeColor="text1"/>
          <w:sz w:val="20"/>
          <w:szCs w:val="20"/>
        </w:rPr>
        <w:t>oś</w:t>
      </w:r>
      <w:r w:rsidRPr="00B7691D">
        <w:rPr>
          <w:color w:val="000000" w:themeColor="text1"/>
          <w:spacing w:val="-1"/>
          <w:sz w:val="20"/>
          <w:szCs w:val="20"/>
        </w:rPr>
        <w:t>c</w:t>
      </w:r>
      <w:r w:rsidRPr="00B7691D">
        <w:rPr>
          <w:color w:val="000000" w:themeColor="text1"/>
          <w:sz w:val="20"/>
          <w:szCs w:val="20"/>
        </w:rPr>
        <w:t>i.</w:t>
      </w:r>
    </w:p>
    <w:p w:rsidR="002F1933" w:rsidRPr="00B7691D"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7691D">
        <w:rPr>
          <w:color w:val="000000" w:themeColor="text1"/>
          <w:sz w:val="20"/>
          <w:szCs w:val="20"/>
        </w:rPr>
        <w:t>W sprawach nie uregulowanych umową stosuje się przepisy Kodeksu Cywilnego</w:t>
      </w:r>
      <w:r w:rsidR="004E66A1">
        <w:rPr>
          <w:color w:val="000000" w:themeColor="text1"/>
          <w:sz w:val="20"/>
          <w:szCs w:val="20"/>
        </w:rPr>
        <w:t>.</w:t>
      </w:r>
      <w:r w:rsidRPr="00B7691D">
        <w:rPr>
          <w:color w:val="000000" w:themeColor="text1"/>
          <w:sz w:val="20"/>
          <w:szCs w:val="20"/>
        </w:rPr>
        <w:t xml:space="preserve"> </w:t>
      </w:r>
    </w:p>
    <w:p w:rsidR="002F1933" w:rsidRPr="00B7691D"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7691D">
        <w:rPr>
          <w:color w:val="000000" w:themeColor="text1"/>
          <w:sz w:val="20"/>
          <w:szCs w:val="20"/>
        </w:rPr>
        <w:t>Wszelkie spory wynikające z realizacji niniejszej umowy lub w związku z nią, będą rozstrzygane przez</w:t>
      </w:r>
      <w:r w:rsidR="004E66A1">
        <w:rPr>
          <w:color w:val="000000" w:themeColor="text1"/>
          <w:sz w:val="20"/>
          <w:szCs w:val="20"/>
        </w:rPr>
        <w:t> </w:t>
      </w:r>
      <w:r w:rsidRPr="00B7691D">
        <w:rPr>
          <w:color w:val="000000" w:themeColor="text1"/>
          <w:sz w:val="20"/>
          <w:szCs w:val="20"/>
        </w:rPr>
        <w:t xml:space="preserve">właściwy sąd powszechny, według siedziby Zamawiającego. </w:t>
      </w:r>
    </w:p>
    <w:p w:rsidR="002F1933" w:rsidRPr="00B7691D" w:rsidRDefault="002F1933" w:rsidP="004E66A1">
      <w:pPr>
        <w:widowControl w:val="0"/>
        <w:numPr>
          <w:ilvl w:val="0"/>
          <w:numId w:val="28"/>
        </w:numPr>
        <w:tabs>
          <w:tab w:val="left" w:pos="360"/>
        </w:tabs>
        <w:overflowPunct w:val="0"/>
        <w:ind w:right="114"/>
        <w:jc w:val="both"/>
        <w:textAlignment w:val="baseline"/>
        <w:rPr>
          <w:color w:val="000000" w:themeColor="text1"/>
          <w:sz w:val="20"/>
          <w:szCs w:val="20"/>
        </w:rPr>
      </w:pPr>
      <w:r w:rsidRPr="00B7691D">
        <w:rPr>
          <w:color w:val="000000" w:themeColor="text1"/>
          <w:sz w:val="20"/>
          <w:szCs w:val="20"/>
        </w:rPr>
        <w:t>Niniejsza umowa została sporządzona w dwóch jednobrzmiących egzemplarzach – 1 egzemplarz dla Zamawiającego, 1 egzemplarz dla Wykonawcy.</w:t>
      </w:r>
    </w:p>
    <w:p w:rsidR="002F1933" w:rsidRPr="00B7691D" w:rsidRDefault="002F1933" w:rsidP="002F1933">
      <w:pPr>
        <w:jc w:val="both"/>
        <w:rPr>
          <w:color w:val="000000" w:themeColor="text1"/>
          <w:sz w:val="20"/>
          <w:szCs w:val="20"/>
        </w:rPr>
      </w:pPr>
    </w:p>
    <w:p w:rsidR="002F1933" w:rsidRPr="00B7691D" w:rsidRDefault="002F1933" w:rsidP="002F1933">
      <w:pPr>
        <w:jc w:val="both"/>
        <w:rPr>
          <w:color w:val="000000" w:themeColor="text1"/>
          <w:sz w:val="20"/>
          <w:szCs w:val="20"/>
        </w:rPr>
      </w:pPr>
    </w:p>
    <w:p w:rsidR="002F1933" w:rsidRPr="00B7691D" w:rsidRDefault="002F1933" w:rsidP="002F1933">
      <w:pPr>
        <w:jc w:val="both"/>
        <w:rPr>
          <w:color w:val="000000" w:themeColor="text1"/>
          <w:sz w:val="20"/>
          <w:szCs w:val="20"/>
        </w:rPr>
      </w:pPr>
    </w:p>
    <w:p w:rsidR="002F1933" w:rsidRPr="00B7691D" w:rsidRDefault="002F1933" w:rsidP="002F1933">
      <w:pPr>
        <w:jc w:val="both"/>
        <w:rPr>
          <w:color w:val="000000" w:themeColor="text1"/>
          <w:sz w:val="20"/>
          <w:szCs w:val="20"/>
        </w:rPr>
      </w:pPr>
    </w:p>
    <w:p w:rsidR="002F1933" w:rsidRPr="00B7691D" w:rsidRDefault="002F1933" w:rsidP="002F1933">
      <w:pPr>
        <w:jc w:val="both"/>
        <w:rPr>
          <w:color w:val="000000" w:themeColor="text1"/>
          <w:sz w:val="20"/>
          <w:szCs w:val="20"/>
        </w:rPr>
      </w:pPr>
    </w:p>
    <w:p w:rsidR="002F1933" w:rsidRPr="00B7691D" w:rsidRDefault="002F1933" w:rsidP="002F1933">
      <w:pPr>
        <w:jc w:val="center"/>
        <w:rPr>
          <w:b/>
          <w:i/>
          <w:color w:val="000000" w:themeColor="text1"/>
          <w:sz w:val="28"/>
          <w:szCs w:val="28"/>
          <w:u w:val="single"/>
        </w:rPr>
      </w:pPr>
      <w:r w:rsidRPr="00B7691D">
        <w:rPr>
          <w:b/>
          <w:i/>
          <w:color w:val="000000" w:themeColor="text1"/>
          <w:sz w:val="28"/>
          <w:szCs w:val="28"/>
          <w:u w:val="single"/>
        </w:rPr>
        <w:t>Wykonawca</w:t>
      </w:r>
      <w:r>
        <w:rPr>
          <w:b/>
          <w:i/>
          <w:color w:val="000000" w:themeColor="text1"/>
          <w:sz w:val="28"/>
          <w:szCs w:val="28"/>
        </w:rPr>
        <w:tab/>
      </w:r>
      <w:r>
        <w:rPr>
          <w:b/>
          <w:i/>
          <w:color w:val="000000" w:themeColor="text1"/>
          <w:sz w:val="28"/>
          <w:szCs w:val="28"/>
        </w:rPr>
        <w:tab/>
      </w:r>
      <w:r>
        <w:rPr>
          <w:b/>
          <w:i/>
          <w:color w:val="000000" w:themeColor="text1"/>
          <w:sz w:val="28"/>
          <w:szCs w:val="28"/>
        </w:rPr>
        <w:tab/>
      </w:r>
      <w:r>
        <w:rPr>
          <w:b/>
          <w:i/>
          <w:color w:val="000000" w:themeColor="text1"/>
          <w:sz w:val="28"/>
          <w:szCs w:val="28"/>
        </w:rPr>
        <w:tab/>
      </w:r>
      <w:r>
        <w:rPr>
          <w:b/>
          <w:i/>
          <w:color w:val="000000" w:themeColor="text1"/>
          <w:sz w:val="28"/>
          <w:szCs w:val="28"/>
        </w:rPr>
        <w:tab/>
      </w:r>
      <w:r w:rsidRPr="00B7691D">
        <w:rPr>
          <w:b/>
          <w:i/>
          <w:color w:val="000000" w:themeColor="text1"/>
          <w:sz w:val="28"/>
          <w:szCs w:val="28"/>
        </w:rPr>
        <w:tab/>
      </w:r>
      <w:r w:rsidRPr="00B7691D">
        <w:rPr>
          <w:b/>
          <w:i/>
          <w:color w:val="000000" w:themeColor="text1"/>
          <w:sz w:val="28"/>
          <w:szCs w:val="28"/>
        </w:rPr>
        <w:tab/>
      </w:r>
      <w:r w:rsidRPr="00B7691D">
        <w:rPr>
          <w:b/>
          <w:i/>
          <w:color w:val="000000" w:themeColor="text1"/>
          <w:sz w:val="28"/>
          <w:szCs w:val="28"/>
        </w:rPr>
        <w:tab/>
      </w:r>
      <w:r w:rsidRPr="00B7691D">
        <w:rPr>
          <w:b/>
          <w:i/>
          <w:color w:val="000000" w:themeColor="text1"/>
          <w:sz w:val="28"/>
          <w:szCs w:val="28"/>
          <w:u w:val="single"/>
        </w:rPr>
        <w:t>Zamawiający</w:t>
      </w:r>
    </w:p>
    <w:p w:rsidR="002F1933" w:rsidRPr="00B7691D" w:rsidRDefault="002F1933" w:rsidP="002F1933">
      <w:pPr>
        <w:suppressAutoHyphens w:val="0"/>
        <w:spacing w:before="100" w:beforeAutospacing="1" w:after="100" w:afterAutospacing="1"/>
        <w:contextualSpacing/>
        <w:jc w:val="both"/>
        <w:rPr>
          <w:color w:val="000000" w:themeColor="text1"/>
          <w:kern w:val="2"/>
          <w:sz w:val="20"/>
          <w:szCs w:val="20"/>
        </w:rPr>
      </w:pPr>
    </w:p>
    <w:p w:rsidR="002F1933" w:rsidRPr="00E653C4" w:rsidRDefault="002F1933" w:rsidP="002F1933">
      <w:pPr>
        <w:jc w:val="center"/>
        <w:rPr>
          <w:color w:val="FF0000"/>
          <w:kern w:val="2"/>
          <w:sz w:val="20"/>
          <w:szCs w:val="20"/>
        </w:rPr>
      </w:pPr>
    </w:p>
    <w:p w:rsidR="007356C2" w:rsidRPr="00A60B7E" w:rsidRDefault="007356C2" w:rsidP="007356C2">
      <w:pPr>
        <w:rPr>
          <w:color w:val="000000" w:themeColor="text1"/>
          <w:sz w:val="20"/>
          <w:szCs w:val="20"/>
        </w:rPr>
      </w:pPr>
    </w:p>
    <w:p w:rsidR="002F1933" w:rsidRDefault="002F1933">
      <w:pPr>
        <w:suppressAutoHyphens w:val="0"/>
        <w:rPr>
          <w:b/>
          <w:color w:val="000000" w:themeColor="text1"/>
          <w:sz w:val="22"/>
          <w:szCs w:val="22"/>
          <w:lang w:eastAsia="pl-PL"/>
        </w:rPr>
      </w:pPr>
      <w:r>
        <w:rPr>
          <w:b/>
          <w:color w:val="000000" w:themeColor="text1"/>
          <w:sz w:val="22"/>
          <w:szCs w:val="22"/>
          <w:lang w:eastAsia="pl-PL"/>
        </w:rPr>
        <w:br w:type="page"/>
      </w:r>
    </w:p>
    <w:p w:rsidR="00B5708F" w:rsidRPr="00A60B7E" w:rsidRDefault="00B5708F" w:rsidP="00204B2D">
      <w:pPr>
        <w:suppressAutoHyphens w:val="0"/>
        <w:jc w:val="right"/>
        <w:rPr>
          <w:b/>
          <w:color w:val="000000" w:themeColor="text1"/>
          <w:sz w:val="22"/>
          <w:szCs w:val="22"/>
          <w:lang w:eastAsia="pl-PL"/>
        </w:rPr>
      </w:pPr>
      <w:r w:rsidRPr="00A60B7E">
        <w:rPr>
          <w:b/>
          <w:color w:val="000000" w:themeColor="text1"/>
          <w:sz w:val="22"/>
          <w:szCs w:val="22"/>
          <w:lang w:eastAsia="pl-PL"/>
        </w:rPr>
        <w:lastRenderedPageBreak/>
        <w:t>Załącznik nr 3 do Zapytania ofertowego</w:t>
      </w:r>
    </w:p>
    <w:p w:rsidR="00B5708F" w:rsidRPr="00A60B7E" w:rsidRDefault="00B5708F" w:rsidP="00B5708F">
      <w:pPr>
        <w:tabs>
          <w:tab w:val="left" w:pos="0"/>
          <w:tab w:val="left" w:pos="4500"/>
        </w:tabs>
        <w:suppressAutoHyphens w:val="0"/>
        <w:jc w:val="right"/>
        <w:rPr>
          <w:b/>
          <w:color w:val="000000" w:themeColor="text1"/>
          <w:sz w:val="28"/>
          <w:lang w:eastAsia="pl-PL"/>
        </w:rPr>
      </w:pPr>
    </w:p>
    <w:p w:rsidR="00B5708F" w:rsidRPr="00A60B7E" w:rsidRDefault="00B5708F" w:rsidP="00B5708F">
      <w:pPr>
        <w:tabs>
          <w:tab w:val="left" w:pos="0"/>
          <w:tab w:val="left" w:pos="4500"/>
        </w:tabs>
        <w:suppressAutoHyphens w:val="0"/>
        <w:jc w:val="right"/>
        <w:rPr>
          <w:b/>
          <w:color w:val="000000" w:themeColor="text1"/>
          <w:sz w:val="28"/>
          <w:lang w:eastAsia="pl-PL"/>
        </w:rPr>
      </w:pPr>
    </w:p>
    <w:p w:rsidR="00204B2D" w:rsidRPr="00A60B7E" w:rsidRDefault="00204B2D" w:rsidP="00204B2D">
      <w:pPr>
        <w:spacing w:line="480" w:lineRule="auto"/>
        <w:rPr>
          <w:b/>
          <w:color w:val="000000" w:themeColor="text1"/>
          <w:sz w:val="21"/>
          <w:szCs w:val="21"/>
        </w:rPr>
      </w:pPr>
      <w:r w:rsidRPr="00A60B7E">
        <w:rPr>
          <w:b/>
          <w:color w:val="000000" w:themeColor="text1"/>
          <w:sz w:val="21"/>
          <w:szCs w:val="21"/>
        </w:rPr>
        <w:t>Wykonawca:</w:t>
      </w:r>
    </w:p>
    <w:p w:rsidR="00204B2D" w:rsidRPr="00A60B7E" w:rsidRDefault="00204B2D" w:rsidP="00204B2D">
      <w:pPr>
        <w:spacing w:line="480" w:lineRule="auto"/>
        <w:ind w:right="5954"/>
        <w:rPr>
          <w:color w:val="000000" w:themeColor="text1"/>
          <w:sz w:val="21"/>
          <w:szCs w:val="21"/>
        </w:rPr>
      </w:pPr>
      <w:r w:rsidRPr="00A60B7E">
        <w:rPr>
          <w:color w:val="000000" w:themeColor="text1"/>
          <w:sz w:val="21"/>
          <w:szCs w:val="21"/>
        </w:rPr>
        <w:t>…………………………………………………………………………</w:t>
      </w:r>
    </w:p>
    <w:p w:rsidR="00204B2D" w:rsidRPr="00A60B7E" w:rsidRDefault="00204B2D" w:rsidP="00204B2D">
      <w:pPr>
        <w:ind w:right="5953"/>
        <w:rPr>
          <w:i/>
          <w:color w:val="000000" w:themeColor="text1"/>
          <w:sz w:val="16"/>
          <w:szCs w:val="16"/>
        </w:rPr>
      </w:pPr>
      <w:r w:rsidRPr="00A60B7E">
        <w:rPr>
          <w:i/>
          <w:color w:val="000000" w:themeColor="text1"/>
          <w:sz w:val="16"/>
          <w:szCs w:val="16"/>
        </w:rPr>
        <w:t>(pełna nazwa/firma, adres, w zależności od</w:t>
      </w:r>
      <w:r w:rsidR="00675F55">
        <w:rPr>
          <w:i/>
          <w:color w:val="000000" w:themeColor="text1"/>
          <w:sz w:val="16"/>
          <w:szCs w:val="16"/>
        </w:rPr>
        <w:t> </w:t>
      </w:r>
      <w:r w:rsidRPr="00A60B7E">
        <w:rPr>
          <w:i/>
          <w:color w:val="000000" w:themeColor="text1"/>
          <w:sz w:val="16"/>
          <w:szCs w:val="16"/>
        </w:rPr>
        <w:t>podmiotu: NIP/PESEL, KRS/</w:t>
      </w:r>
      <w:proofErr w:type="spellStart"/>
      <w:r w:rsidRPr="00A60B7E">
        <w:rPr>
          <w:i/>
          <w:color w:val="000000" w:themeColor="text1"/>
          <w:sz w:val="16"/>
          <w:szCs w:val="16"/>
        </w:rPr>
        <w:t>CEiDG</w:t>
      </w:r>
      <w:proofErr w:type="spellEnd"/>
      <w:r w:rsidRPr="00A60B7E">
        <w:rPr>
          <w:i/>
          <w:color w:val="000000" w:themeColor="text1"/>
          <w:sz w:val="16"/>
          <w:szCs w:val="16"/>
        </w:rPr>
        <w:t>)</w:t>
      </w:r>
    </w:p>
    <w:p w:rsidR="00204B2D" w:rsidRPr="00A60B7E" w:rsidRDefault="00204B2D" w:rsidP="00204B2D">
      <w:pPr>
        <w:spacing w:line="480" w:lineRule="auto"/>
        <w:rPr>
          <w:color w:val="000000" w:themeColor="text1"/>
          <w:sz w:val="21"/>
          <w:szCs w:val="21"/>
          <w:u w:val="single"/>
        </w:rPr>
      </w:pPr>
      <w:r w:rsidRPr="00A60B7E">
        <w:rPr>
          <w:color w:val="000000" w:themeColor="text1"/>
          <w:sz w:val="21"/>
          <w:szCs w:val="21"/>
          <w:u w:val="single"/>
        </w:rPr>
        <w:t>reprezentowany przez:</w:t>
      </w:r>
    </w:p>
    <w:p w:rsidR="00204B2D" w:rsidRPr="00A60B7E" w:rsidRDefault="00204B2D" w:rsidP="00204B2D">
      <w:pPr>
        <w:spacing w:line="480" w:lineRule="auto"/>
        <w:ind w:right="5954"/>
        <w:rPr>
          <w:color w:val="000000" w:themeColor="text1"/>
          <w:sz w:val="21"/>
          <w:szCs w:val="21"/>
        </w:rPr>
      </w:pPr>
      <w:r w:rsidRPr="00A60B7E">
        <w:rPr>
          <w:color w:val="000000" w:themeColor="text1"/>
          <w:sz w:val="21"/>
          <w:szCs w:val="21"/>
        </w:rPr>
        <w:t>…………………………………………………………………………</w:t>
      </w:r>
    </w:p>
    <w:p w:rsidR="00204B2D" w:rsidRPr="00A60B7E" w:rsidRDefault="00204B2D" w:rsidP="00204B2D">
      <w:pPr>
        <w:ind w:right="5953"/>
        <w:rPr>
          <w:i/>
          <w:color w:val="000000" w:themeColor="text1"/>
          <w:sz w:val="16"/>
          <w:szCs w:val="16"/>
        </w:rPr>
      </w:pPr>
      <w:r w:rsidRPr="00A60B7E">
        <w:rPr>
          <w:i/>
          <w:color w:val="000000" w:themeColor="text1"/>
          <w:sz w:val="16"/>
          <w:szCs w:val="16"/>
        </w:rPr>
        <w:t>(imię, nazwisko, stanowisko/podstawa do</w:t>
      </w:r>
      <w:r w:rsidR="00675F55">
        <w:rPr>
          <w:i/>
          <w:color w:val="000000" w:themeColor="text1"/>
          <w:sz w:val="16"/>
          <w:szCs w:val="16"/>
        </w:rPr>
        <w:t> </w:t>
      </w:r>
      <w:r w:rsidRPr="00A60B7E">
        <w:rPr>
          <w:i/>
          <w:color w:val="000000" w:themeColor="text1"/>
          <w:sz w:val="16"/>
          <w:szCs w:val="16"/>
        </w:rPr>
        <w:t>reprezentacji)</w:t>
      </w:r>
    </w:p>
    <w:p w:rsidR="00B5708F" w:rsidRPr="00A60B7E" w:rsidRDefault="00B5708F" w:rsidP="00B5708F">
      <w:pPr>
        <w:suppressAutoHyphens w:val="0"/>
        <w:jc w:val="both"/>
        <w:rPr>
          <w:rFonts w:eastAsia="Calibri"/>
          <w:b/>
          <w:bCs/>
          <w:color w:val="000000" w:themeColor="text1"/>
          <w:lang w:eastAsia="pl-PL"/>
        </w:rPr>
      </w:pPr>
    </w:p>
    <w:p w:rsidR="00B5708F" w:rsidRPr="00A60B7E" w:rsidRDefault="00B5708F" w:rsidP="00B5708F">
      <w:pPr>
        <w:suppressAutoHyphens w:val="0"/>
        <w:jc w:val="both"/>
        <w:rPr>
          <w:rFonts w:eastAsia="Calibri"/>
          <w:b/>
          <w:bCs/>
          <w:color w:val="000000" w:themeColor="text1"/>
          <w:lang w:eastAsia="pl-PL"/>
        </w:rPr>
      </w:pPr>
    </w:p>
    <w:p w:rsidR="00B5708F" w:rsidRPr="00A60B7E" w:rsidRDefault="00B5708F" w:rsidP="00B5708F">
      <w:pPr>
        <w:suppressAutoHyphens w:val="0"/>
        <w:jc w:val="both"/>
        <w:rPr>
          <w:color w:val="000000" w:themeColor="text1"/>
          <w:lang w:eastAsia="pl-PL"/>
        </w:rPr>
      </w:pPr>
    </w:p>
    <w:p w:rsidR="00B5708F" w:rsidRPr="00A60B7E" w:rsidRDefault="00B5708F" w:rsidP="00B5708F">
      <w:pPr>
        <w:suppressAutoHyphens w:val="0"/>
        <w:spacing w:line="360" w:lineRule="auto"/>
        <w:jc w:val="center"/>
        <w:rPr>
          <w:b/>
          <w:color w:val="000000" w:themeColor="text1"/>
          <w:lang w:eastAsia="pl-PL"/>
        </w:rPr>
      </w:pPr>
      <w:r w:rsidRPr="00A60B7E">
        <w:rPr>
          <w:b/>
          <w:color w:val="000000" w:themeColor="text1"/>
          <w:lang w:eastAsia="pl-PL"/>
        </w:rPr>
        <w:t xml:space="preserve">OŚWIADCZENIE, ŻE OFEROWANE DOSTAWY </w:t>
      </w:r>
    </w:p>
    <w:p w:rsidR="00B5708F" w:rsidRPr="00A60B7E" w:rsidRDefault="00B5708F" w:rsidP="00B5708F">
      <w:pPr>
        <w:suppressAutoHyphens w:val="0"/>
        <w:spacing w:line="360" w:lineRule="auto"/>
        <w:jc w:val="center"/>
        <w:rPr>
          <w:color w:val="000000" w:themeColor="text1"/>
          <w:sz w:val="20"/>
          <w:szCs w:val="20"/>
          <w:lang w:eastAsia="pl-PL"/>
        </w:rPr>
      </w:pPr>
      <w:r w:rsidRPr="00A60B7E">
        <w:rPr>
          <w:b/>
          <w:color w:val="000000" w:themeColor="text1"/>
          <w:lang w:eastAsia="pl-PL"/>
        </w:rPr>
        <w:t>ODPOWIADAJĄ WYMAGANIOM ZAMAWIAJĄCEGO</w:t>
      </w:r>
    </w:p>
    <w:p w:rsidR="00B5708F" w:rsidRPr="00A60B7E" w:rsidRDefault="00B5708F" w:rsidP="00B5708F">
      <w:pPr>
        <w:tabs>
          <w:tab w:val="left" w:pos="0"/>
          <w:tab w:val="left" w:pos="4500"/>
        </w:tabs>
        <w:suppressAutoHyphens w:val="0"/>
        <w:rPr>
          <w:color w:val="000000" w:themeColor="text1"/>
          <w:sz w:val="20"/>
          <w:szCs w:val="20"/>
          <w:lang w:eastAsia="pl-PL"/>
        </w:rPr>
      </w:pPr>
    </w:p>
    <w:p w:rsidR="00B5708F" w:rsidRPr="00A60B7E" w:rsidRDefault="00B5708F" w:rsidP="00B5708F">
      <w:pPr>
        <w:tabs>
          <w:tab w:val="left" w:pos="0"/>
          <w:tab w:val="left" w:pos="4500"/>
        </w:tabs>
        <w:suppressAutoHyphens w:val="0"/>
        <w:rPr>
          <w:color w:val="000000" w:themeColor="text1"/>
          <w:sz w:val="20"/>
          <w:szCs w:val="20"/>
          <w:lang w:eastAsia="pl-PL"/>
        </w:rPr>
      </w:pPr>
    </w:p>
    <w:p w:rsidR="00B5708F" w:rsidRPr="00A60B7E" w:rsidRDefault="00B5708F" w:rsidP="00B5708F">
      <w:pPr>
        <w:tabs>
          <w:tab w:val="left" w:pos="0"/>
          <w:tab w:val="left" w:pos="4500"/>
        </w:tabs>
        <w:suppressAutoHyphens w:val="0"/>
        <w:rPr>
          <w:color w:val="000000" w:themeColor="text1"/>
          <w:sz w:val="20"/>
          <w:szCs w:val="20"/>
          <w:lang w:eastAsia="pl-PL"/>
        </w:rPr>
      </w:pPr>
    </w:p>
    <w:p w:rsidR="00B5708F" w:rsidRPr="00A60B7E" w:rsidRDefault="00B5708F" w:rsidP="00B5708F">
      <w:pPr>
        <w:suppressAutoHyphens w:val="0"/>
        <w:jc w:val="both"/>
        <w:rPr>
          <w:b/>
          <w:color w:val="000000" w:themeColor="text1"/>
          <w:sz w:val="20"/>
          <w:szCs w:val="20"/>
          <w:lang w:eastAsia="pl-PL"/>
        </w:rPr>
      </w:pPr>
    </w:p>
    <w:p w:rsidR="004F2F9B" w:rsidRPr="00A60B7E" w:rsidRDefault="004F2F9B" w:rsidP="002C0A89">
      <w:pPr>
        <w:tabs>
          <w:tab w:val="left" w:pos="8460"/>
        </w:tabs>
        <w:jc w:val="both"/>
        <w:rPr>
          <w:color w:val="000000" w:themeColor="text1"/>
          <w:sz w:val="20"/>
          <w:szCs w:val="20"/>
        </w:rPr>
      </w:pPr>
      <w:r w:rsidRPr="00A60B7E">
        <w:rPr>
          <w:color w:val="000000" w:themeColor="text1"/>
          <w:sz w:val="20"/>
          <w:szCs w:val="20"/>
        </w:rPr>
        <w:t xml:space="preserve">Przystępując do postępowania w sprawie udzielenia zamówienia publicznego </w:t>
      </w:r>
      <w:r w:rsidRPr="00A60B7E">
        <w:rPr>
          <w:b/>
          <w:color w:val="000000" w:themeColor="text1"/>
          <w:sz w:val="20"/>
          <w:szCs w:val="20"/>
        </w:rPr>
        <w:t xml:space="preserve">na sprzedaż i </w:t>
      </w:r>
      <w:r w:rsidR="00A60B7E" w:rsidRPr="00A60B7E">
        <w:rPr>
          <w:b/>
          <w:color w:val="000000" w:themeColor="text1"/>
          <w:sz w:val="20"/>
          <w:szCs w:val="20"/>
        </w:rPr>
        <w:t>dostawę środków dezynfekcyjnych do</w:t>
      </w:r>
      <w:r w:rsidR="002C0A89" w:rsidRPr="00A60B7E">
        <w:rPr>
          <w:b/>
          <w:color w:val="000000" w:themeColor="text1"/>
          <w:sz w:val="20"/>
          <w:szCs w:val="20"/>
        </w:rPr>
        <w:t xml:space="preserve"> Szpitala Specjalistycznego im Edmunda Biernackiego w Mielcu</w:t>
      </w:r>
      <w:r w:rsidRPr="00A60B7E">
        <w:rPr>
          <w:b/>
          <w:color w:val="000000" w:themeColor="text1"/>
          <w:sz w:val="20"/>
          <w:szCs w:val="20"/>
        </w:rPr>
        <w:t>, znak</w:t>
      </w:r>
      <w:r w:rsidR="0033764F" w:rsidRPr="00A60B7E">
        <w:rPr>
          <w:b/>
          <w:color w:val="000000" w:themeColor="text1"/>
          <w:sz w:val="20"/>
          <w:szCs w:val="20"/>
        </w:rPr>
        <w:t> </w:t>
      </w:r>
      <w:r w:rsidRPr="00A60B7E">
        <w:rPr>
          <w:b/>
          <w:color w:val="000000" w:themeColor="text1"/>
          <w:sz w:val="20"/>
          <w:szCs w:val="20"/>
        </w:rPr>
        <w:t>SzP.ZP.271.</w:t>
      </w:r>
      <w:r w:rsidR="00A60B7E" w:rsidRPr="00A60B7E">
        <w:rPr>
          <w:b/>
          <w:color w:val="000000" w:themeColor="text1"/>
          <w:sz w:val="20"/>
          <w:szCs w:val="20"/>
        </w:rPr>
        <w:t>76</w:t>
      </w:r>
      <w:r w:rsidRPr="00A60B7E">
        <w:rPr>
          <w:b/>
          <w:color w:val="000000" w:themeColor="text1"/>
          <w:sz w:val="20"/>
          <w:szCs w:val="20"/>
        </w:rPr>
        <w:t>.</w:t>
      </w:r>
      <w:r w:rsidR="00337529" w:rsidRPr="00A60B7E">
        <w:rPr>
          <w:b/>
          <w:color w:val="000000" w:themeColor="text1"/>
          <w:sz w:val="20"/>
          <w:szCs w:val="20"/>
        </w:rPr>
        <w:t>2</w:t>
      </w:r>
      <w:r w:rsidR="00204B2D" w:rsidRPr="00A60B7E">
        <w:rPr>
          <w:b/>
          <w:color w:val="000000" w:themeColor="text1"/>
          <w:sz w:val="20"/>
          <w:szCs w:val="20"/>
        </w:rPr>
        <w:t>3</w:t>
      </w:r>
      <w:r w:rsidRPr="00A60B7E">
        <w:rPr>
          <w:color w:val="000000" w:themeColor="text1"/>
          <w:sz w:val="20"/>
          <w:szCs w:val="20"/>
        </w:rPr>
        <w:t>,</w:t>
      </w:r>
      <w:r w:rsidRPr="00A60B7E">
        <w:rPr>
          <w:b/>
          <w:color w:val="000000" w:themeColor="text1"/>
          <w:sz w:val="20"/>
          <w:szCs w:val="20"/>
        </w:rPr>
        <w:t xml:space="preserve"> </w:t>
      </w:r>
      <w:r w:rsidRPr="00A60B7E">
        <w:rPr>
          <w:color w:val="000000" w:themeColor="text1"/>
          <w:sz w:val="20"/>
          <w:szCs w:val="20"/>
        </w:rPr>
        <w:t>w imieniu reprezentowanej przeze mnie firmy oświadczam, że oferowany asortyment posiada dokumenty wymagane przez obowiązujące prawo na podstawie których może być wprowadzony do</w:t>
      </w:r>
      <w:r w:rsidR="0033764F" w:rsidRPr="00A60B7E">
        <w:rPr>
          <w:color w:val="000000" w:themeColor="text1"/>
          <w:sz w:val="20"/>
          <w:szCs w:val="20"/>
        </w:rPr>
        <w:t> </w:t>
      </w:r>
      <w:r w:rsidRPr="00A60B7E">
        <w:rPr>
          <w:color w:val="000000" w:themeColor="text1"/>
          <w:sz w:val="20"/>
          <w:szCs w:val="20"/>
        </w:rPr>
        <w:t>obrotu i stosowania w placówkach ochrony zdrowia RP oraz spełnia wszystkie wymagania i parametry określone przez</w:t>
      </w:r>
      <w:r w:rsidR="0033764F" w:rsidRPr="00A60B7E">
        <w:rPr>
          <w:color w:val="000000" w:themeColor="text1"/>
          <w:sz w:val="20"/>
          <w:szCs w:val="20"/>
        </w:rPr>
        <w:t> </w:t>
      </w:r>
      <w:r w:rsidRPr="00A60B7E">
        <w:rPr>
          <w:color w:val="000000" w:themeColor="text1"/>
          <w:sz w:val="20"/>
          <w:szCs w:val="20"/>
        </w:rPr>
        <w:t>Zamawiającego w Zapytaniu ofertowym.</w:t>
      </w:r>
    </w:p>
    <w:p w:rsidR="004F2F9B" w:rsidRPr="00A60B7E" w:rsidRDefault="004F2F9B" w:rsidP="004F2F9B">
      <w:pPr>
        <w:tabs>
          <w:tab w:val="left" w:pos="0"/>
          <w:tab w:val="left" w:pos="6390"/>
          <w:tab w:val="left" w:pos="6840"/>
          <w:tab w:val="left" w:pos="7380"/>
        </w:tabs>
        <w:jc w:val="both"/>
        <w:rPr>
          <w:color w:val="000000" w:themeColor="text1"/>
          <w:sz w:val="20"/>
          <w:szCs w:val="20"/>
        </w:rPr>
      </w:pPr>
    </w:p>
    <w:p w:rsidR="004F2F9B" w:rsidRPr="00A60B7E" w:rsidRDefault="004F2F9B" w:rsidP="004F2F9B">
      <w:pPr>
        <w:tabs>
          <w:tab w:val="left" w:pos="0"/>
          <w:tab w:val="left" w:pos="6390"/>
          <w:tab w:val="left" w:pos="6840"/>
          <w:tab w:val="left" w:pos="7380"/>
        </w:tabs>
        <w:jc w:val="both"/>
        <w:rPr>
          <w:color w:val="000000" w:themeColor="text1"/>
          <w:sz w:val="20"/>
          <w:szCs w:val="20"/>
        </w:rPr>
      </w:pPr>
    </w:p>
    <w:p w:rsidR="004F2F9B" w:rsidRPr="00A60B7E" w:rsidRDefault="004F2F9B" w:rsidP="004F2F9B">
      <w:pPr>
        <w:tabs>
          <w:tab w:val="left" w:pos="0"/>
          <w:tab w:val="left" w:pos="6390"/>
          <w:tab w:val="left" w:pos="6840"/>
          <w:tab w:val="left" w:pos="7380"/>
        </w:tabs>
        <w:jc w:val="both"/>
        <w:rPr>
          <w:color w:val="000000" w:themeColor="text1"/>
          <w:sz w:val="20"/>
          <w:szCs w:val="20"/>
        </w:rPr>
      </w:pPr>
      <w:r w:rsidRPr="00A60B7E">
        <w:rPr>
          <w:color w:val="000000" w:themeColor="text1"/>
          <w:sz w:val="20"/>
          <w:szCs w:val="20"/>
        </w:rPr>
        <w:t>Na każde żądanie Zamawiającego niezwłocznie prześlemy wszystkie niezbędne kserokopie dokumentów potwierdzające Oświadczenie.</w:t>
      </w:r>
    </w:p>
    <w:p w:rsidR="004F2F9B" w:rsidRPr="00A60B7E" w:rsidRDefault="004F2F9B" w:rsidP="004F2F9B">
      <w:pPr>
        <w:tabs>
          <w:tab w:val="left" w:pos="0"/>
          <w:tab w:val="left" w:pos="6390"/>
          <w:tab w:val="left" w:pos="6840"/>
          <w:tab w:val="left" w:pos="7380"/>
        </w:tabs>
        <w:rPr>
          <w:color w:val="000000" w:themeColor="text1"/>
          <w:sz w:val="20"/>
          <w:szCs w:val="20"/>
        </w:rPr>
      </w:pPr>
    </w:p>
    <w:p w:rsidR="004F2F9B" w:rsidRPr="00A60B7E" w:rsidRDefault="004F2F9B" w:rsidP="004F2F9B">
      <w:pPr>
        <w:tabs>
          <w:tab w:val="left" w:pos="0"/>
          <w:tab w:val="left" w:pos="6390"/>
          <w:tab w:val="left" w:pos="6840"/>
          <w:tab w:val="left" w:pos="7380"/>
        </w:tabs>
        <w:rPr>
          <w:color w:val="000000" w:themeColor="text1"/>
          <w:sz w:val="20"/>
          <w:szCs w:val="20"/>
        </w:rPr>
      </w:pPr>
    </w:p>
    <w:p w:rsidR="004F2F9B" w:rsidRPr="00A60B7E" w:rsidRDefault="004F2F9B" w:rsidP="004F2F9B">
      <w:pPr>
        <w:tabs>
          <w:tab w:val="left" w:pos="0"/>
          <w:tab w:val="left" w:pos="6390"/>
          <w:tab w:val="left" w:pos="6840"/>
          <w:tab w:val="left" w:pos="7380"/>
        </w:tabs>
        <w:rPr>
          <w:color w:val="000000" w:themeColor="text1"/>
        </w:rPr>
      </w:pPr>
    </w:p>
    <w:p w:rsidR="00B5708F" w:rsidRPr="00A60B7E" w:rsidRDefault="00B5708F" w:rsidP="00B5708F">
      <w:pPr>
        <w:tabs>
          <w:tab w:val="left" w:pos="0"/>
          <w:tab w:val="left" w:pos="6390"/>
          <w:tab w:val="left" w:pos="6840"/>
          <w:tab w:val="left" w:pos="7380"/>
        </w:tabs>
        <w:suppressAutoHyphens w:val="0"/>
        <w:rPr>
          <w:color w:val="000000" w:themeColor="text1"/>
          <w:lang w:eastAsia="pl-PL"/>
        </w:rPr>
      </w:pPr>
    </w:p>
    <w:p w:rsidR="00B5708F" w:rsidRPr="00A60B7E"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933" w:rsidRDefault="002F1933" w:rsidP="00A61C5D">
      <w:r>
        <w:separator/>
      </w:r>
    </w:p>
  </w:endnote>
  <w:endnote w:type="continuationSeparator" w:id="0">
    <w:p w:rsidR="002F1933" w:rsidRDefault="002F1933"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33" w:rsidRDefault="002F1933">
    <w:pPr>
      <w:pStyle w:val="Stopka"/>
      <w:jc w:val="right"/>
    </w:pPr>
    <w:r>
      <w:fldChar w:fldCharType="begin"/>
    </w:r>
    <w:r>
      <w:instrText>PAGE   \* MERGEFORMAT</w:instrText>
    </w:r>
    <w:r>
      <w:fldChar w:fldCharType="separate"/>
    </w:r>
    <w:r w:rsidR="00437417">
      <w:rPr>
        <w:noProof/>
      </w:rPr>
      <w:t>17</w:t>
    </w:r>
    <w:r>
      <w:fldChar w:fldCharType="end"/>
    </w:r>
  </w:p>
  <w:p w:rsidR="002F1933" w:rsidRDefault="002F19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933" w:rsidRDefault="002F1933" w:rsidP="00A61C5D">
      <w:r>
        <w:separator/>
      </w:r>
    </w:p>
  </w:footnote>
  <w:footnote w:type="continuationSeparator" w:id="0">
    <w:p w:rsidR="002F1933" w:rsidRDefault="002F1933"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5"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15:restartNumberingAfterBreak="0">
    <w:nsid w:val="1BB93F3F"/>
    <w:multiLevelType w:val="hybridMultilevel"/>
    <w:tmpl w:val="E19C9A52"/>
    <w:lvl w:ilvl="0" w:tplc="877050E6">
      <w:start w:val="1"/>
      <w:numFmt w:val="lowerLetter"/>
      <w:lvlText w:val="%1)"/>
      <w:lvlJc w:val="left"/>
      <w:pPr>
        <w:ind w:left="1716" w:hanging="360"/>
      </w:pPr>
      <w:rPr>
        <w:rFonts w:hint="default"/>
      </w:rPr>
    </w:lvl>
    <w:lvl w:ilvl="1" w:tplc="04150019" w:tentative="1">
      <w:start w:val="1"/>
      <w:numFmt w:val="lowerLetter"/>
      <w:lvlText w:val="%2."/>
      <w:lvlJc w:val="left"/>
      <w:pPr>
        <w:ind w:left="2436" w:hanging="360"/>
      </w:pPr>
    </w:lvl>
    <w:lvl w:ilvl="2" w:tplc="0415001B" w:tentative="1">
      <w:start w:val="1"/>
      <w:numFmt w:val="lowerRoman"/>
      <w:lvlText w:val="%3."/>
      <w:lvlJc w:val="right"/>
      <w:pPr>
        <w:ind w:left="3156" w:hanging="180"/>
      </w:p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0"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28"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5"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2"/>
  </w:num>
  <w:num w:numId="2">
    <w:abstractNumId w:val="32"/>
  </w:num>
  <w:num w:numId="3">
    <w:abstractNumId w:val="26"/>
  </w:num>
  <w:num w:numId="4">
    <w:abstractNumId w:val="16"/>
  </w:num>
  <w:num w:numId="5">
    <w:abstractNumId w:val="13"/>
  </w:num>
  <w:num w:numId="6">
    <w:abstractNumId w:val="18"/>
  </w:num>
  <w:num w:numId="7">
    <w:abstractNumId w:val="21"/>
  </w:num>
  <w:num w:numId="8">
    <w:abstractNumId w:val="25"/>
  </w:num>
  <w:num w:numId="9">
    <w:abstractNumId w:val="40"/>
  </w:num>
  <w:num w:numId="10">
    <w:abstractNumId w:val="12"/>
  </w:num>
  <w:num w:numId="11">
    <w:abstractNumId w:val="22"/>
  </w:num>
  <w:num w:numId="12">
    <w:abstractNumId w:val="17"/>
  </w:num>
  <w:num w:numId="13">
    <w:abstractNumId w:val="37"/>
  </w:num>
  <w:num w:numId="1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5">
    <w:abstractNumId w:val="23"/>
  </w:num>
  <w:num w:numId="16">
    <w:abstractNumId w:val="35"/>
  </w:num>
  <w:num w:numId="17">
    <w:abstractNumId w:val="15"/>
  </w:num>
  <w:num w:numId="18">
    <w:abstractNumId w:val="20"/>
  </w:num>
  <w:num w:numId="19">
    <w:abstractNumId w:val="30"/>
  </w:num>
  <w:num w:numId="20">
    <w:abstractNumId w:val="36"/>
  </w:num>
  <w:num w:numId="21">
    <w:abstractNumId w:val="0"/>
    <w:lvlOverride w:ilvl="0">
      <w:lvl w:ilvl="0">
        <w:start w:val="1"/>
        <w:numFmt w:val="bullet"/>
        <w:lvlText w:val=""/>
        <w:lvlJc w:val="left"/>
        <w:pPr>
          <w:ind w:left="720" w:hanging="360"/>
        </w:pPr>
        <w:rPr>
          <w:rFonts w:ascii="Symbol" w:hAnsi="Symbol" w:hint="default"/>
        </w:rPr>
      </w:lvl>
    </w:lvlOverride>
  </w:num>
  <w:num w:numId="22">
    <w:abstractNumId w:val="19"/>
  </w:num>
  <w:num w:numId="23">
    <w:abstractNumId w:val="28"/>
  </w:num>
  <w:num w:numId="24">
    <w:abstractNumId w:val="34"/>
  </w:num>
  <w:num w:numId="25">
    <w:abstractNumId w:val="27"/>
  </w:num>
  <w:num w:numId="26">
    <w:abstractNumId w:val="39"/>
  </w:num>
  <w:num w:numId="27">
    <w:abstractNumId w:val="41"/>
  </w:num>
  <w:num w:numId="28">
    <w:abstractNumId w:val="29"/>
  </w:num>
  <w:num w:numId="29">
    <w:abstractNumId w:val="24"/>
  </w:num>
  <w:num w:numId="30">
    <w:abstractNumId w:val="33"/>
  </w:num>
  <w:num w:numId="31">
    <w:abstractNumId w:val="38"/>
  </w:num>
  <w:num w:numId="32">
    <w:abstractNumId w:val="14"/>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71800"/>
    <w:rsid w:val="00087CD5"/>
    <w:rsid w:val="0009273A"/>
    <w:rsid w:val="000B16DA"/>
    <w:rsid w:val="000B6BD4"/>
    <w:rsid w:val="000C4ADB"/>
    <w:rsid w:val="000D3300"/>
    <w:rsid w:val="000E32D3"/>
    <w:rsid w:val="000F08B1"/>
    <w:rsid w:val="000F56EA"/>
    <w:rsid w:val="000F5DBF"/>
    <w:rsid w:val="000F6F0B"/>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789E"/>
    <w:rsid w:val="00181369"/>
    <w:rsid w:val="001837D7"/>
    <w:rsid w:val="00185BC7"/>
    <w:rsid w:val="00195D80"/>
    <w:rsid w:val="00195E01"/>
    <w:rsid w:val="001A5ACE"/>
    <w:rsid w:val="001B34B5"/>
    <w:rsid w:val="001C4C1E"/>
    <w:rsid w:val="001D40E3"/>
    <w:rsid w:val="001D5723"/>
    <w:rsid w:val="001D7597"/>
    <w:rsid w:val="001F192A"/>
    <w:rsid w:val="002033C6"/>
    <w:rsid w:val="00203656"/>
    <w:rsid w:val="002040C8"/>
    <w:rsid w:val="00204B2D"/>
    <w:rsid w:val="00207BE9"/>
    <w:rsid w:val="00215E3C"/>
    <w:rsid w:val="00220A05"/>
    <w:rsid w:val="00221D09"/>
    <w:rsid w:val="00233FA7"/>
    <w:rsid w:val="002520FB"/>
    <w:rsid w:val="00257177"/>
    <w:rsid w:val="00264BC0"/>
    <w:rsid w:val="00271A65"/>
    <w:rsid w:val="002751E3"/>
    <w:rsid w:val="0028128B"/>
    <w:rsid w:val="00282056"/>
    <w:rsid w:val="00282F66"/>
    <w:rsid w:val="002869BC"/>
    <w:rsid w:val="00296D67"/>
    <w:rsid w:val="002A39ED"/>
    <w:rsid w:val="002B064A"/>
    <w:rsid w:val="002B1EEF"/>
    <w:rsid w:val="002B2F56"/>
    <w:rsid w:val="002C0A89"/>
    <w:rsid w:val="002C1770"/>
    <w:rsid w:val="002C3219"/>
    <w:rsid w:val="002C786B"/>
    <w:rsid w:val="002D2BAD"/>
    <w:rsid w:val="002D6038"/>
    <w:rsid w:val="002D6F37"/>
    <w:rsid w:val="002E0A06"/>
    <w:rsid w:val="002E0EAC"/>
    <w:rsid w:val="002E6831"/>
    <w:rsid w:val="002F1933"/>
    <w:rsid w:val="003005F2"/>
    <w:rsid w:val="00305BA4"/>
    <w:rsid w:val="00306AE3"/>
    <w:rsid w:val="00306CFD"/>
    <w:rsid w:val="003125CD"/>
    <w:rsid w:val="003165A8"/>
    <w:rsid w:val="00317F9C"/>
    <w:rsid w:val="00320CBC"/>
    <w:rsid w:val="0032280F"/>
    <w:rsid w:val="00323A9E"/>
    <w:rsid w:val="0032520E"/>
    <w:rsid w:val="00337529"/>
    <w:rsid w:val="0033764F"/>
    <w:rsid w:val="003419E7"/>
    <w:rsid w:val="00343076"/>
    <w:rsid w:val="00343956"/>
    <w:rsid w:val="003558E7"/>
    <w:rsid w:val="003602D6"/>
    <w:rsid w:val="00366E5B"/>
    <w:rsid w:val="003744C0"/>
    <w:rsid w:val="00376FC8"/>
    <w:rsid w:val="003823C5"/>
    <w:rsid w:val="00387575"/>
    <w:rsid w:val="003879CF"/>
    <w:rsid w:val="00392461"/>
    <w:rsid w:val="00394790"/>
    <w:rsid w:val="003A5843"/>
    <w:rsid w:val="003A67C2"/>
    <w:rsid w:val="003B3ABB"/>
    <w:rsid w:val="003B6B7F"/>
    <w:rsid w:val="003B6CFB"/>
    <w:rsid w:val="003B6EA8"/>
    <w:rsid w:val="003C7FC2"/>
    <w:rsid w:val="003D4D16"/>
    <w:rsid w:val="003D7F02"/>
    <w:rsid w:val="003E0F55"/>
    <w:rsid w:val="00401502"/>
    <w:rsid w:val="00407E57"/>
    <w:rsid w:val="00423792"/>
    <w:rsid w:val="004241A0"/>
    <w:rsid w:val="004341C1"/>
    <w:rsid w:val="004343A6"/>
    <w:rsid w:val="00435843"/>
    <w:rsid w:val="00437417"/>
    <w:rsid w:val="00441383"/>
    <w:rsid w:val="004506B9"/>
    <w:rsid w:val="00452391"/>
    <w:rsid w:val="00452682"/>
    <w:rsid w:val="00452749"/>
    <w:rsid w:val="004627B7"/>
    <w:rsid w:val="00466A08"/>
    <w:rsid w:val="0047171E"/>
    <w:rsid w:val="004820E9"/>
    <w:rsid w:val="004847F2"/>
    <w:rsid w:val="004950A9"/>
    <w:rsid w:val="00497590"/>
    <w:rsid w:val="004A5908"/>
    <w:rsid w:val="004A6B33"/>
    <w:rsid w:val="004B3A8B"/>
    <w:rsid w:val="004B78A6"/>
    <w:rsid w:val="004C589A"/>
    <w:rsid w:val="004C7CF1"/>
    <w:rsid w:val="004E24E9"/>
    <w:rsid w:val="004E66A1"/>
    <w:rsid w:val="004F2F9B"/>
    <w:rsid w:val="004F39A3"/>
    <w:rsid w:val="004F70E2"/>
    <w:rsid w:val="00503F5A"/>
    <w:rsid w:val="005079BD"/>
    <w:rsid w:val="00513F33"/>
    <w:rsid w:val="0052619D"/>
    <w:rsid w:val="00532262"/>
    <w:rsid w:val="00534DFC"/>
    <w:rsid w:val="00537096"/>
    <w:rsid w:val="00537292"/>
    <w:rsid w:val="00537D7A"/>
    <w:rsid w:val="00540FDD"/>
    <w:rsid w:val="005430B2"/>
    <w:rsid w:val="005447F6"/>
    <w:rsid w:val="005552EA"/>
    <w:rsid w:val="00556C92"/>
    <w:rsid w:val="00567CE6"/>
    <w:rsid w:val="00577BE1"/>
    <w:rsid w:val="00583589"/>
    <w:rsid w:val="0059036F"/>
    <w:rsid w:val="005A0E11"/>
    <w:rsid w:val="005A297B"/>
    <w:rsid w:val="005A2DEE"/>
    <w:rsid w:val="005A3E7E"/>
    <w:rsid w:val="005B0EA1"/>
    <w:rsid w:val="005B5F5F"/>
    <w:rsid w:val="005B688C"/>
    <w:rsid w:val="005C180F"/>
    <w:rsid w:val="005C1E55"/>
    <w:rsid w:val="005D266E"/>
    <w:rsid w:val="005E0643"/>
    <w:rsid w:val="005F2515"/>
    <w:rsid w:val="005F3D5C"/>
    <w:rsid w:val="00600AFF"/>
    <w:rsid w:val="00602246"/>
    <w:rsid w:val="00617EFA"/>
    <w:rsid w:val="006203C3"/>
    <w:rsid w:val="00622F59"/>
    <w:rsid w:val="006307DB"/>
    <w:rsid w:val="006401E7"/>
    <w:rsid w:val="006423C0"/>
    <w:rsid w:val="00647AE2"/>
    <w:rsid w:val="00650E7D"/>
    <w:rsid w:val="006517A9"/>
    <w:rsid w:val="00660B85"/>
    <w:rsid w:val="006627DA"/>
    <w:rsid w:val="00673C25"/>
    <w:rsid w:val="00674B33"/>
    <w:rsid w:val="00675F55"/>
    <w:rsid w:val="0068735E"/>
    <w:rsid w:val="00687412"/>
    <w:rsid w:val="00695DF9"/>
    <w:rsid w:val="006A0ED5"/>
    <w:rsid w:val="006A6271"/>
    <w:rsid w:val="006B046B"/>
    <w:rsid w:val="006B0605"/>
    <w:rsid w:val="006B3C61"/>
    <w:rsid w:val="006C5209"/>
    <w:rsid w:val="006C525E"/>
    <w:rsid w:val="006D0CD8"/>
    <w:rsid w:val="006D265E"/>
    <w:rsid w:val="006D4F67"/>
    <w:rsid w:val="006D5D9D"/>
    <w:rsid w:val="006E156F"/>
    <w:rsid w:val="006F4715"/>
    <w:rsid w:val="006F7015"/>
    <w:rsid w:val="00701D6A"/>
    <w:rsid w:val="00703AF8"/>
    <w:rsid w:val="007047FD"/>
    <w:rsid w:val="0071099F"/>
    <w:rsid w:val="007128EE"/>
    <w:rsid w:val="00714737"/>
    <w:rsid w:val="007176FE"/>
    <w:rsid w:val="0072098F"/>
    <w:rsid w:val="00722E55"/>
    <w:rsid w:val="0072358A"/>
    <w:rsid w:val="00725950"/>
    <w:rsid w:val="007356C2"/>
    <w:rsid w:val="00750BF1"/>
    <w:rsid w:val="00755026"/>
    <w:rsid w:val="00773045"/>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C2F35"/>
    <w:rsid w:val="007C495B"/>
    <w:rsid w:val="007C4CBA"/>
    <w:rsid w:val="007C745E"/>
    <w:rsid w:val="007D1593"/>
    <w:rsid w:val="007D7D4C"/>
    <w:rsid w:val="007E28FC"/>
    <w:rsid w:val="007F1D3B"/>
    <w:rsid w:val="008022F5"/>
    <w:rsid w:val="00802D33"/>
    <w:rsid w:val="00804141"/>
    <w:rsid w:val="00810080"/>
    <w:rsid w:val="008107F6"/>
    <w:rsid w:val="00810A80"/>
    <w:rsid w:val="00810E33"/>
    <w:rsid w:val="0081506F"/>
    <w:rsid w:val="00815692"/>
    <w:rsid w:val="00815C00"/>
    <w:rsid w:val="00815ED8"/>
    <w:rsid w:val="008311D2"/>
    <w:rsid w:val="00831A27"/>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7501"/>
    <w:rsid w:val="008D2EEC"/>
    <w:rsid w:val="008E55FE"/>
    <w:rsid w:val="008E5CFA"/>
    <w:rsid w:val="008E7F2A"/>
    <w:rsid w:val="008E7F6F"/>
    <w:rsid w:val="008F12C1"/>
    <w:rsid w:val="008F17AA"/>
    <w:rsid w:val="008F3C58"/>
    <w:rsid w:val="00905923"/>
    <w:rsid w:val="009072AA"/>
    <w:rsid w:val="0093094D"/>
    <w:rsid w:val="00937205"/>
    <w:rsid w:val="00940130"/>
    <w:rsid w:val="009575A4"/>
    <w:rsid w:val="00961DAE"/>
    <w:rsid w:val="00993D45"/>
    <w:rsid w:val="009A06AD"/>
    <w:rsid w:val="009A4925"/>
    <w:rsid w:val="009B1C1D"/>
    <w:rsid w:val="009C6B00"/>
    <w:rsid w:val="009C7741"/>
    <w:rsid w:val="009F1E5D"/>
    <w:rsid w:val="009F732C"/>
    <w:rsid w:val="00A1493A"/>
    <w:rsid w:val="00A17B73"/>
    <w:rsid w:val="00A17C9B"/>
    <w:rsid w:val="00A20456"/>
    <w:rsid w:val="00A214A6"/>
    <w:rsid w:val="00A30CD5"/>
    <w:rsid w:val="00A42330"/>
    <w:rsid w:val="00A42A00"/>
    <w:rsid w:val="00A51896"/>
    <w:rsid w:val="00A56CDF"/>
    <w:rsid w:val="00A60B7E"/>
    <w:rsid w:val="00A60E56"/>
    <w:rsid w:val="00A61C5D"/>
    <w:rsid w:val="00A654E5"/>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4456B"/>
    <w:rsid w:val="00B5708F"/>
    <w:rsid w:val="00B662BA"/>
    <w:rsid w:val="00B70CED"/>
    <w:rsid w:val="00B71B47"/>
    <w:rsid w:val="00B725EC"/>
    <w:rsid w:val="00B77DF2"/>
    <w:rsid w:val="00B80AD1"/>
    <w:rsid w:val="00B86D65"/>
    <w:rsid w:val="00B915B3"/>
    <w:rsid w:val="00B95876"/>
    <w:rsid w:val="00BA171B"/>
    <w:rsid w:val="00BA26DA"/>
    <w:rsid w:val="00BA77D0"/>
    <w:rsid w:val="00BC7063"/>
    <w:rsid w:val="00BD14AE"/>
    <w:rsid w:val="00BE5AD5"/>
    <w:rsid w:val="00BF7D96"/>
    <w:rsid w:val="00C05F94"/>
    <w:rsid w:val="00C11944"/>
    <w:rsid w:val="00C16DB7"/>
    <w:rsid w:val="00C1701A"/>
    <w:rsid w:val="00C1762C"/>
    <w:rsid w:val="00C30FD5"/>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42DD"/>
    <w:rsid w:val="00D266EC"/>
    <w:rsid w:val="00D27E54"/>
    <w:rsid w:val="00D3372F"/>
    <w:rsid w:val="00D354F2"/>
    <w:rsid w:val="00D4333E"/>
    <w:rsid w:val="00D43E22"/>
    <w:rsid w:val="00D44850"/>
    <w:rsid w:val="00D50333"/>
    <w:rsid w:val="00D5127E"/>
    <w:rsid w:val="00D5537C"/>
    <w:rsid w:val="00D56BD3"/>
    <w:rsid w:val="00D5736D"/>
    <w:rsid w:val="00D666DB"/>
    <w:rsid w:val="00D705DE"/>
    <w:rsid w:val="00D73E2D"/>
    <w:rsid w:val="00D77ABB"/>
    <w:rsid w:val="00D85C12"/>
    <w:rsid w:val="00D91759"/>
    <w:rsid w:val="00D9590F"/>
    <w:rsid w:val="00D96D68"/>
    <w:rsid w:val="00DA39AB"/>
    <w:rsid w:val="00DA3DCC"/>
    <w:rsid w:val="00DA3E47"/>
    <w:rsid w:val="00DA71FA"/>
    <w:rsid w:val="00DB0C08"/>
    <w:rsid w:val="00DC12D7"/>
    <w:rsid w:val="00DC366B"/>
    <w:rsid w:val="00DC5D7C"/>
    <w:rsid w:val="00DC5E6A"/>
    <w:rsid w:val="00DE2FB5"/>
    <w:rsid w:val="00E0301E"/>
    <w:rsid w:val="00E22A46"/>
    <w:rsid w:val="00E246AA"/>
    <w:rsid w:val="00E24A3B"/>
    <w:rsid w:val="00E25A8C"/>
    <w:rsid w:val="00E31218"/>
    <w:rsid w:val="00E319EE"/>
    <w:rsid w:val="00E32EA4"/>
    <w:rsid w:val="00E366C4"/>
    <w:rsid w:val="00E42B83"/>
    <w:rsid w:val="00E44665"/>
    <w:rsid w:val="00E461AF"/>
    <w:rsid w:val="00E51D1A"/>
    <w:rsid w:val="00E661EB"/>
    <w:rsid w:val="00E7183C"/>
    <w:rsid w:val="00E764A5"/>
    <w:rsid w:val="00E8327C"/>
    <w:rsid w:val="00E97CCB"/>
    <w:rsid w:val="00ED55DF"/>
    <w:rsid w:val="00ED7A83"/>
    <w:rsid w:val="00EE5189"/>
    <w:rsid w:val="00F02C9E"/>
    <w:rsid w:val="00F12C50"/>
    <w:rsid w:val="00F15159"/>
    <w:rsid w:val="00F2320D"/>
    <w:rsid w:val="00F24C97"/>
    <w:rsid w:val="00F34988"/>
    <w:rsid w:val="00F379AC"/>
    <w:rsid w:val="00F571AA"/>
    <w:rsid w:val="00F63A4E"/>
    <w:rsid w:val="00F63E3A"/>
    <w:rsid w:val="00F65927"/>
    <w:rsid w:val="00F749D7"/>
    <w:rsid w:val="00F75999"/>
    <w:rsid w:val="00F81CAC"/>
    <w:rsid w:val="00F827F1"/>
    <w:rsid w:val="00F860B5"/>
    <w:rsid w:val="00F86D22"/>
    <w:rsid w:val="00F97362"/>
    <w:rsid w:val="00FA0B5F"/>
    <w:rsid w:val="00FB6AAE"/>
    <w:rsid w:val="00FC58DA"/>
    <w:rsid w:val="00FD021A"/>
    <w:rsid w:val="00FD745A"/>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1BB8-309D-449D-A60D-3A41787D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17</Pages>
  <Words>6939</Words>
  <Characters>41634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48477</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66</cp:revision>
  <cp:lastPrinted>2023-09-28T06:08:00Z</cp:lastPrinted>
  <dcterms:created xsi:type="dcterms:W3CDTF">2021-02-08T13:31:00Z</dcterms:created>
  <dcterms:modified xsi:type="dcterms:W3CDTF">2023-09-28T06:43:00Z</dcterms:modified>
</cp:coreProperties>
</file>