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86" w:rsidRDefault="00CD235C" w:rsidP="00FF6586">
      <w:pPr>
        <w:rPr>
          <w:color w:val="000000" w:themeColor="text1"/>
          <w:spacing w:val="40"/>
          <w:sz w:val="20"/>
          <w:szCs w:val="20"/>
        </w:rPr>
      </w:pPr>
      <w:r w:rsidRPr="0078199B">
        <w:rPr>
          <w:color w:val="000000" w:themeColor="text1"/>
          <w:spacing w:val="40"/>
          <w:sz w:val="20"/>
          <w:szCs w:val="20"/>
        </w:rPr>
        <w:t xml:space="preserve">Znak sprawy: </w:t>
      </w:r>
      <w:r w:rsidR="009F77BA">
        <w:rPr>
          <w:color w:val="000000" w:themeColor="text1"/>
          <w:spacing w:val="40"/>
          <w:sz w:val="20"/>
          <w:szCs w:val="20"/>
        </w:rPr>
        <w:t>SzP.ZP.271</w:t>
      </w:r>
      <w:r w:rsidR="0095354E">
        <w:rPr>
          <w:color w:val="000000" w:themeColor="text1"/>
          <w:spacing w:val="40"/>
          <w:sz w:val="20"/>
          <w:szCs w:val="20"/>
        </w:rPr>
        <w:t>.67.23</w:t>
      </w:r>
    </w:p>
    <w:p w:rsidR="0003692F" w:rsidRPr="0078199B" w:rsidRDefault="0003692F"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5B0EA1" w:rsidRPr="0078199B" w:rsidRDefault="005B0EA1" w:rsidP="005B0EA1">
      <w:pPr>
        <w:jc w:val="center"/>
        <w:rPr>
          <w:color w:val="000000" w:themeColor="text1"/>
          <w:spacing w:val="40"/>
        </w:rPr>
      </w:pPr>
      <w:r w:rsidRPr="0078199B">
        <w:rPr>
          <w:color w:val="000000" w:themeColor="text1"/>
          <w:spacing w:val="40"/>
        </w:rPr>
        <w:t>Zapytanie ofertowe dotyczące zamówienia publicznego</w:t>
      </w:r>
    </w:p>
    <w:p w:rsidR="00FF6586" w:rsidRPr="0078199B" w:rsidRDefault="005B0EA1" w:rsidP="005B0EA1">
      <w:pPr>
        <w:jc w:val="center"/>
        <w:rPr>
          <w:color w:val="000000" w:themeColor="text1"/>
        </w:rPr>
      </w:pPr>
      <w:r w:rsidRPr="0078199B">
        <w:rPr>
          <w:color w:val="000000" w:themeColor="text1"/>
          <w:spacing w:val="40"/>
        </w:rPr>
        <w:t>o wartości poniżej kwoty 130.000,00 zł na</w:t>
      </w:r>
    </w:p>
    <w:p w:rsidR="00B725EC" w:rsidRPr="0078199B" w:rsidRDefault="00B725EC" w:rsidP="00FF6586">
      <w:pPr>
        <w:jc w:val="center"/>
        <w:rPr>
          <w:b/>
          <w:color w:val="000000" w:themeColor="text1"/>
          <w:spacing w:val="30"/>
        </w:rPr>
      </w:pPr>
    </w:p>
    <w:p w:rsidR="00FF6586" w:rsidRPr="0078199B" w:rsidRDefault="00FF6586" w:rsidP="00FF6586">
      <w:pPr>
        <w:jc w:val="center"/>
        <w:rPr>
          <w:b/>
          <w:color w:val="000000" w:themeColor="text1"/>
          <w:spacing w:val="30"/>
          <w:sz w:val="20"/>
          <w:szCs w:val="20"/>
        </w:rPr>
      </w:pPr>
    </w:p>
    <w:p w:rsidR="00B662BA" w:rsidRPr="0078199B" w:rsidRDefault="0016582A" w:rsidP="000B6BD4">
      <w:pPr>
        <w:jc w:val="center"/>
        <w:rPr>
          <w:color w:val="000000" w:themeColor="text1"/>
          <w:spacing w:val="30"/>
        </w:rPr>
      </w:pPr>
      <w:r w:rsidRPr="0078199B">
        <w:rPr>
          <w:b/>
          <w:caps/>
          <w:color w:val="000000" w:themeColor="text1"/>
          <w:spacing w:val="30"/>
        </w:rPr>
        <w:t xml:space="preserve">sprzedaż i dostawę </w:t>
      </w:r>
      <w:r w:rsidR="00E73D0B">
        <w:rPr>
          <w:b/>
          <w:caps/>
          <w:color w:val="000000" w:themeColor="text1"/>
          <w:spacing w:val="30"/>
        </w:rPr>
        <w:t xml:space="preserve">preparatu wskazanego </w:t>
      </w:r>
      <w:r w:rsidR="00146642">
        <w:rPr>
          <w:b/>
          <w:caps/>
          <w:color w:val="000000" w:themeColor="text1"/>
          <w:spacing w:val="30"/>
        </w:rPr>
        <w:br/>
      </w:r>
      <w:r w:rsidR="00E73D0B">
        <w:rPr>
          <w:b/>
          <w:caps/>
          <w:color w:val="000000" w:themeColor="text1"/>
          <w:spacing w:val="30"/>
        </w:rPr>
        <w:t>u dorosłych do wizualizacji tkanek zło</w:t>
      </w:r>
      <w:r w:rsidR="00146642">
        <w:rPr>
          <w:b/>
          <w:caps/>
          <w:color w:val="000000" w:themeColor="text1"/>
          <w:spacing w:val="30"/>
        </w:rPr>
        <w:t>Ś</w:t>
      </w:r>
      <w:r w:rsidR="00E73D0B">
        <w:rPr>
          <w:b/>
          <w:caps/>
          <w:color w:val="000000" w:themeColor="text1"/>
          <w:spacing w:val="30"/>
        </w:rPr>
        <w:t>liwych podczas zabiegu chirurgicznego glejaka złoŚliwego dla potrzeb</w:t>
      </w:r>
      <w:r w:rsidR="009F77BA">
        <w:rPr>
          <w:b/>
          <w:caps/>
          <w:color w:val="000000" w:themeColor="text1"/>
          <w:spacing w:val="30"/>
        </w:rPr>
        <w:t xml:space="preserve"> </w:t>
      </w:r>
      <w:r w:rsidR="0078199B" w:rsidRPr="0078199B">
        <w:rPr>
          <w:b/>
          <w:caps/>
          <w:color w:val="000000" w:themeColor="text1"/>
          <w:spacing w:val="30"/>
        </w:rPr>
        <w:t>SZPITALA SPECJALISTYCZNEGO IM. EDMUNDA BIERNACKIEGO W MIELCU</w:t>
      </w: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A0A9F" w:rsidRPr="0078199B" w:rsidRDefault="00CA0A9F" w:rsidP="00FF6586">
      <w:pPr>
        <w:jc w:val="both"/>
        <w:rPr>
          <w:i/>
          <w:color w:val="000000" w:themeColor="text1"/>
          <w:spacing w:val="30"/>
          <w:sz w:val="20"/>
          <w:szCs w:val="20"/>
          <w:u w:val="single"/>
        </w:rPr>
      </w:pPr>
    </w:p>
    <w:p w:rsidR="000E32D3" w:rsidRPr="0078199B" w:rsidRDefault="005A297B" w:rsidP="000E32D3">
      <w:pPr>
        <w:jc w:val="both"/>
        <w:rPr>
          <w:i/>
          <w:color w:val="000000" w:themeColor="text1"/>
          <w:spacing w:val="30"/>
          <w:sz w:val="20"/>
          <w:szCs w:val="20"/>
        </w:rPr>
      </w:pPr>
      <w:r w:rsidRPr="0078199B">
        <w:rPr>
          <w:i/>
          <w:color w:val="000000" w:themeColor="text1"/>
          <w:spacing w:val="30"/>
          <w:sz w:val="20"/>
          <w:szCs w:val="20"/>
          <w:u w:val="single"/>
        </w:rPr>
        <w:t xml:space="preserve">Podstawa prawna: </w:t>
      </w:r>
      <w:r w:rsidR="005B0EA1" w:rsidRPr="0078199B">
        <w:rPr>
          <w:i/>
          <w:color w:val="000000" w:themeColor="text1"/>
          <w:spacing w:val="30"/>
          <w:sz w:val="20"/>
          <w:szCs w:val="20"/>
        </w:rPr>
        <w:t xml:space="preserve">Zarządzenie nr </w:t>
      </w:r>
      <w:r w:rsidR="004C589A" w:rsidRPr="0078199B">
        <w:rPr>
          <w:i/>
          <w:color w:val="000000" w:themeColor="text1"/>
          <w:spacing w:val="30"/>
          <w:sz w:val="20"/>
          <w:szCs w:val="20"/>
        </w:rPr>
        <w:t>118</w:t>
      </w:r>
      <w:r w:rsidR="005B0EA1" w:rsidRPr="0078199B">
        <w:rPr>
          <w:i/>
          <w:color w:val="000000" w:themeColor="text1"/>
          <w:spacing w:val="30"/>
          <w:sz w:val="20"/>
          <w:szCs w:val="20"/>
        </w:rPr>
        <w:t>/202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Dyrektora Szpitala Specjalistycznego im.</w:t>
      </w:r>
      <w:r w:rsidR="004C589A" w:rsidRPr="0078199B">
        <w:rPr>
          <w:i/>
          <w:color w:val="000000" w:themeColor="text1"/>
          <w:spacing w:val="30"/>
          <w:sz w:val="20"/>
          <w:szCs w:val="20"/>
        </w:rPr>
        <w:t> </w:t>
      </w:r>
      <w:r w:rsidR="005B0EA1" w:rsidRPr="0078199B">
        <w:rPr>
          <w:i/>
          <w:color w:val="000000" w:themeColor="text1"/>
          <w:spacing w:val="30"/>
          <w:sz w:val="20"/>
          <w:szCs w:val="20"/>
        </w:rPr>
        <w:t xml:space="preserve">Edmunda Biernackiego w Mielcu z dnia </w:t>
      </w:r>
      <w:r w:rsidR="004C589A" w:rsidRPr="0078199B">
        <w:rPr>
          <w:i/>
          <w:color w:val="000000" w:themeColor="text1"/>
          <w:spacing w:val="30"/>
          <w:sz w:val="20"/>
          <w:szCs w:val="20"/>
        </w:rPr>
        <w:t>22</w:t>
      </w:r>
      <w:r w:rsidR="005B0EA1" w:rsidRPr="0078199B">
        <w:rPr>
          <w:i/>
          <w:color w:val="000000" w:themeColor="text1"/>
          <w:spacing w:val="30"/>
          <w:sz w:val="20"/>
          <w:szCs w:val="20"/>
        </w:rPr>
        <w:t xml:space="preserve"> </w:t>
      </w:r>
      <w:r w:rsidR="004C589A" w:rsidRPr="0078199B">
        <w:rPr>
          <w:i/>
          <w:color w:val="000000" w:themeColor="text1"/>
          <w:spacing w:val="30"/>
          <w:sz w:val="20"/>
          <w:szCs w:val="20"/>
        </w:rPr>
        <w:t>lipca</w:t>
      </w:r>
      <w:r w:rsidR="005B0EA1" w:rsidRPr="0078199B">
        <w:rPr>
          <w:i/>
          <w:color w:val="000000" w:themeColor="text1"/>
          <w:spacing w:val="30"/>
          <w:sz w:val="20"/>
          <w:szCs w:val="20"/>
        </w:rPr>
        <w:t xml:space="preserve"> 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r. w sprawie przyjęcia regulaminu udzielania zamówień publicznych o wartości poniżej kwoty 130.000</w:t>
      </w:r>
      <w:r w:rsidR="00014325" w:rsidRPr="0078199B">
        <w:rPr>
          <w:i/>
          <w:color w:val="000000" w:themeColor="text1"/>
          <w:spacing w:val="30"/>
          <w:sz w:val="20"/>
          <w:szCs w:val="20"/>
        </w:rPr>
        <w:t>,00 zł</w:t>
      </w:r>
    </w:p>
    <w:p w:rsidR="005A297B" w:rsidRPr="0078199B" w:rsidRDefault="005A297B" w:rsidP="005A297B">
      <w:pPr>
        <w:jc w:val="both"/>
        <w:rPr>
          <w:i/>
          <w:color w:val="000000" w:themeColor="text1"/>
          <w:spacing w:val="30"/>
          <w:sz w:val="10"/>
          <w:szCs w:val="10"/>
        </w:rPr>
      </w:pPr>
    </w:p>
    <w:p w:rsidR="001331AA" w:rsidRPr="00413438" w:rsidRDefault="001331AA" w:rsidP="00FF6586">
      <w:pPr>
        <w:jc w:val="both"/>
        <w:rPr>
          <w:i/>
          <w:color w:val="FF0000"/>
          <w:spacing w:val="30"/>
          <w:sz w:val="20"/>
          <w:szCs w:val="20"/>
        </w:rPr>
      </w:pPr>
    </w:p>
    <w:p w:rsidR="00B662BA" w:rsidRPr="00413438" w:rsidRDefault="00B662BA" w:rsidP="00FF6586">
      <w:pPr>
        <w:jc w:val="both"/>
        <w:rPr>
          <w:i/>
          <w:color w:val="FF0000"/>
          <w:spacing w:val="30"/>
          <w:sz w:val="20"/>
          <w:szCs w:val="20"/>
        </w:rPr>
      </w:pPr>
    </w:p>
    <w:p w:rsidR="00C808D9" w:rsidRPr="00413438" w:rsidRDefault="00C808D9" w:rsidP="00FF6586">
      <w:pPr>
        <w:jc w:val="both"/>
        <w:rPr>
          <w:i/>
          <w:color w:val="FF0000"/>
          <w:spacing w:val="30"/>
          <w:sz w:val="20"/>
          <w:szCs w:val="20"/>
        </w:rPr>
        <w:sectPr w:rsidR="00C808D9" w:rsidRPr="00413438" w:rsidSect="00D454EC">
          <w:footerReference w:type="default" r:id="rId8"/>
          <w:pgSz w:w="11906" w:h="16838" w:code="9"/>
          <w:pgMar w:top="1418" w:right="1418" w:bottom="1418" w:left="1418" w:header="708" w:footer="708" w:gutter="0"/>
          <w:cols w:space="708"/>
          <w:docGrid w:linePitch="360"/>
        </w:sectPr>
      </w:pPr>
    </w:p>
    <w:p w:rsidR="00FF6586" w:rsidRPr="0078199B" w:rsidRDefault="00FF6586" w:rsidP="00851B47">
      <w:pPr>
        <w:shd w:val="clear" w:color="auto" w:fill="FFFFFF"/>
        <w:rPr>
          <w:b/>
          <w:color w:val="000000" w:themeColor="text1"/>
        </w:rPr>
      </w:pPr>
      <w:r w:rsidRPr="0078199B">
        <w:rPr>
          <w:b/>
          <w:color w:val="000000" w:themeColor="text1"/>
        </w:rPr>
        <w:lastRenderedPageBreak/>
        <w:t>ZAMAWIAJĄCY:</w:t>
      </w:r>
    </w:p>
    <w:p w:rsidR="00FF6586" w:rsidRPr="0078199B" w:rsidRDefault="00FF6586" w:rsidP="00FF6586">
      <w:pPr>
        <w:spacing w:before="120"/>
        <w:rPr>
          <w:color w:val="000000" w:themeColor="text1"/>
          <w:sz w:val="20"/>
          <w:szCs w:val="20"/>
        </w:rPr>
      </w:pPr>
      <w:r w:rsidRPr="0078199B">
        <w:rPr>
          <w:color w:val="000000" w:themeColor="text1"/>
          <w:sz w:val="20"/>
          <w:szCs w:val="20"/>
        </w:rPr>
        <w:t>Nazwa i adres:</w:t>
      </w:r>
    </w:p>
    <w:p w:rsidR="004506B9" w:rsidRPr="0078199B" w:rsidRDefault="004506B9" w:rsidP="00FF6586">
      <w:pPr>
        <w:spacing w:before="120"/>
        <w:rPr>
          <w:color w:val="000000" w:themeColor="text1"/>
          <w:sz w:val="10"/>
          <w:szCs w:val="10"/>
        </w:rPr>
      </w:pPr>
    </w:p>
    <w:p w:rsidR="00FF6586" w:rsidRPr="0078199B" w:rsidRDefault="00FF6586" w:rsidP="00722E55">
      <w:pPr>
        <w:ind w:left="708"/>
        <w:rPr>
          <w:color w:val="000000" w:themeColor="text1"/>
          <w:sz w:val="20"/>
          <w:szCs w:val="20"/>
        </w:rPr>
      </w:pPr>
      <w:r w:rsidRPr="0078199B">
        <w:rPr>
          <w:b/>
          <w:color w:val="000000" w:themeColor="text1"/>
          <w:sz w:val="20"/>
          <w:szCs w:val="20"/>
        </w:rPr>
        <w:t>Szpital Specjalistyczny im. Edmunda Biernackiego</w:t>
      </w:r>
    </w:p>
    <w:p w:rsidR="00FF6586" w:rsidRPr="0078199B" w:rsidRDefault="00FF6586" w:rsidP="00722E55">
      <w:pPr>
        <w:ind w:left="708"/>
        <w:rPr>
          <w:color w:val="000000" w:themeColor="text1"/>
          <w:sz w:val="20"/>
          <w:szCs w:val="20"/>
        </w:rPr>
      </w:pPr>
      <w:r w:rsidRPr="0078199B">
        <w:rPr>
          <w:b/>
          <w:color w:val="000000" w:themeColor="text1"/>
          <w:sz w:val="20"/>
          <w:szCs w:val="20"/>
        </w:rPr>
        <w:t>ul. Żeromskiego 22</w:t>
      </w:r>
    </w:p>
    <w:p w:rsidR="00FF6586" w:rsidRPr="0078199B" w:rsidRDefault="00FF6586" w:rsidP="00722E55">
      <w:pPr>
        <w:ind w:left="708"/>
        <w:rPr>
          <w:b/>
          <w:color w:val="000000" w:themeColor="text1"/>
          <w:sz w:val="20"/>
          <w:szCs w:val="20"/>
        </w:rPr>
      </w:pPr>
      <w:r w:rsidRPr="0078199B">
        <w:rPr>
          <w:b/>
          <w:color w:val="000000" w:themeColor="text1"/>
          <w:sz w:val="20"/>
          <w:szCs w:val="20"/>
        </w:rPr>
        <w:t>39-300 Mielec</w:t>
      </w:r>
    </w:p>
    <w:p w:rsidR="00C808D9" w:rsidRPr="0078199B" w:rsidRDefault="00C808D9" w:rsidP="00722E55">
      <w:pPr>
        <w:ind w:left="708"/>
        <w:rPr>
          <w:color w:val="000000" w:themeColor="text1"/>
          <w:sz w:val="10"/>
          <w:szCs w:val="10"/>
        </w:rPr>
      </w:pPr>
    </w:p>
    <w:p w:rsidR="00FF6586" w:rsidRPr="0078199B" w:rsidRDefault="00FF6586" w:rsidP="00722E55">
      <w:pPr>
        <w:ind w:left="708"/>
        <w:rPr>
          <w:color w:val="000000" w:themeColor="text1"/>
          <w:sz w:val="20"/>
          <w:szCs w:val="20"/>
        </w:rPr>
      </w:pPr>
      <w:proofErr w:type="spellStart"/>
      <w:r w:rsidRPr="0078199B">
        <w:rPr>
          <w:b/>
          <w:color w:val="000000" w:themeColor="text1"/>
          <w:sz w:val="20"/>
          <w:szCs w:val="20"/>
        </w:rPr>
        <w:t>tel</w:t>
      </w:r>
      <w:proofErr w:type="spellEnd"/>
      <w:r w:rsidRPr="0078199B">
        <w:rPr>
          <w:b/>
          <w:color w:val="000000" w:themeColor="text1"/>
          <w:sz w:val="20"/>
          <w:szCs w:val="20"/>
        </w:rPr>
        <w:t>/fax (17)780-01-46</w:t>
      </w:r>
    </w:p>
    <w:p w:rsidR="00C808D9" w:rsidRPr="0078199B" w:rsidRDefault="00C808D9" w:rsidP="00722E55">
      <w:pPr>
        <w:ind w:left="708"/>
        <w:rPr>
          <w:b/>
          <w:color w:val="000000" w:themeColor="text1"/>
          <w:sz w:val="10"/>
          <w:szCs w:val="10"/>
        </w:rPr>
      </w:pPr>
    </w:p>
    <w:p w:rsidR="00FF6586" w:rsidRPr="0078199B" w:rsidRDefault="002040C8" w:rsidP="00722E55">
      <w:pPr>
        <w:ind w:left="708"/>
        <w:rPr>
          <w:color w:val="000000" w:themeColor="text1"/>
          <w:sz w:val="20"/>
          <w:szCs w:val="20"/>
          <w:lang w:val="en-US"/>
        </w:rPr>
      </w:pPr>
      <w:r w:rsidRPr="0078199B">
        <w:rPr>
          <w:b/>
          <w:color w:val="000000" w:themeColor="text1"/>
          <w:sz w:val="20"/>
          <w:szCs w:val="20"/>
          <w:lang w:val="en-US"/>
        </w:rPr>
        <w:t xml:space="preserve">e-mail: </w:t>
      </w:r>
      <w:r w:rsidR="00FF6586" w:rsidRPr="0078199B">
        <w:rPr>
          <w:b/>
          <w:color w:val="000000" w:themeColor="text1"/>
          <w:sz w:val="20"/>
          <w:szCs w:val="20"/>
          <w:lang w:val="en-US"/>
        </w:rPr>
        <w:t>przetargi@szpital.mielec.pl</w:t>
      </w:r>
    </w:p>
    <w:p w:rsidR="00C808D9" w:rsidRPr="0078199B" w:rsidRDefault="00C808D9" w:rsidP="00722E55">
      <w:pPr>
        <w:ind w:left="708"/>
        <w:rPr>
          <w:b/>
          <w:color w:val="000000" w:themeColor="text1"/>
          <w:sz w:val="10"/>
          <w:szCs w:val="10"/>
          <w:lang w:val="en-US"/>
        </w:rPr>
      </w:pPr>
    </w:p>
    <w:p w:rsidR="002040C8" w:rsidRPr="0078199B" w:rsidRDefault="002040C8" w:rsidP="00722E55">
      <w:pPr>
        <w:ind w:left="708"/>
        <w:rPr>
          <w:color w:val="000000" w:themeColor="text1"/>
          <w:sz w:val="20"/>
          <w:szCs w:val="20"/>
        </w:rPr>
      </w:pPr>
      <w:r w:rsidRPr="0078199B">
        <w:rPr>
          <w:b/>
          <w:color w:val="000000" w:themeColor="text1"/>
          <w:sz w:val="20"/>
          <w:szCs w:val="20"/>
        </w:rPr>
        <w:t>NIP: 817-175-08-93, REGON: 000308637</w:t>
      </w:r>
    </w:p>
    <w:p w:rsidR="00722E55" w:rsidRPr="0078199B" w:rsidRDefault="00722E55" w:rsidP="00E366C4">
      <w:pPr>
        <w:rPr>
          <w:color w:val="000000" w:themeColor="text1"/>
          <w:sz w:val="20"/>
          <w:szCs w:val="20"/>
        </w:rPr>
      </w:pPr>
    </w:p>
    <w:p w:rsidR="00B725EC" w:rsidRPr="0078199B" w:rsidRDefault="00722E55" w:rsidP="00714737">
      <w:pPr>
        <w:shd w:val="clear" w:color="auto" w:fill="FFFFFF"/>
        <w:suppressAutoHyphens w:val="0"/>
        <w:contextualSpacing/>
        <w:jc w:val="both"/>
        <w:rPr>
          <w:b/>
          <w:color w:val="000000" w:themeColor="text1"/>
          <w:sz w:val="20"/>
          <w:szCs w:val="20"/>
          <w:lang w:eastAsia="pl-PL"/>
        </w:rPr>
      </w:pPr>
      <w:r w:rsidRPr="0078199B">
        <w:rPr>
          <w:b/>
          <w:color w:val="000000" w:themeColor="text1"/>
          <w:sz w:val="20"/>
          <w:szCs w:val="20"/>
          <w:lang w:eastAsia="pl-PL"/>
        </w:rPr>
        <w:t xml:space="preserve">Szpital Specjalistyczny im. Edmunda Biernackiego w Mielcu </w:t>
      </w:r>
      <w:r w:rsidR="00C808D9" w:rsidRPr="0078199B">
        <w:rPr>
          <w:b/>
          <w:color w:val="000000" w:themeColor="text1"/>
          <w:sz w:val="20"/>
          <w:szCs w:val="20"/>
          <w:lang w:eastAsia="pl-PL"/>
        </w:rPr>
        <w:t>zaprasza do złożenia</w:t>
      </w:r>
      <w:r w:rsidR="00FF6586" w:rsidRPr="0078199B">
        <w:rPr>
          <w:b/>
          <w:color w:val="000000" w:themeColor="text1"/>
          <w:sz w:val="20"/>
          <w:szCs w:val="20"/>
          <w:lang w:eastAsia="pl-PL"/>
        </w:rPr>
        <w:t xml:space="preserve"> oferty </w:t>
      </w:r>
      <w:r w:rsidRPr="0078199B">
        <w:rPr>
          <w:b/>
          <w:color w:val="000000" w:themeColor="text1"/>
          <w:sz w:val="20"/>
          <w:szCs w:val="20"/>
          <w:lang w:eastAsia="pl-PL"/>
        </w:rPr>
        <w:t xml:space="preserve">cenowej </w:t>
      </w:r>
      <w:r w:rsidR="00FF6586" w:rsidRPr="0078199B">
        <w:rPr>
          <w:b/>
          <w:color w:val="000000" w:themeColor="text1"/>
          <w:sz w:val="20"/>
          <w:szCs w:val="20"/>
          <w:lang w:eastAsia="pl-PL"/>
        </w:rPr>
        <w:t>na poniże</w:t>
      </w:r>
      <w:r w:rsidR="00714737" w:rsidRPr="0078199B">
        <w:rPr>
          <w:b/>
          <w:color w:val="000000" w:themeColor="text1"/>
          <w:sz w:val="20"/>
          <w:szCs w:val="20"/>
          <w:lang w:eastAsia="pl-PL"/>
        </w:rPr>
        <w:t>j opisany przedmiot zamówienia:</w:t>
      </w:r>
    </w:p>
    <w:p w:rsidR="00AB738E" w:rsidRPr="0078199B" w:rsidRDefault="00AB738E" w:rsidP="00714737">
      <w:pPr>
        <w:shd w:val="clear" w:color="auto" w:fill="FFFFFF"/>
        <w:suppressAutoHyphens w:val="0"/>
        <w:contextualSpacing/>
        <w:jc w:val="both"/>
        <w:rPr>
          <w:b/>
          <w:color w:val="000000" w:themeColor="text1"/>
          <w:sz w:val="20"/>
          <w:szCs w:val="20"/>
          <w:lang w:eastAsia="pl-PL"/>
        </w:rPr>
      </w:pPr>
    </w:p>
    <w:p w:rsidR="00E366C4" w:rsidRPr="0078199B" w:rsidRDefault="00E366C4" w:rsidP="00E366C4">
      <w:pPr>
        <w:suppressAutoHyphens w:val="0"/>
        <w:ind w:left="426"/>
        <w:contextualSpacing/>
        <w:rPr>
          <w:color w:val="000000" w:themeColor="text1"/>
          <w:spacing w:val="30"/>
          <w:sz w:val="10"/>
          <w:szCs w:val="10"/>
        </w:rPr>
      </w:pPr>
    </w:p>
    <w:p w:rsidR="00B662BA" w:rsidRPr="0078199B" w:rsidRDefault="008A237D" w:rsidP="0016582A">
      <w:pPr>
        <w:suppressAutoHyphens w:val="0"/>
        <w:ind w:left="426"/>
        <w:contextualSpacing/>
        <w:jc w:val="center"/>
        <w:rPr>
          <w:color w:val="000000" w:themeColor="text1"/>
          <w:spacing w:val="30"/>
          <w:sz w:val="20"/>
          <w:szCs w:val="20"/>
        </w:rPr>
      </w:pPr>
      <w:r w:rsidRPr="0078199B">
        <w:rPr>
          <w:color w:val="000000" w:themeColor="text1"/>
          <w:spacing w:val="30"/>
          <w:sz w:val="20"/>
          <w:szCs w:val="20"/>
        </w:rPr>
        <w:t xml:space="preserve">Sprzedaż i dostawa </w:t>
      </w:r>
      <w:r w:rsidR="00E73D0B">
        <w:rPr>
          <w:color w:val="000000" w:themeColor="text1"/>
          <w:spacing w:val="30"/>
          <w:sz w:val="20"/>
          <w:szCs w:val="20"/>
        </w:rPr>
        <w:t>preparatu wskazanego u dorosłych do wizualizacji tkanek złośliwych podczas zabiegu chirurgicznego glejaka złośliwego dla potrzeb</w:t>
      </w:r>
      <w:r w:rsidR="0003692F">
        <w:rPr>
          <w:color w:val="000000" w:themeColor="text1"/>
          <w:spacing w:val="30"/>
          <w:sz w:val="20"/>
          <w:szCs w:val="20"/>
        </w:rPr>
        <w:t xml:space="preserve"> </w:t>
      </w:r>
      <w:r w:rsidR="0078199B" w:rsidRPr="0078199B">
        <w:rPr>
          <w:color w:val="000000" w:themeColor="text1"/>
          <w:spacing w:val="30"/>
          <w:sz w:val="20"/>
          <w:szCs w:val="20"/>
        </w:rPr>
        <w:t>Szpitala Specjalistycznego im. Edmunda Biernackiego w Mielcu</w:t>
      </w:r>
    </w:p>
    <w:p w:rsidR="005B0EA1" w:rsidRPr="00413438" w:rsidRDefault="005B0EA1" w:rsidP="0003692F">
      <w:pPr>
        <w:suppressAutoHyphens w:val="0"/>
        <w:contextualSpacing/>
        <w:rPr>
          <w:b/>
          <w:color w:val="FF0000"/>
          <w:sz w:val="20"/>
          <w:szCs w:val="20"/>
          <w:lang w:eastAsia="pl-PL"/>
        </w:rPr>
      </w:pPr>
    </w:p>
    <w:p w:rsidR="00AE0DB6" w:rsidRPr="0078199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8199B">
        <w:rPr>
          <w:b/>
          <w:color w:val="000000" w:themeColor="text1"/>
          <w:sz w:val="20"/>
          <w:szCs w:val="20"/>
          <w:lang w:eastAsia="pl-PL"/>
        </w:rPr>
        <w:t>SZCZEGÓŁOWY OPIS PRZEDMIOTU ZAMÓWIENIA</w:t>
      </w:r>
      <w:r w:rsidR="0032280F" w:rsidRPr="0078199B">
        <w:rPr>
          <w:b/>
          <w:color w:val="000000" w:themeColor="text1"/>
          <w:sz w:val="20"/>
          <w:szCs w:val="20"/>
          <w:lang w:eastAsia="pl-PL"/>
        </w:rPr>
        <w:t>:</w:t>
      </w:r>
    </w:p>
    <w:p w:rsidR="00C808D9" w:rsidRPr="0078199B" w:rsidRDefault="00C808D9" w:rsidP="00C808D9">
      <w:pPr>
        <w:pStyle w:val="Akapitzlist"/>
        <w:widowControl w:val="0"/>
        <w:overflowPunct w:val="0"/>
        <w:ind w:left="0"/>
        <w:contextualSpacing w:val="0"/>
        <w:textAlignment w:val="baseline"/>
        <w:rPr>
          <w:color w:val="000000" w:themeColor="text1"/>
          <w:kern w:val="2"/>
          <w:sz w:val="10"/>
          <w:szCs w:val="10"/>
        </w:rPr>
      </w:pPr>
    </w:p>
    <w:p w:rsidR="008D7317" w:rsidRDefault="008A237D" w:rsidP="00E73D0B">
      <w:pPr>
        <w:jc w:val="both"/>
        <w:rPr>
          <w:color w:val="000000" w:themeColor="text1"/>
          <w:sz w:val="20"/>
        </w:rPr>
      </w:pPr>
      <w:r w:rsidRPr="0078199B">
        <w:rPr>
          <w:color w:val="000000" w:themeColor="text1"/>
          <w:sz w:val="20"/>
        </w:rPr>
        <w:t xml:space="preserve">Przedmiot zamówienia obejmuje </w:t>
      </w:r>
      <w:r w:rsidR="00E73D0B">
        <w:rPr>
          <w:color w:val="000000" w:themeColor="text1"/>
          <w:sz w:val="20"/>
        </w:rPr>
        <w:t>sprzedaż i dostawę</w:t>
      </w:r>
      <w:r w:rsidR="00E73D0B" w:rsidRPr="00E73D0B">
        <w:rPr>
          <w:color w:val="000000" w:themeColor="text1"/>
          <w:sz w:val="20"/>
        </w:rPr>
        <w:t xml:space="preserve"> preparatu wskazanego u dorosłych do wizualizacji tkanek złośliwych podczas zabiegu chirurgicznego glejaka złośliwego dla potrzeb Szpitala Specjalistycznego im. Edmunda Biernackiego w Mielcu</w:t>
      </w:r>
      <w:r w:rsidR="00567F57">
        <w:rPr>
          <w:color w:val="000000" w:themeColor="text1"/>
          <w:sz w:val="20"/>
        </w:rPr>
        <w:t>:</w:t>
      </w:r>
    </w:p>
    <w:p w:rsidR="00E3139C" w:rsidRPr="00E82606" w:rsidRDefault="00E3139C" w:rsidP="00C54852">
      <w:pPr>
        <w:widowControl w:val="0"/>
        <w:overflowPunct w:val="0"/>
        <w:jc w:val="both"/>
        <w:textAlignment w:val="baseline"/>
        <w:rPr>
          <w:b/>
          <w:bCs/>
          <w:color w:val="000000" w:themeColor="text1"/>
          <w:sz w:val="18"/>
          <w:szCs w:val="18"/>
          <w:lang w:eastAsia="pl-PL"/>
        </w:rPr>
      </w:pPr>
    </w:p>
    <w:p w:rsidR="0074574F" w:rsidRPr="00F740CC" w:rsidRDefault="0074574F" w:rsidP="0074574F">
      <w:pPr>
        <w:pStyle w:val="LP1"/>
        <w:tabs>
          <w:tab w:val="clear" w:pos="0"/>
        </w:tabs>
        <w:spacing w:before="0"/>
        <w:ind w:left="0" w:firstLine="0"/>
        <w:jc w:val="center"/>
        <w:rPr>
          <w:rFonts w:ascii="Times New Roman" w:hAnsi="Times New Roman"/>
          <w:color w:val="000000" w:themeColor="text1"/>
          <w:sz w:val="2"/>
          <w:szCs w:val="10"/>
        </w:rPr>
      </w:pPr>
    </w:p>
    <w:p w:rsidR="00E3139C" w:rsidRDefault="00E3139C" w:rsidP="008D7317">
      <w:pPr>
        <w:tabs>
          <w:tab w:val="left" w:pos="555"/>
          <w:tab w:val="left" w:pos="7272"/>
          <w:tab w:val="left" w:pos="7974"/>
        </w:tabs>
        <w:suppressAutoHyphens w:val="0"/>
        <w:ind w:left="75"/>
        <w:rPr>
          <w:sz w:val="20"/>
          <w:szCs w:val="20"/>
        </w:rPr>
      </w:pPr>
      <w:r>
        <w:rPr>
          <w:sz w:val="20"/>
          <w:szCs w:val="20"/>
        </w:rPr>
        <w:t xml:space="preserve">Główny kod CPV: </w:t>
      </w:r>
      <w:r w:rsidR="005D4CF1" w:rsidRPr="005D4CF1">
        <w:rPr>
          <w:sz w:val="20"/>
          <w:szCs w:val="20"/>
        </w:rPr>
        <w:t>33600000</w:t>
      </w:r>
      <w:r w:rsidR="005D4CF1">
        <w:rPr>
          <w:sz w:val="20"/>
          <w:szCs w:val="20"/>
        </w:rPr>
        <w:t xml:space="preserve"> -</w:t>
      </w:r>
      <w:r w:rsidR="00AB032C">
        <w:rPr>
          <w:sz w:val="20"/>
          <w:szCs w:val="20"/>
        </w:rPr>
        <w:t xml:space="preserve"> </w:t>
      </w:r>
      <w:bookmarkStart w:id="0" w:name="_GoBack"/>
      <w:bookmarkEnd w:id="0"/>
      <w:r w:rsidR="005D4CF1">
        <w:rPr>
          <w:sz w:val="20"/>
          <w:szCs w:val="20"/>
        </w:rPr>
        <w:t>6</w:t>
      </w:r>
      <w:r w:rsidR="005D4CF1" w:rsidRPr="005D4CF1">
        <w:rPr>
          <w:sz w:val="20"/>
          <w:szCs w:val="20"/>
        </w:rPr>
        <w:t xml:space="preserve"> </w:t>
      </w:r>
      <w:r>
        <w:rPr>
          <w:sz w:val="20"/>
          <w:szCs w:val="20"/>
        </w:rPr>
        <w:t xml:space="preserve"> (</w:t>
      </w:r>
      <w:r w:rsidR="005D4CF1">
        <w:rPr>
          <w:sz w:val="20"/>
          <w:szCs w:val="20"/>
        </w:rPr>
        <w:t>Produkty farmaceutyczne</w:t>
      </w:r>
      <w:r>
        <w:rPr>
          <w:sz w:val="20"/>
          <w:szCs w:val="20"/>
        </w:rPr>
        <w:t>)</w:t>
      </w:r>
    </w:p>
    <w:p w:rsidR="008D7317" w:rsidRPr="00413438" w:rsidRDefault="008D7317" w:rsidP="008D7317">
      <w:pPr>
        <w:tabs>
          <w:tab w:val="left" w:pos="555"/>
          <w:tab w:val="left" w:pos="7272"/>
          <w:tab w:val="left" w:pos="7974"/>
        </w:tabs>
        <w:suppressAutoHyphens w:val="0"/>
        <w:ind w:left="75"/>
        <w:rPr>
          <w:color w:val="FF0000"/>
          <w:sz w:val="10"/>
          <w:szCs w:val="10"/>
          <w:lang w:eastAsia="pl-PL"/>
        </w:rPr>
      </w:pPr>
    </w:p>
    <w:tbl>
      <w:tblPr>
        <w:tblW w:w="9139" w:type="dxa"/>
        <w:tblInd w:w="70" w:type="dxa"/>
        <w:tblCellMar>
          <w:left w:w="70" w:type="dxa"/>
          <w:right w:w="70" w:type="dxa"/>
        </w:tblCellMar>
        <w:tblLook w:val="04A0" w:firstRow="1" w:lastRow="0" w:firstColumn="1" w:lastColumn="0" w:noHBand="0" w:noVBand="1"/>
      </w:tblPr>
      <w:tblGrid>
        <w:gridCol w:w="492"/>
        <w:gridCol w:w="6946"/>
        <w:gridCol w:w="851"/>
        <w:gridCol w:w="850"/>
      </w:tblGrid>
      <w:tr w:rsidR="00E82606"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69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A92B10" w:rsidP="00E82606">
            <w:pPr>
              <w:suppressAutoHyphens w:val="0"/>
              <w:jc w:val="center"/>
              <w:rPr>
                <w:b/>
                <w:bCs/>
                <w:color w:val="000000" w:themeColor="text1"/>
                <w:sz w:val="18"/>
                <w:szCs w:val="18"/>
                <w:lang w:eastAsia="pl-PL"/>
              </w:rPr>
            </w:pPr>
            <w:r w:rsidRPr="00A92B10">
              <w:rPr>
                <w:b/>
                <w:bCs/>
                <w:color w:val="000000" w:themeColor="text1"/>
                <w:sz w:val="18"/>
                <w:szCs w:val="18"/>
                <w:lang w:eastAsia="pl-PL"/>
              </w:rPr>
              <w:t>Nazwa międzynarodowa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J.m.</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Ilość</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D75028" w:rsidRDefault="005D4CF1" w:rsidP="006A413E">
            <w:pPr>
              <w:suppressAutoHyphens w:val="0"/>
              <w:rPr>
                <w:color w:val="000000"/>
                <w:sz w:val="20"/>
                <w:szCs w:val="20"/>
              </w:rPr>
            </w:pPr>
            <w:r w:rsidRPr="005D4CF1">
              <w:rPr>
                <w:color w:val="000000"/>
                <w:sz w:val="20"/>
                <w:szCs w:val="20"/>
              </w:rPr>
              <w:t xml:space="preserve">Kwas 5-aminolewulinowy, 5 </w:t>
            </w:r>
            <w:proofErr w:type="spellStart"/>
            <w:r w:rsidRPr="005D4CF1">
              <w:rPr>
                <w:color w:val="000000"/>
                <w:sz w:val="20"/>
                <w:szCs w:val="20"/>
              </w:rPr>
              <w:t>ALA,proszek</w:t>
            </w:r>
            <w:proofErr w:type="spellEnd"/>
            <w:r w:rsidRPr="005D4CF1">
              <w:rPr>
                <w:color w:val="000000"/>
                <w:sz w:val="20"/>
                <w:szCs w:val="20"/>
              </w:rPr>
              <w:t xml:space="preserve"> do sporządzania roztworu doustnego:</w:t>
            </w:r>
          </w:p>
          <w:p w:rsidR="00910C35" w:rsidRPr="00D87640" w:rsidRDefault="005D4CF1" w:rsidP="006A413E">
            <w:pPr>
              <w:suppressAutoHyphens w:val="0"/>
              <w:rPr>
                <w:color w:val="000000"/>
                <w:sz w:val="20"/>
                <w:szCs w:val="20"/>
                <w:lang w:eastAsia="pl-PL"/>
              </w:rPr>
            </w:pPr>
            <w:r w:rsidRPr="005D4CF1">
              <w:rPr>
                <w:color w:val="000000"/>
                <w:sz w:val="20"/>
                <w:szCs w:val="20"/>
              </w:rPr>
              <w:t>30 mg/ml: 1 fiol.</w:t>
            </w:r>
            <w:r w:rsidR="00B06D98">
              <w:rPr>
                <w:color w:val="000000"/>
                <w:sz w:val="20"/>
                <w:szCs w:val="20"/>
              </w:rPr>
              <w:t xml:space="preserve"> </w:t>
            </w:r>
            <w:r w:rsidRPr="005D4CF1">
              <w:rPr>
                <w:color w:val="000000"/>
                <w:sz w:val="20"/>
                <w:szCs w:val="20"/>
              </w:rPr>
              <w:t>zawierająca 1,5 g proszku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5D4CF1" w:rsidP="00910C35">
            <w:pPr>
              <w:suppressAutoHyphens w:val="0"/>
              <w:jc w:val="center"/>
              <w:rPr>
                <w:color w:val="000000"/>
                <w:sz w:val="20"/>
                <w:szCs w:val="20"/>
                <w:lang w:eastAsia="pl-PL"/>
              </w:rPr>
            </w:pPr>
            <w:proofErr w:type="spellStart"/>
            <w:r>
              <w:rPr>
                <w:color w:val="000000"/>
                <w:sz w:val="20"/>
                <w:szCs w:val="20"/>
              </w:rPr>
              <w:t>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5D4CF1" w:rsidP="00910C35">
            <w:pPr>
              <w:suppressAutoHyphens w:val="0"/>
              <w:jc w:val="center"/>
              <w:rPr>
                <w:color w:val="000000"/>
                <w:sz w:val="20"/>
                <w:szCs w:val="20"/>
                <w:lang w:eastAsia="pl-PL"/>
              </w:rPr>
            </w:pPr>
            <w:r>
              <w:rPr>
                <w:color w:val="000000"/>
                <w:sz w:val="20"/>
                <w:szCs w:val="20"/>
              </w:rPr>
              <w:t>25</w:t>
            </w:r>
          </w:p>
        </w:tc>
      </w:tr>
    </w:tbl>
    <w:p w:rsidR="003D4258" w:rsidRPr="00F740CC" w:rsidRDefault="003D4258" w:rsidP="003D4258">
      <w:pPr>
        <w:tabs>
          <w:tab w:val="left" w:pos="521"/>
        </w:tabs>
        <w:suppressAutoHyphens w:val="0"/>
        <w:rPr>
          <w:color w:val="FF0000"/>
          <w:sz w:val="12"/>
          <w:szCs w:val="20"/>
          <w:lang w:eastAsia="pl-PL"/>
        </w:rPr>
      </w:pPr>
    </w:p>
    <w:p w:rsidR="003D4258" w:rsidRPr="00F740CC" w:rsidRDefault="003D4258" w:rsidP="005D4CF1">
      <w:pPr>
        <w:pStyle w:val="Akapitzlist"/>
        <w:tabs>
          <w:tab w:val="left" w:pos="521"/>
        </w:tabs>
        <w:suppressAutoHyphens w:val="0"/>
        <w:rPr>
          <w:rFonts w:cs="Calibri"/>
          <w:b/>
          <w:color w:val="FF0000"/>
          <w:kern w:val="1"/>
          <w:sz w:val="14"/>
          <w:szCs w:val="20"/>
          <w:lang w:eastAsia="ar-SA"/>
        </w:rPr>
      </w:pPr>
    </w:p>
    <w:p w:rsidR="005A1B92" w:rsidRDefault="005A1B92" w:rsidP="000E53F2">
      <w:pPr>
        <w:pStyle w:val="Akapitzlist"/>
        <w:numPr>
          <w:ilvl w:val="0"/>
          <w:numId w:val="26"/>
        </w:numPr>
        <w:tabs>
          <w:tab w:val="left" w:pos="6874"/>
          <w:tab w:val="left" w:pos="7725"/>
        </w:tabs>
        <w:suppressAutoHyphens w:val="0"/>
        <w:jc w:val="both"/>
        <w:rPr>
          <w:bCs/>
          <w:sz w:val="20"/>
          <w:szCs w:val="20"/>
          <w:lang w:eastAsia="pl-PL"/>
        </w:rPr>
      </w:pPr>
      <w:r w:rsidRPr="00413A97">
        <w:rPr>
          <w:bCs/>
          <w:sz w:val="20"/>
          <w:szCs w:val="20"/>
          <w:lang w:eastAsia="pl-PL"/>
        </w:rPr>
        <w:t>Przedmiot zamówienia musi być zaliczony do kategorii leków, znajduje się w Urzędowym Wykazie Środków Farmaceutycznych i Materiałów Medycznych dopuszczonych na terenie RP oraz spełnia wymogi Ministerstwa Zdrowia i Farmakopei Polskiej oraz Ustawy Prawo farmaceutyczne z dn</w:t>
      </w:r>
      <w:r w:rsidR="00413A97">
        <w:rPr>
          <w:bCs/>
          <w:sz w:val="20"/>
          <w:szCs w:val="20"/>
          <w:lang w:eastAsia="pl-PL"/>
        </w:rPr>
        <w:t>ia</w:t>
      </w:r>
      <w:r w:rsidRPr="00413A97">
        <w:rPr>
          <w:bCs/>
          <w:sz w:val="20"/>
          <w:szCs w:val="20"/>
          <w:lang w:eastAsia="pl-PL"/>
        </w:rPr>
        <w:t xml:space="preserve"> 6.09.2001r. (</w:t>
      </w:r>
      <w:r w:rsidR="00413A97">
        <w:rPr>
          <w:bCs/>
          <w:sz w:val="20"/>
          <w:szCs w:val="20"/>
          <w:lang w:eastAsia="pl-PL"/>
        </w:rPr>
        <w:t xml:space="preserve">Dz.U.2022 poz. </w:t>
      </w:r>
      <w:r w:rsidRPr="00413A97">
        <w:rPr>
          <w:bCs/>
          <w:sz w:val="20"/>
          <w:szCs w:val="20"/>
          <w:lang w:eastAsia="pl-PL"/>
        </w:rPr>
        <w:t xml:space="preserve">2301 </w:t>
      </w:r>
      <w:proofErr w:type="spellStart"/>
      <w:r w:rsidRPr="00413A97">
        <w:rPr>
          <w:bCs/>
          <w:sz w:val="20"/>
          <w:szCs w:val="20"/>
          <w:lang w:eastAsia="pl-PL"/>
        </w:rPr>
        <w:t>t.j</w:t>
      </w:r>
      <w:proofErr w:type="spellEnd"/>
      <w:r w:rsidRPr="00413A97">
        <w:rPr>
          <w:bCs/>
          <w:sz w:val="20"/>
          <w:szCs w:val="20"/>
          <w:lang w:eastAsia="pl-PL"/>
        </w:rPr>
        <w:t>. ze zm.), posiada wymagane świadectwo rejestracji, deklaracje, zgodnie z obowiązującymi przepisami prawa</w:t>
      </w:r>
      <w:r w:rsidR="00413A97">
        <w:rPr>
          <w:bCs/>
          <w:sz w:val="20"/>
          <w:szCs w:val="20"/>
          <w:lang w:eastAsia="pl-PL"/>
        </w:rPr>
        <w:t>.</w:t>
      </w:r>
    </w:p>
    <w:p w:rsidR="00413A97" w:rsidRDefault="00413A97" w:rsidP="00413A97">
      <w:pPr>
        <w:pStyle w:val="Akapitzlist"/>
        <w:tabs>
          <w:tab w:val="left" w:pos="6874"/>
          <w:tab w:val="left" w:pos="7725"/>
        </w:tabs>
        <w:suppressAutoHyphens w:val="0"/>
        <w:ind w:left="360"/>
        <w:jc w:val="both"/>
        <w:rPr>
          <w:bCs/>
          <w:sz w:val="20"/>
          <w:szCs w:val="20"/>
          <w:lang w:eastAsia="pl-PL"/>
        </w:rPr>
      </w:pPr>
    </w:p>
    <w:p w:rsidR="005A1B92" w:rsidRDefault="00413A97" w:rsidP="000E53F2">
      <w:pPr>
        <w:pStyle w:val="Akapitzlist"/>
        <w:numPr>
          <w:ilvl w:val="0"/>
          <w:numId w:val="26"/>
        </w:numPr>
        <w:tabs>
          <w:tab w:val="left" w:pos="6874"/>
          <w:tab w:val="left" w:pos="7725"/>
        </w:tabs>
        <w:suppressAutoHyphens w:val="0"/>
        <w:jc w:val="both"/>
        <w:rPr>
          <w:bCs/>
          <w:sz w:val="20"/>
          <w:szCs w:val="20"/>
          <w:lang w:eastAsia="pl-PL"/>
        </w:rPr>
      </w:pPr>
      <w:r>
        <w:rPr>
          <w:bCs/>
          <w:sz w:val="20"/>
          <w:szCs w:val="20"/>
          <w:lang w:eastAsia="pl-PL"/>
        </w:rPr>
        <w:t>P</w:t>
      </w:r>
      <w:r w:rsidRPr="00413A97">
        <w:rPr>
          <w:bCs/>
          <w:sz w:val="20"/>
          <w:szCs w:val="20"/>
          <w:lang w:eastAsia="pl-PL"/>
        </w:rPr>
        <w:t xml:space="preserve">rzedmiot zamówienia </w:t>
      </w:r>
      <w:r w:rsidR="00E75F61">
        <w:rPr>
          <w:bCs/>
          <w:sz w:val="20"/>
          <w:szCs w:val="20"/>
          <w:lang w:eastAsia="pl-PL"/>
        </w:rPr>
        <w:t>musi być</w:t>
      </w:r>
      <w:r w:rsidRPr="00413A97">
        <w:rPr>
          <w:bCs/>
          <w:sz w:val="20"/>
          <w:szCs w:val="20"/>
          <w:lang w:eastAsia="pl-PL"/>
        </w:rPr>
        <w:t xml:space="preserve"> zgodny z Ustawą o Wyrobach Medycznych z</w:t>
      </w:r>
      <w:r>
        <w:rPr>
          <w:bCs/>
          <w:sz w:val="20"/>
          <w:szCs w:val="20"/>
          <w:lang w:eastAsia="pl-PL"/>
        </w:rPr>
        <w:t xml:space="preserve"> dnia </w:t>
      </w:r>
      <w:r w:rsidRPr="00413A97">
        <w:rPr>
          <w:bCs/>
          <w:sz w:val="20"/>
          <w:szCs w:val="20"/>
          <w:lang w:eastAsia="pl-PL"/>
        </w:rPr>
        <w:t>7.04.2022r.</w:t>
      </w:r>
      <w:r>
        <w:rPr>
          <w:bCs/>
          <w:sz w:val="20"/>
          <w:szCs w:val="20"/>
          <w:lang w:eastAsia="pl-PL"/>
        </w:rPr>
        <w:t xml:space="preserve"> (Dz.U z </w:t>
      </w:r>
      <w:r w:rsidRPr="00413A97">
        <w:rPr>
          <w:bCs/>
          <w:sz w:val="20"/>
          <w:szCs w:val="20"/>
          <w:lang w:eastAsia="pl-PL"/>
        </w:rPr>
        <w:t>2022r.</w:t>
      </w:r>
      <w:r>
        <w:rPr>
          <w:bCs/>
          <w:sz w:val="20"/>
          <w:szCs w:val="20"/>
          <w:lang w:eastAsia="pl-PL"/>
        </w:rPr>
        <w:t xml:space="preserve"> </w:t>
      </w:r>
      <w:r w:rsidRPr="00413A97">
        <w:rPr>
          <w:bCs/>
          <w:sz w:val="20"/>
          <w:szCs w:val="20"/>
          <w:lang w:eastAsia="pl-PL"/>
        </w:rPr>
        <w:t>poz</w:t>
      </w:r>
      <w:r>
        <w:rPr>
          <w:bCs/>
          <w:sz w:val="20"/>
          <w:szCs w:val="20"/>
          <w:lang w:eastAsia="pl-PL"/>
        </w:rPr>
        <w:t>.</w:t>
      </w:r>
      <w:r w:rsidRPr="00413A97">
        <w:rPr>
          <w:bCs/>
          <w:sz w:val="20"/>
          <w:szCs w:val="20"/>
          <w:lang w:eastAsia="pl-PL"/>
        </w:rPr>
        <w:t xml:space="preserve"> 974</w:t>
      </w:r>
      <w:r>
        <w:rPr>
          <w:bCs/>
          <w:sz w:val="20"/>
          <w:szCs w:val="20"/>
          <w:lang w:eastAsia="pl-PL"/>
        </w:rPr>
        <w:t>)</w:t>
      </w:r>
      <w:r w:rsidRPr="00413A97">
        <w:rPr>
          <w:bCs/>
          <w:sz w:val="20"/>
          <w:szCs w:val="20"/>
          <w:lang w:eastAsia="pl-PL"/>
        </w:rPr>
        <w:t xml:space="preserve"> oraz dopuszczony do obrotu i stosowania w służbie zdrowia zgodnie z klasą wyrobu medycznego</w:t>
      </w:r>
      <w:r>
        <w:rPr>
          <w:bCs/>
          <w:sz w:val="20"/>
          <w:szCs w:val="20"/>
          <w:lang w:eastAsia="pl-PL"/>
        </w:rPr>
        <w:t>.</w:t>
      </w:r>
    </w:p>
    <w:p w:rsidR="00413A97" w:rsidRPr="00413A97" w:rsidRDefault="00413A97" w:rsidP="00413A97">
      <w:pPr>
        <w:tabs>
          <w:tab w:val="left" w:pos="6874"/>
          <w:tab w:val="left" w:pos="7725"/>
        </w:tabs>
        <w:suppressAutoHyphens w:val="0"/>
        <w:jc w:val="both"/>
        <w:rPr>
          <w:bCs/>
          <w:sz w:val="20"/>
          <w:szCs w:val="20"/>
          <w:lang w:eastAsia="pl-PL"/>
        </w:rPr>
      </w:pPr>
    </w:p>
    <w:p w:rsidR="00A92B10" w:rsidRPr="00413A97" w:rsidRDefault="00A92B10" w:rsidP="000E53F2">
      <w:pPr>
        <w:pStyle w:val="Akapitzlist"/>
        <w:numPr>
          <w:ilvl w:val="0"/>
          <w:numId w:val="26"/>
        </w:numPr>
        <w:tabs>
          <w:tab w:val="left" w:pos="6874"/>
          <w:tab w:val="left" w:pos="7725"/>
        </w:tabs>
        <w:suppressAutoHyphens w:val="0"/>
        <w:jc w:val="both"/>
        <w:rPr>
          <w:bCs/>
          <w:sz w:val="20"/>
          <w:szCs w:val="20"/>
          <w:lang w:eastAsia="pl-PL"/>
        </w:rPr>
      </w:pPr>
      <w:r w:rsidRPr="00413A97">
        <w:rPr>
          <w:bCs/>
          <w:sz w:val="20"/>
          <w:szCs w:val="20"/>
          <w:lang w:eastAsia="pl-PL"/>
        </w:rPr>
        <w:t xml:space="preserve">Zamawiający dopuszcza produkty lecznicze równoważne. Zamawiający za lek równoważny uzna odpowiednik leku w rozumieniu Ustawy z dnia 12 maja 2011 roku o refundacji leków, środków spożywczych specjalnego przeznaczenia żywieniowego oraz wyrobów medycznych (Dz. U. z </w:t>
      </w:r>
      <w:r w:rsidR="005D4428" w:rsidRPr="00413A97">
        <w:rPr>
          <w:bCs/>
          <w:sz w:val="20"/>
          <w:szCs w:val="20"/>
          <w:lang w:eastAsia="pl-PL"/>
        </w:rPr>
        <w:t xml:space="preserve">2023.826 </w:t>
      </w:r>
      <w:proofErr w:type="spellStart"/>
      <w:r w:rsidR="005D4428" w:rsidRPr="00413A97">
        <w:rPr>
          <w:bCs/>
          <w:sz w:val="20"/>
          <w:szCs w:val="20"/>
          <w:lang w:eastAsia="pl-PL"/>
        </w:rPr>
        <w:t>t.j</w:t>
      </w:r>
      <w:proofErr w:type="spellEnd"/>
      <w:r w:rsidR="005D4428" w:rsidRPr="00413A97">
        <w:rPr>
          <w:bCs/>
          <w:sz w:val="20"/>
          <w:szCs w:val="20"/>
          <w:lang w:eastAsia="pl-PL"/>
        </w:rPr>
        <w:t>.</w:t>
      </w:r>
      <w:r w:rsidRPr="00413A97">
        <w:rPr>
          <w:bCs/>
          <w:sz w:val="20"/>
          <w:szCs w:val="20"/>
          <w:lang w:eastAsia="pl-PL"/>
        </w:rPr>
        <w:t>) tj. lek zawierający tę samą substancję czynną oraz mający te same wskazania i tę samą drogę podania.</w:t>
      </w:r>
    </w:p>
    <w:p w:rsidR="00A92B10" w:rsidRDefault="00A92B10" w:rsidP="00A92B10">
      <w:pPr>
        <w:tabs>
          <w:tab w:val="left" w:pos="6874"/>
          <w:tab w:val="left" w:pos="7725"/>
        </w:tabs>
        <w:suppressAutoHyphens w:val="0"/>
        <w:rPr>
          <w:bCs/>
          <w:sz w:val="10"/>
          <w:szCs w:val="10"/>
          <w:lang w:eastAsia="pl-PL"/>
        </w:rPr>
      </w:pPr>
    </w:p>
    <w:p w:rsidR="00A92B10" w:rsidRPr="008E7530" w:rsidRDefault="00A92B10" w:rsidP="000E53F2">
      <w:pPr>
        <w:pStyle w:val="Tekstpodstawowy"/>
        <w:widowControl/>
        <w:numPr>
          <w:ilvl w:val="0"/>
          <w:numId w:val="26"/>
        </w:numPr>
        <w:spacing w:after="0"/>
        <w:rPr>
          <w:sz w:val="20"/>
          <w:szCs w:val="20"/>
        </w:rPr>
      </w:pPr>
      <w:r w:rsidRPr="008E7530">
        <w:rPr>
          <w:sz w:val="20"/>
          <w:szCs w:val="20"/>
        </w:rPr>
        <w:t>Wymagania stawiane Wykonawcom składającym ofertę:</w:t>
      </w:r>
    </w:p>
    <w:p w:rsidR="00A92B10" w:rsidRPr="003F02A3" w:rsidRDefault="00A92B10" w:rsidP="00A92B10">
      <w:pPr>
        <w:ind w:left="3"/>
        <w:jc w:val="both"/>
        <w:rPr>
          <w:sz w:val="10"/>
          <w:szCs w:val="10"/>
        </w:rPr>
      </w:pPr>
    </w:p>
    <w:p w:rsidR="00A92B10" w:rsidRPr="00F7539C" w:rsidRDefault="00A92B10" w:rsidP="000E53F2">
      <w:pPr>
        <w:numPr>
          <w:ilvl w:val="0"/>
          <w:numId w:val="27"/>
        </w:numPr>
        <w:suppressAutoHyphens w:val="0"/>
        <w:overflowPunct w:val="0"/>
        <w:autoSpaceDE w:val="0"/>
        <w:autoSpaceDN w:val="0"/>
        <w:adjustRightInd w:val="0"/>
        <w:ind w:left="723"/>
        <w:jc w:val="both"/>
        <w:textAlignment w:val="baseline"/>
        <w:rPr>
          <w:b/>
          <w:sz w:val="20"/>
          <w:szCs w:val="20"/>
        </w:rPr>
      </w:pPr>
      <w:r>
        <w:rPr>
          <w:b/>
          <w:sz w:val="20"/>
          <w:szCs w:val="20"/>
        </w:rPr>
        <w:t>S</w:t>
      </w:r>
      <w:r w:rsidRPr="00F7539C">
        <w:rPr>
          <w:b/>
          <w:sz w:val="20"/>
          <w:szCs w:val="20"/>
        </w:rPr>
        <w:t xml:space="preserve">eria i data ważności dostarczanego asortymentu </w:t>
      </w:r>
      <w:r>
        <w:rPr>
          <w:b/>
          <w:sz w:val="20"/>
          <w:szCs w:val="20"/>
        </w:rPr>
        <w:t>musi być widoczna n</w:t>
      </w:r>
      <w:r w:rsidRPr="00F7539C">
        <w:rPr>
          <w:b/>
          <w:sz w:val="20"/>
          <w:szCs w:val="20"/>
        </w:rPr>
        <w:t xml:space="preserve">a fakturze </w:t>
      </w:r>
      <w:r>
        <w:rPr>
          <w:b/>
          <w:sz w:val="20"/>
          <w:szCs w:val="20"/>
        </w:rPr>
        <w:t>lub na dokumencie wydania z magazynu.</w:t>
      </w:r>
    </w:p>
    <w:p w:rsidR="00A92B10" w:rsidRPr="005A2E04" w:rsidRDefault="00A92B10" w:rsidP="00A92B10">
      <w:pPr>
        <w:suppressAutoHyphens w:val="0"/>
        <w:autoSpaceDE w:val="0"/>
        <w:autoSpaceDN w:val="0"/>
        <w:adjustRightInd w:val="0"/>
        <w:ind w:left="363"/>
        <w:jc w:val="both"/>
        <w:rPr>
          <w:sz w:val="10"/>
          <w:szCs w:val="10"/>
        </w:rPr>
      </w:pPr>
    </w:p>
    <w:p w:rsidR="00A92B10" w:rsidRDefault="00A92B10" w:rsidP="000E53F2">
      <w:pPr>
        <w:numPr>
          <w:ilvl w:val="0"/>
          <w:numId w:val="27"/>
        </w:numPr>
        <w:suppressAutoHyphens w:val="0"/>
        <w:overflowPunct w:val="0"/>
        <w:autoSpaceDE w:val="0"/>
        <w:autoSpaceDN w:val="0"/>
        <w:adjustRightInd w:val="0"/>
        <w:ind w:left="723"/>
        <w:jc w:val="both"/>
        <w:textAlignment w:val="baseline"/>
        <w:rPr>
          <w:sz w:val="20"/>
          <w:szCs w:val="20"/>
        </w:rPr>
      </w:pPr>
      <w:r>
        <w:rPr>
          <w:sz w:val="20"/>
          <w:szCs w:val="20"/>
        </w:rPr>
        <w:t xml:space="preserve">Kod EAN lub inny kod identyfikujący produkt (kod katalogowy) podany do oferty przetargowej musi być widoczny na fakturze podczas realizacji umowy. </w:t>
      </w:r>
    </w:p>
    <w:p w:rsidR="00A92B10" w:rsidRDefault="00A92B10" w:rsidP="00A92B10">
      <w:pPr>
        <w:suppressAutoHyphens w:val="0"/>
        <w:autoSpaceDE w:val="0"/>
        <w:autoSpaceDN w:val="0"/>
        <w:adjustRightInd w:val="0"/>
        <w:ind w:left="723"/>
        <w:jc w:val="both"/>
        <w:rPr>
          <w:sz w:val="20"/>
          <w:szCs w:val="20"/>
        </w:rPr>
      </w:pPr>
      <w:r>
        <w:rPr>
          <w:sz w:val="20"/>
          <w:szCs w:val="20"/>
        </w:rPr>
        <w:t xml:space="preserve">Kod EAN </w:t>
      </w:r>
      <w:r w:rsidRPr="00652DC0">
        <w:rPr>
          <w:b/>
          <w:sz w:val="20"/>
          <w:szCs w:val="20"/>
        </w:rPr>
        <w:t>musi</w:t>
      </w:r>
      <w:r>
        <w:rPr>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A92B10" w:rsidRPr="003F02A3" w:rsidRDefault="00A92B10" w:rsidP="00A92B10">
      <w:pPr>
        <w:ind w:left="3"/>
        <w:jc w:val="both"/>
        <w:rPr>
          <w:sz w:val="10"/>
          <w:szCs w:val="10"/>
        </w:rPr>
      </w:pPr>
    </w:p>
    <w:p w:rsidR="00A92B10" w:rsidRPr="003F02A3" w:rsidRDefault="00A92B10" w:rsidP="000E53F2">
      <w:pPr>
        <w:numPr>
          <w:ilvl w:val="0"/>
          <w:numId w:val="27"/>
        </w:numPr>
        <w:suppressAutoHyphens w:val="0"/>
        <w:overflowPunct w:val="0"/>
        <w:autoSpaceDE w:val="0"/>
        <w:autoSpaceDN w:val="0"/>
        <w:adjustRightInd w:val="0"/>
        <w:ind w:left="723"/>
        <w:jc w:val="both"/>
        <w:textAlignment w:val="baseline"/>
        <w:rPr>
          <w:sz w:val="20"/>
          <w:szCs w:val="20"/>
        </w:rPr>
      </w:pPr>
      <w:r w:rsidRPr="003F02A3">
        <w:rPr>
          <w:sz w:val="20"/>
          <w:szCs w:val="20"/>
        </w:rPr>
        <w:t xml:space="preserve">W przypadku okresowego braku produkcji oferowanego leku (okresowy brak na rynku), w czasie składania oferty, należy wycenić tę pozycję w sposób umożliwiający późniejsze wznowienie dostaw oraz nanieść informację </w:t>
      </w:r>
      <w:r w:rsidRPr="003F02A3">
        <w:rPr>
          <w:sz w:val="20"/>
          <w:szCs w:val="20"/>
          <w:u w:val="single"/>
        </w:rPr>
        <w:t>przy danej pozycji</w:t>
      </w:r>
      <w:r w:rsidRPr="003F02A3">
        <w:rPr>
          <w:sz w:val="20"/>
          <w:szCs w:val="20"/>
        </w:rPr>
        <w:t xml:space="preserve"> o jej tymczasowym braku na rynku. </w:t>
      </w:r>
    </w:p>
    <w:p w:rsidR="00A92B10" w:rsidRPr="003F02A3" w:rsidRDefault="00A92B10" w:rsidP="00A92B10">
      <w:pPr>
        <w:ind w:left="711"/>
        <w:jc w:val="both"/>
        <w:rPr>
          <w:sz w:val="20"/>
          <w:szCs w:val="20"/>
        </w:rPr>
      </w:pPr>
      <w:r w:rsidRPr="003F02A3">
        <w:rPr>
          <w:sz w:val="20"/>
          <w:szCs w:val="20"/>
        </w:rPr>
        <w:t xml:space="preserve">W przypadku zakończonej produkcji leku i braku jego odpowiednika wymagane jest </w:t>
      </w:r>
      <w:r w:rsidRPr="00881C45">
        <w:rPr>
          <w:sz w:val="20"/>
          <w:szCs w:val="20"/>
          <w:u w:val="single"/>
        </w:rPr>
        <w:t xml:space="preserve">dodatkowo dołączenie pisma </w:t>
      </w:r>
      <w:r w:rsidRPr="003F02A3">
        <w:rPr>
          <w:sz w:val="20"/>
          <w:szCs w:val="20"/>
        </w:rPr>
        <w:t>(od producenta lub Wykonawcy) o</w:t>
      </w:r>
      <w:r>
        <w:rPr>
          <w:sz w:val="20"/>
          <w:szCs w:val="20"/>
        </w:rPr>
        <w:t xml:space="preserve"> </w:t>
      </w:r>
      <w:r w:rsidRPr="003F02A3">
        <w:rPr>
          <w:sz w:val="20"/>
          <w:szCs w:val="20"/>
        </w:rPr>
        <w:t xml:space="preserve">braku produkcji. </w:t>
      </w:r>
    </w:p>
    <w:p w:rsidR="00A92B10" w:rsidRPr="003F02A3" w:rsidRDefault="00A92B10" w:rsidP="00A92B10">
      <w:pPr>
        <w:ind w:left="711"/>
        <w:jc w:val="both"/>
        <w:rPr>
          <w:sz w:val="20"/>
          <w:szCs w:val="20"/>
        </w:rPr>
      </w:pPr>
      <w:r w:rsidRPr="003F02A3">
        <w:rPr>
          <w:sz w:val="20"/>
          <w:szCs w:val="20"/>
        </w:rPr>
        <w:t>Oferta</w:t>
      </w:r>
      <w:r>
        <w:rPr>
          <w:sz w:val="20"/>
          <w:szCs w:val="20"/>
        </w:rPr>
        <w:t xml:space="preserve"> </w:t>
      </w:r>
      <w:r w:rsidRPr="003F02A3">
        <w:rPr>
          <w:sz w:val="20"/>
          <w:szCs w:val="20"/>
        </w:rPr>
        <w:t>będzie nieważna po wpisaniu „zera” do wyceny lub pominięciu pozycji leku.</w:t>
      </w:r>
    </w:p>
    <w:p w:rsidR="00A92B10" w:rsidRPr="003F02A3" w:rsidRDefault="00A92B10" w:rsidP="00A92B10">
      <w:pPr>
        <w:ind w:left="3"/>
        <w:jc w:val="both"/>
        <w:rPr>
          <w:sz w:val="10"/>
          <w:szCs w:val="10"/>
        </w:rPr>
      </w:pPr>
    </w:p>
    <w:p w:rsidR="00A92B10" w:rsidRPr="003F02A3" w:rsidRDefault="00A92B10" w:rsidP="000E53F2">
      <w:pPr>
        <w:numPr>
          <w:ilvl w:val="0"/>
          <w:numId w:val="27"/>
        </w:numPr>
        <w:suppressAutoHyphens w:val="0"/>
        <w:overflowPunct w:val="0"/>
        <w:autoSpaceDE w:val="0"/>
        <w:autoSpaceDN w:val="0"/>
        <w:adjustRightInd w:val="0"/>
        <w:ind w:left="723"/>
        <w:jc w:val="both"/>
        <w:textAlignment w:val="baseline"/>
        <w:rPr>
          <w:sz w:val="20"/>
          <w:szCs w:val="20"/>
        </w:rPr>
      </w:pPr>
      <w:r w:rsidRPr="003F02A3">
        <w:rPr>
          <w:sz w:val="20"/>
          <w:szCs w:val="20"/>
        </w:rPr>
        <w:t xml:space="preserve">W przypadku oferowania opakowania handlowego danego produktu leczniczego innej wielkości niż wskazana w </w:t>
      </w:r>
      <w:r>
        <w:rPr>
          <w:sz w:val="20"/>
          <w:szCs w:val="20"/>
        </w:rPr>
        <w:t>Zapytaniu</w:t>
      </w:r>
      <w:r w:rsidRPr="003F02A3">
        <w:rPr>
          <w:sz w:val="20"/>
          <w:szCs w:val="20"/>
        </w:rPr>
        <w:t xml:space="preserve"> Zamawiający wymaga przeliczenia i zaokrąglenia ilości opakowań w górę (do pełnego opakowania</w:t>
      </w:r>
      <w:r>
        <w:rPr>
          <w:sz w:val="20"/>
          <w:szCs w:val="20"/>
        </w:rPr>
        <w:t>) lub przeliczenia na sztuki</w:t>
      </w:r>
      <w:r w:rsidRPr="003F02A3">
        <w:rPr>
          <w:sz w:val="20"/>
          <w:szCs w:val="20"/>
        </w:rPr>
        <w:t>.</w:t>
      </w:r>
    </w:p>
    <w:p w:rsidR="00A92B10" w:rsidRPr="00450C22" w:rsidRDefault="00A92B10" w:rsidP="00A92B10">
      <w:pPr>
        <w:suppressAutoHyphens w:val="0"/>
        <w:autoSpaceDE w:val="0"/>
        <w:autoSpaceDN w:val="0"/>
        <w:adjustRightInd w:val="0"/>
        <w:jc w:val="both"/>
        <w:rPr>
          <w:sz w:val="10"/>
          <w:szCs w:val="10"/>
        </w:rPr>
      </w:pPr>
    </w:p>
    <w:p w:rsidR="00A92B10" w:rsidRPr="003F02A3" w:rsidRDefault="00A92B10" w:rsidP="00A92B10">
      <w:pPr>
        <w:ind w:left="3"/>
        <w:jc w:val="both"/>
        <w:rPr>
          <w:sz w:val="10"/>
          <w:szCs w:val="10"/>
        </w:rPr>
      </w:pPr>
    </w:p>
    <w:p w:rsidR="00A92B10" w:rsidRDefault="00A92B10" w:rsidP="000E53F2">
      <w:pPr>
        <w:numPr>
          <w:ilvl w:val="0"/>
          <w:numId w:val="27"/>
        </w:numPr>
        <w:suppressAutoHyphens w:val="0"/>
        <w:overflowPunct w:val="0"/>
        <w:autoSpaceDE w:val="0"/>
        <w:autoSpaceDN w:val="0"/>
        <w:adjustRightInd w:val="0"/>
        <w:ind w:left="723"/>
        <w:jc w:val="both"/>
        <w:textAlignment w:val="baseline"/>
        <w:rPr>
          <w:b/>
          <w:sz w:val="20"/>
          <w:szCs w:val="20"/>
        </w:rPr>
      </w:pPr>
      <w:r w:rsidRPr="008E7530">
        <w:rPr>
          <w:b/>
          <w:sz w:val="20"/>
          <w:szCs w:val="20"/>
        </w:rPr>
        <w:t>Zamawiający nie dopuszcza w ofercie suplementów diety. Zaproponowanie suplementów diety skutkować będzie odrzuceniem oferty</w:t>
      </w:r>
    </w:p>
    <w:p w:rsidR="00A92B10" w:rsidRPr="00450C22" w:rsidRDefault="00A92B10" w:rsidP="00A92B10">
      <w:pPr>
        <w:suppressAutoHyphens w:val="0"/>
        <w:autoSpaceDE w:val="0"/>
        <w:autoSpaceDN w:val="0"/>
        <w:adjustRightInd w:val="0"/>
        <w:jc w:val="both"/>
        <w:rPr>
          <w:sz w:val="10"/>
          <w:szCs w:val="10"/>
        </w:rPr>
      </w:pPr>
    </w:p>
    <w:p w:rsidR="00A92B10" w:rsidRDefault="00A92B10" w:rsidP="000E53F2">
      <w:pPr>
        <w:numPr>
          <w:ilvl w:val="0"/>
          <w:numId w:val="27"/>
        </w:numPr>
        <w:suppressAutoHyphens w:val="0"/>
        <w:overflowPunct w:val="0"/>
        <w:autoSpaceDE w:val="0"/>
        <w:autoSpaceDN w:val="0"/>
        <w:adjustRightInd w:val="0"/>
        <w:ind w:left="723"/>
        <w:jc w:val="both"/>
        <w:textAlignment w:val="baseline"/>
        <w:rPr>
          <w:sz w:val="20"/>
          <w:szCs w:val="20"/>
        </w:rPr>
      </w:pPr>
      <w:r>
        <w:rPr>
          <w:sz w:val="20"/>
          <w:szCs w:val="20"/>
        </w:rPr>
        <w:t>Zamawiający dopuszcza wycenę preparatów na jednorazowe zezwolenie Ministerstwa Zdrowia jeśli aktualnie tylko takie jest dostępne</w:t>
      </w:r>
      <w:r w:rsidRPr="003A0AF1">
        <w:rPr>
          <w:sz w:val="20"/>
          <w:szCs w:val="20"/>
        </w:rPr>
        <w:t>.</w:t>
      </w:r>
    </w:p>
    <w:p w:rsidR="00A92B10" w:rsidRPr="00450C22" w:rsidRDefault="00A92B10" w:rsidP="00A92B10">
      <w:pPr>
        <w:suppressAutoHyphens w:val="0"/>
        <w:autoSpaceDE w:val="0"/>
        <w:autoSpaceDN w:val="0"/>
        <w:adjustRightInd w:val="0"/>
        <w:jc w:val="both"/>
        <w:rPr>
          <w:sz w:val="10"/>
          <w:szCs w:val="10"/>
        </w:rPr>
      </w:pPr>
    </w:p>
    <w:p w:rsidR="00A92B10" w:rsidRDefault="00A92B10" w:rsidP="000E53F2">
      <w:pPr>
        <w:numPr>
          <w:ilvl w:val="0"/>
          <w:numId w:val="27"/>
        </w:numPr>
        <w:suppressAutoHyphens w:val="0"/>
        <w:overflowPunct w:val="0"/>
        <w:autoSpaceDE w:val="0"/>
        <w:autoSpaceDN w:val="0"/>
        <w:adjustRightInd w:val="0"/>
        <w:ind w:left="723"/>
        <w:jc w:val="both"/>
        <w:textAlignment w:val="baseline"/>
        <w:rPr>
          <w:sz w:val="20"/>
          <w:szCs w:val="20"/>
        </w:rPr>
      </w:pPr>
      <w:r>
        <w:rPr>
          <w:sz w:val="20"/>
          <w:szCs w:val="20"/>
        </w:rPr>
        <w:t>Zamawiający dopuszcza wycenę produktu leczniczego wprowadzanego do obrotu w drodze importu równoległego.</w:t>
      </w:r>
    </w:p>
    <w:p w:rsidR="00A92B10" w:rsidRPr="00945CA3" w:rsidRDefault="00A92B10" w:rsidP="00A92B10">
      <w:pPr>
        <w:jc w:val="both"/>
        <w:rPr>
          <w:sz w:val="10"/>
          <w:szCs w:val="10"/>
        </w:rPr>
      </w:pPr>
    </w:p>
    <w:p w:rsidR="00A92B10" w:rsidRDefault="00A92B10" w:rsidP="000E53F2">
      <w:pPr>
        <w:pStyle w:val="Akapitzlist"/>
        <w:widowControl w:val="0"/>
        <w:numPr>
          <w:ilvl w:val="0"/>
          <w:numId w:val="26"/>
        </w:numPr>
        <w:overflowPunct w:val="0"/>
        <w:contextualSpacing w:val="0"/>
        <w:jc w:val="both"/>
        <w:textAlignment w:val="baseline"/>
        <w:rPr>
          <w:sz w:val="20"/>
          <w:szCs w:val="20"/>
        </w:rPr>
      </w:pPr>
      <w:r w:rsidRPr="005223D5">
        <w:rPr>
          <w:sz w:val="20"/>
          <w:szCs w:val="20"/>
        </w:rPr>
        <w:t>Przedstawiona oferta nie może stanowić zbiorczych cenników, lecz winna zostać sporządzona wyłącznie z ukierunkowaniem na prowadzone postępowanie i odpowiadać wymogom Zamaw</w:t>
      </w:r>
      <w:r w:rsidR="00E75F61">
        <w:rPr>
          <w:sz w:val="20"/>
          <w:szCs w:val="20"/>
        </w:rPr>
        <w:t>iającego określonym w niniejszym Zapytaniu</w:t>
      </w:r>
      <w:r w:rsidRPr="005223D5">
        <w:rPr>
          <w:sz w:val="20"/>
          <w:szCs w:val="20"/>
        </w:rPr>
        <w:t>.</w:t>
      </w:r>
    </w:p>
    <w:p w:rsidR="00A92B10" w:rsidRPr="00BB611F" w:rsidRDefault="00A92B10" w:rsidP="00A92B10">
      <w:pPr>
        <w:jc w:val="both"/>
        <w:rPr>
          <w:sz w:val="10"/>
          <w:szCs w:val="10"/>
        </w:rPr>
      </w:pPr>
    </w:p>
    <w:p w:rsidR="00A92B10" w:rsidRDefault="00A92B10" w:rsidP="000E53F2">
      <w:pPr>
        <w:pStyle w:val="Akapitzlist"/>
        <w:widowControl w:val="0"/>
        <w:numPr>
          <w:ilvl w:val="0"/>
          <w:numId w:val="26"/>
        </w:numPr>
        <w:overflowPunct w:val="0"/>
        <w:contextualSpacing w:val="0"/>
        <w:jc w:val="both"/>
        <w:rPr>
          <w:kern w:val="2"/>
          <w:sz w:val="20"/>
          <w:szCs w:val="20"/>
          <w:lang w:eastAsia="pl-PL"/>
        </w:rPr>
      </w:pPr>
      <w:r>
        <w:rPr>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w:t>
      </w:r>
      <w:r w:rsidRPr="00942003">
        <w:rPr>
          <w:sz w:val="20"/>
          <w:szCs w:val="20"/>
        </w:rPr>
        <w:t>umów których wykonanie związane jest z koniecznością powierzenie i przetwarzania danych osobowych gromadzonych przez Zamawiającego</w:t>
      </w:r>
      <w:r>
        <w:rPr>
          <w:sz w:val="20"/>
          <w:szCs w:val="20"/>
        </w:rPr>
        <w:t xml:space="preserve">, strony zawrą porozumienie powierzenia przetwarzania danych </w:t>
      </w:r>
      <w:r w:rsidRPr="005E24F3">
        <w:rPr>
          <w:sz w:val="20"/>
          <w:szCs w:val="20"/>
        </w:rPr>
        <w:t xml:space="preserve">osobowych. </w:t>
      </w:r>
      <w:r>
        <w:rPr>
          <w:sz w:val="20"/>
          <w:szCs w:val="20"/>
        </w:rPr>
        <w:t>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rsidR="00203656" w:rsidRPr="00413438" w:rsidRDefault="00203656" w:rsidP="006423C0">
      <w:pPr>
        <w:widowControl w:val="0"/>
        <w:overflowPunct w:val="0"/>
        <w:jc w:val="both"/>
        <w:textAlignment w:val="baseline"/>
        <w:rPr>
          <w:rFonts w:cs="Calibri"/>
          <w:color w:val="FF0000"/>
          <w:kern w:val="1"/>
          <w:sz w:val="20"/>
          <w:szCs w:val="20"/>
          <w:lang w:eastAsia="ar-SA"/>
        </w:rPr>
      </w:pPr>
    </w:p>
    <w:p w:rsidR="002033C6" w:rsidRPr="003D4258" w:rsidRDefault="00B725EC" w:rsidP="000E53F2">
      <w:pPr>
        <w:pStyle w:val="Akapitzlist"/>
        <w:numPr>
          <w:ilvl w:val="0"/>
          <w:numId w:val="21"/>
        </w:numPr>
        <w:shd w:val="clear" w:color="auto" w:fill="FFFFFF"/>
        <w:suppressAutoHyphens w:val="0"/>
        <w:ind w:left="426"/>
        <w:jc w:val="both"/>
        <w:rPr>
          <w:color w:val="000000" w:themeColor="text1"/>
          <w:sz w:val="20"/>
          <w:szCs w:val="20"/>
          <w:lang w:eastAsia="pl-PL"/>
        </w:rPr>
      </w:pPr>
      <w:r w:rsidRPr="003D4258">
        <w:rPr>
          <w:b/>
          <w:color w:val="000000" w:themeColor="text1"/>
          <w:sz w:val="20"/>
          <w:szCs w:val="20"/>
          <w:lang w:eastAsia="pl-PL"/>
        </w:rPr>
        <w:t>TERMIN I MIEJSCE REALIZACJI ZAMÓWIENIA</w:t>
      </w:r>
      <w:r w:rsidR="00282F66" w:rsidRPr="003D4258">
        <w:rPr>
          <w:color w:val="000000" w:themeColor="text1"/>
          <w:sz w:val="20"/>
          <w:szCs w:val="20"/>
          <w:lang w:eastAsia="pl-PL"/>
        </w:rPr>
        <w:t>:</w:t>
      </w:r>
      <w:r w:rsidR="00D266EC" w:rsidRPr="003D4258">
        <w:rPr>
          <w:color w:val="000000" w:themeColor="text1"/>
          <w:sz w:val="20"/>
          <w:szCs w:val="20"/>
          <w:lang w:eastAsia="pl-PL"/>
        </w:rPr>
        <w:t xml:space="preserve"> </w:t>
      </w:r>
    </w:p>
    <w:p w:rsidR="000D3300" w:rsidRPr="00C76BE9" w:rsidRDefault="000D3300" w:rsidP="000D3300">
      <w:pPr>
        <w:suppressAutoHyphens w:val="0"/>
        <w:ind w:left="426"/>
        <w:contextualSpacing/>
        <w:jc w:val="both"/>
        <w:rPr>
          <w:color w:val="000000" w:themeColor="text1"/>
          <w:sz w:val="10"/>
          <w:szCs w:val="10"/>
          <w:lang w:eastAsia="pl-PL"/>
        </w:rPr>
      </w:pPr>
    </w:p>
    <w:p w:rsidR="006E156F" w:rsidRPr="00C76BE9" w:rsidRDefault="006E156F" w:rsidP="000B6BD4">
      <w:pPr>
        <w:suppressAutoHyphens w:val="0"/>
        <w:ind w:left="360"/>
        <w:contextualSpacing/>
        <w:jc w:val="both"/>
        <w:rPr>
          <w:color w:val="000000" w:themeColor="text1"/>
          <w:sz w:val="10"/>
          <w:szCs w:val="10"/>
          <w:lang w:eastAsia="pl-PL"/>
        </w:rPr>
      </w:pPr>
    </w:p>
    <w:p w:rsidR="006E156F" w:rsidRPr="00CD36C5" w:rsidRDefault="006E156F" w:rsidP="00CD36C5">
      <w:pPr>
        <w:pStyle w:val="Akapitzlist"/>
        <w:numPr>
          <w:ilvl w:val="0"/>
          <w:numId w:val="42"/>
        </w:numPr>
        <w:suppressAutoHyphens w:val="0"/>
        <w:jc w:val="both"/>
        <w:rPr>
          <w:color w:val="000000" w:themeColor="text1"/>
          <w:sz w:val="10"/>
          <w:szCs w:val="10"/>
          <w:lang w:eastAsia="pl-PL"/>
        </w:rPr>
      </w:pPr>
      <w:r w:rsidRPr="00CD36C5">
        <w:rPr>
          <w:color w:val="000000" w:themeColor="text1"/>
          <w:sz w:val="20"/>
          <w:szCs w:val="20"/>
          <w:lang w:eastAsia="pl-PL"/>
        </w:rPr>
        <w:t xml:space="preserve">Termin realizacji zamówienia obejmuje </w:t>
      </w:r>
      <w:r w:rsidRPr="00CD36C5">
        <w:rPr>
          <w:sz w:val="20"/>
          <w:szCs w:val="20"/>
          <w:lang w:eastAsia="pl-PL"/>
        </w:rPr>
        <w:t>okres:</w:t>
      </w:r>
      <w:r w:rsidR="00BD5F2A" w:rsidRPr="00CD36C5">
        <w:rPr>
          <w:sz w:val="20"/>
          <w:szCs w:val="20"/>
          <w:lang w:eastAsia="pl-PL"/>
        </w:rPr>
        <w:t xml:space="preserve"> </w:t>
      </w:r>
      <w:r w:rsidR="003D4258" w:rsidRPr="00CD36C5">
        <w:rPr>
          <w:b/>
          <w:sz w:val="20"/>
          <w:szCs w:val="20"/>
          <w:lang w:eastAsia="pl-PL"/>
        </w:rPr>
        <w:t xml:space="preserve">do </w:t>
      </w:r>
      <w:r w:rsidR="00D75028" w:rsidRPr="00CD36C5">
        <w:rPr>
          <w:b/>
          <w:sz w:val="20"/>
          <w:szCs w:val="20"/>
          <w:lang w:eastAsia="pl-PL"/>
        </w:rPr>
        <w:t>12.04.2024r.</w:t>
      </w:r>
    </w:p>
    <w:p w:rsidR="00CD36C5" w:rsidRPr="00D75028" w:rsidRDefault="00CD36C5" w:rsidP="00CD36C5">
      <w:pPr>
        <w:pStyle w:val="Akapitzlist"/>
        <w:suppressAutoHyphens w:val="0"/>
        <w:ind w:left="360"/>
        <w:jc w:val="both"/>
        <w:rPr>
          <w:color w:val="000000" w:themeColor="text1"/>
          <w:sz w:val="10"/>
          <w:szCs w:val="10"/>
          <w:lang w:eastAsia="pl-PL"/>
        </w:rPr>
      </w:pPr>
    </w:p>
    <w:p w:rsidR="002E6831" w:rsidRPr="00CD36C5" w:rsidRDefault="004B5091" w:rsidP="00CD36C5">
      <w:pPr>
        <w:pStyle w:val="Akapitzlist"/>
        <w:numPr>
          <w:ilvl w:val="0"/>
          <w:numId w:val="42"/>
        </w:numPr>
        <w:suppressAutoHyphens w:val="0"/>
        <w:jc w:val="both"/>
        <w:rPr>
          <w:color w:val="000000" w:themeColor="text1"/>
          <w:sz w:val="20"/>
          <w:szCs w:val="20"/>
          <w:lang w:eastAsia="pl-PL"/>
        </w:rPr>
      </w:pPr>
      <w:r w:rsidRPr="00CD36C5">
        <w:rPr>
          <w:color w:val="000000" w:themeColor="text1"/>
          <w:sz w:val="20"/>
          <w:szCs w:val="20"/>
          <w:lang w:eastAsia="pl-PL"/>
        </w:rPr>
        <w:t>Miejsce</w:t>
      </w:r>
      <w:r w:rsidR="006B3873" w:rsidRPr="00CD36C5">
        <w:rPr>
          <w:color w:val="000000" w:themeColor="text1"/>
          <w:sz w:val="20"/>
          <w:szCs w:val="20"/>
          <w:lang w:eastAsia="pl-PL"/>
        </w:rPr>
        <w:t xml:space="preserve"> realizacji zamówienia: </w:t>
      </w:r>
      <w:r w:rsidR="00B06BC6" w:rsidRPr="00CD36C5">
        <w:rPr>
          <w:color w:val="000000" w:themeColor="text1"/>
          <w:sz w:val="20"/>
          <w:szCs w:val="20"/>
          <w:lang w:eastAsia="pl-PL"/>
        </w:rPr>
        <w:t xml:space="preserve">Apteka </w:t>
      </w:r>
      <w:r w:rsidR="006B3873" w:rsidRPr="00CD36C5">
        <w:rPr>
          <w:color w:val="000000" w:themeColor="text1"/>
          <w:sz w:val="20"/>
          <w:szCs w:val="20"/>
          <w:lang w:eastAsia="pl-PL"/>
        </w:rPr>
        <w:t>Szpital</w:t>
      </w:r>
      <w:r w:rsidR="00B06BC6" w:rsidRPr="00CD36C5">
        <w:rPr>
          <w:color w:val="000000" w:themeColor="text1"/>
          <w:sz w:val="20"/>
          <w:szCs w:val="20"/>
          <w:lang w:eastAsia="pl-PL"/>
        </w:rPr>
        <w:t>a</w:t>
      </w:r>
      <w:r w:rsidRPr="00CD36C5">
        <w:rPr>
          <w:color w:val="000000" w:themeColor="text1"/>
          <w:sz w:val="20"/>
          <w:szCs w:val="20"/>
          <w:lang w:eastAsia="pl-PL"/>
        </w:rPr>
        <w:t xml:space="preserve"> Specjalistyczn</w:t>
      </w:r>
      <w:r w:rsidR="00B06BC6" w:rsidRPr="00CD36C5">
        <w:rPr>
          <w:color w:val="000000" w:themeColor="text1"/>
          <w:sz w:val="20"/>
          <w:szCs w:val="20"/>
          <w:lang w:eastAsia="pl-PL"/>
        </w:rPr>
        <w:t>ego</w:t>
      </w:r>
      <w:r w:rsidRPr="00CD36C5">
        <w:rPr>
          <w:color w:val="000000" w:themeColor="text1"/>
          <w:sz w:val="20"/>
          <w:szCs w:val="20"/>
          <w:lang w:eastAsia="pl-PL"/>
        </w:rPr>
        <w:t xml:space="preserve"> im. Edmunda Biernackiego w Mielcu, ul. Żeromskiego 22, 39-300 Mielec.</w:t>
      </w:r>
    </w:p>
    <w:p w:rsidR="004B5091" w:rsidRPr="004B5091" w:rsidRDefault="004B5091" w:rsidP="004B5091">
      <w:pPr>
        <w:pStyle w:val="Akapitzlist"/>
        <w:suppressAutoHyphens w:val="0"/>
        <w:jc w:val="both"/>
        <w:rPr>
          <w:color w:val="000000" w:themeColor="text1"/>
          <w:sz w:val="20"/>
          <w:szCs w:val="20"/>
          <w:lang w:eastAsia="pl-PL"/>
        </w:rPr>
      </w:pPr>
    </w:p>
    <w:p w:rsidR="00E366C4" w:rsidRPr="00C76BE9" w:rsidRDefault="00306AE3" w:rsidP="00F729D1">
      <w:pPr>
        <w:numPr>
          <w:ilvl w:val="0"/>
          <w:numId w:val="19"/>
        </w:numPr>
        <w:shd w:val="clear" w:color="auto" w:fill="FFFFFF"/>
        <w:suppressAutoHyphens w:val="0"/>
        <w:ind w:left="426" w:hanging="426"/>
        <w:contextualSpacing/>
        <w:jc w:val="both"/>
        <w:rPr>
          <w:b/>
          <w:color w:val="000000" w:themeColor="text1"/>
          <w:sz w:val="20"/>
          <w:szCs w:val="20"/>
          <w:lang w:eastAsia="pl-PL"/>
        </w:rPr>
      </w:pPr>
      <w:r w:rsidRPr="00C76BE9">
        <w:rPr>
          <w:b/>
          <w:bCs/>
          <w:color w:val="000000" w:themeColor="text1"/>
          <w:sz w:val="20"/>
          <w:szCs w:val="20"/>
          <w:lang w:eastAsia="pl-PL"/>
        </w:rPr>
        <w:t>OPIS WARU</w:t>
      </w:r>
      <w:r w:rsidR="00673C25" w:rsidRPr="00C76BE9">
        <w:rPr>
          <w:b/>
          <w:bCs/>
          <w:color w:val="000000" w:themeColor="text1"/>
          <w:sz w:val="20"/>
          <w:szCs w:val="20"/>
          <w:lang w:eastAsia="pl-PL"/>
        </w:rPr>
        <w:t>NKÓW UDZIAŁU W POSTĘPO</w:t>
      </w:r>
      <w:r w:rsidR="006E156F" w:rsidRPr="00C76BE9">
        <w:rPr>
          <w:b/>
          <w:bCs/>
          <w:color w:val="000000" w:themeColor="text1"/>
          <w:sz w:val="20"/>
          <w:szCs w:val="20"/>
          <w:lang w:eastAsia="pl-PL"/>
        </w:rPr>
        <w:t>WANIU ORAZ DOKUMENTY WYMAGANE W </w:t>
      </w:r>
      <w:r w:rsidR="00673C25" w:rsidRPr="00C76BE9">
        <w:rPr>
          <w:b/>
          <w:bCs/>
          <w:color w:val="000000" w:themeColor="text1"/>
          <w:sz w:val="20"/>
          <w:szCs w:val="20"/>
          <w:lang w:eastAsia="pl-PL"/>
        </w:rPr>
        <w:t>OFERCIE:</w:t>
      </w:r>
      <w:r w:rsidR="00673C25" w:rsidRPr="00C76BE9">
        <w:rPr>
          <w:b/>
          <w:color w:val="000000" w:themeColor="text1"/>
          <w:sz w:val="20"/>
          <w:szCs w:val="20"/>
          <w:lang w:eastAsia="pl-PL"/>
        </w:rPr>
        <w:t xml:space="preserve"> </w:t>
      </w:r>
    </w:p>
    <w:p w:rsidR="007763F3" w:rsidRPr="00C76BE9" w:rsidRDefault="007763F3" w:rsidP="000B6BD4">
      <w:pPr>
        <w:suppressAutoHyphens w:val="0"/>
        <w:ind w:left="360"/>
        <w:contextualSpacing/>
        <w:jc w:val="both"/>
        <w:rPr>
          <w:b/>
          <w:color w:val="000000" w:themeColor="text1"/>
          <w:sz w:val="10"/>
          <w:szCs w:val="10"/>
          <w:lang w:eastAsia="pl-PL"/>
        </w:rPr>
      </w:pPr>
    </w:p>
    <w:p w:rsidR="007763F3" w:rsidRPr="00C76BE9" w:rsidRDefault="007763F3" w:rsidP="00F729D1">
      <w:pPr>
        <w:pStyle w:val="Akapitzlist"/>
        <w:numPr>
          <w:ilvl w:val="1"/>
          <w:numId w:val="19"/>
        </w:numPr>
        <w:suppressAutoHyphens w:val="0"/>
        <w:ind w:left="690"/>
        <w:jc w:val="both"/>
        <w:rPr>
          <w:color w:val="000000" w:themeColor="text1"/>
          <w:sz w:val="20"/>
          <w:szCs w:val="20"/>
          <w:lang w:eastAsia="pl-PL"/>
        </w:rPr>
      </w:pPr>
      <w:r w:rsidRPr="00C76BE9">
        <w:rPr>
          <w:color w:val="000000" w:themeColor="text1"/>
          <w:sz w:val="20"/>
          <w:szCs w:val="20"/>
          <w:lang w:eastAsia="pl-PL"/>
        </w:rPr>
        <w:t>Warunki udziału w postępowaniu:</w:t>
      </w:r>
    </w:p>
    <w:p w:rsidR="007763F3" w:rsidRPr="00C76BE9" w:rsidRDefault="007763F3" w:rsidP="003D7F02">
      <w:pPr>
        <w:suppressAutoHyphens w:val="0"/>
        <w:ind w:left="720"/>
        <w:jc w:val="both"/>
        <w:rPr>
          <w:color w:val="000000" w:themeColor="text1"/>
          <w:sz w:val="20"/>
          <w:szCs w:val="20"/>
        </w:rPr>
      </w:pPr>
      <w:r w:rsidRPr="00C76BE9">
        <w:rPr>
          <w:color w:val="000000" w:themeColor="text1"/>
          <w:sz w:val="20"/>
          <w:szCs w:val="20"/>
        </w:rPr>
        <w:t>Zamawiający nie precyzuje w tym zakresie żadnych wymagań, których spełnienie Wykonawca zobowiązany jest wykazać w sposób szczególny.</w:t>
      </w:r>
    </w:p>
    <w:p w:rsidR="007763F3" w:rsidRPr="00C76BE9" w:rsidRDefault="007763F3" w:rsidP="003D7F02">
      <w:pPr>
        <w:pStyle w:val="Akapitzlist"/>
        <w:suppressAutoHyphens w:val="0"/>
        <w:ind w:left="1440"/>
        <w:jc w:val="both"/>
        <w:rPr>
          <w:color w:val="000000" w:themeColor="text1"/>
          <w:sz w:val="10"/>
          <w:szCs w:val="10"/>
          <w:lang w:eastAsia="pl-PL"/>
        </w:rPr>
      </w:pPr>
    </w:p>
    <w:p w:rsidR="007763F3" w:rsidRPr="00C76BE9" w:rsidRDefault="007763F3" w:rsidP="00F729D1">
      <w:pPr>
        <w:pStyle w:val="Akapitzlist"/>
        <w:numPr>
          <w:ilvl w:val="1"/>
          <w:numId w:val="19"/>
        </w:numPr>
        <w:suppressAutoHyphens w:val="0"/>
        <w:ind w:left="690"/>
        <w:jc w:val="both"/>
        <w:rPr>
          <w:color w:val="000000" w:themeColor="text1"/>
          <w:sz w:val="20"/>
          <w:szCs w:val="20"/>
          <w:lang w:eastAsia="pl-PL"/>
        </w:rPr>
      </w:pPr>
      <w:r w:rsidRPr="00C76BE9">
        <w:rPr>
          <w:color w:val="000000" w:themeColor="text1"/>
          <w:sz w:val="20"/>
          <w:szCs w:val="20"/>
          <w:lang w:eastAsia="pl-PL"/>
        </w:rPr>
        <w:t>Wykonawca powinien przedstawić następujące oświadczenia i dokumenty:</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Wypełniony formularz oferty zgodnie z załączonym do Zapytania wzorem (zaleca się złożyć ofertę na</w:t>
      </w:r>
      <w:r w:rsidR="008E7F2A" w:rsidRPr="00C76BE9">
        <w:rPr>
          <w:color w:val="000000" w:themeColor="text1"/>
          <w:sz w:val="20"/>
          <w:szCs w:val="20"/>
        </w:rPr>
        <w:t> </w:t>
      </w:r>
      <w:r w:rsidRPr="00C76BE9">
        <w:rPr>
          <w:color w:val="000000" w:themeColor="text1"/>
          <w:sz w:val="20"/>
          <w:szCs w:val="20"/>
        </w:rPr>
        <w:t>załączonym wzorze - Załącznik nr 1 do Zapytania),</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Zaakceptowany wzór umowy – Załącznik nr 2 do Zapytania</w:t>
      </w:r>
    </w:p>
    <w:p w:rsidR="007F01A4" w:rsidRPr="007F01A4" w:rsidRDefault="007F01A4" w:rsidP="00061F7B">
      <w:pPr>
        <w:pStyle w:val="Default"/>
        <w:numPr>
          <w:ilvl w:val="0"/>
          <w:numId w:val="5"/>
        </w:numPr>
        <w:ind w:left="1020" w:hanging="357"/>
        <w:jc w:val="both"/>
        <w:rPr>
          <w:color w:val="000000" w:themeColor="text1"/>
          <w:sz w:val="20"/>
          <w:szCs w:val="20"/>
        </w:rPr>
      </w:pPr>
      <w:r w:rsidRPr="007F01A4">
        <w:rPr>
          <w:color w:val="000000" w:themeColor="text1"/>
          <w:sz w:val="20"/>
          <w:szCs w:val="20"/>
        </w:rPr>
        <w:t>W celu potwierdzenia, że osoba działająca w imieniu Wykonawcy jest umocowana do jego reprezentowania</w:t>
      </w:r>
      <w:r>
        <w:rPr>
          <w:color w:val="000000" w:themeColor="text1"/>
          <w:sz w:val="20"/>
          <w:szCs w:val="20"/>
        </w:rPr>
        <w:t>:</w:t>
      </w:r>
    </w:p>
    <w:p w:rsidR="007F01A4" w:rsidRDefault="007F01A4" w:rsidP="00195D15">
      <w:pPr>
        <w:pStyle w:val="Default"/>
        <w:numPr>
          <w:ilvl w:val="0"/>
          <w:numId w:val="20"/>
        </w:numPr>
        <w:ind w:left="1276"/>
        <w:jc w:val="both"/>
        <w:rPr>
          <w:color w:val="000000" w:themeColor="text1"/>
          <w:sz w:val="20"/>
          <w:szCs w:val="20"/>
        </w:rPr>
      </w:pPr>
      <w:r w:rsidRPr="007F01A4">
        <w:rPr>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7763F3" w:rsidRPr="007F01A4" w:rsidRDefault="007763F3" w:rsidP="00195D15">
      <w:pPr>
        <w:pStyle w:val="Default"/>
        <w:numPr>
          <w:ilvl w:val="0"/>
          <w:numId w:val="5"/>
        </w:numPr>
        <w:ind w:left="1020" w:hanging="357"/>
        <w:jc w:val="both"/>
        <w:rPr>
          <w:color w:val="000000" w:themeColor="text1"/>
          <w:sz w:val="20"/>
          <w:szCs w:val="20"/>
        </w:rPr>
      </w:pPr>
      <w:r w:rsidRPr="007F01A4">
        <w:rPr>
          <w:color w:val="000000" w:themeColor="text1"/>
          <w:sz w:val="20"/>
          <w:szCs w:val="20"/>
        </w:rPr>
        <w:t xml:space="preserve">W celu potwierdzenia, że oferowane dostawy odpowiadają wymaganiom Zamawiającego: </w:t>
      </w:r>
    </w:p>
    <w:p w:rsidR="007763F3" w:rsidRPr="00C76BE9" w:rsidRDefault="007763F3" w:rsidP="00195D15">
      <w:pPr>
        <w:pStyle w:val="Default"/>
        <w:numPr>
          <w:ilvl w:val="0"/>
          <w:numId w:val="11"/>
        </w:numPr>
        <w:ind w:left="1356" w:hanging="357"/>
        <w:jc w:val="both"/>
        <w:rPr>
          <w:color w:val="000000" w:themeColor="text1"/>
          <w:sz w:val="20"/>
          <w:szCs w:val="20"/>
        </w:rPr>
      </w:pPr>
      <w:r w:rsidRPr="00C76BE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76BE9">
        <w:rPr>
          <w:color w:val="000000" w:themeColor="text1"/>
          <w:sz w:val="20"/>
          <w:szCs w:val="20"/>
        </w:rPr>
        <w:t>Zapytania</w:t>
      </w:r>
      <w:r w:rsidRPr="00C76BE9">
        <w:rPr>
          <w:color w:val="000000" w:themeColor="text1"/>
          <w:sz w:val="20"/>
          <w:szCs w:val="20"/>
        </w:rPr>
        <w:t xml:space="preserve">). </w:t>
      </w:r>
    </w:p>
    <w:p w:rsidR="003E0F55" w:rsidRDefault="003E0F55" w:rsidP="000B6BD4">
      <w:pPr>
        <w:ind w:left="330"/>
        <w:contextualSpacing/>
        <w:jc w:val="both"/>
        <w:rPr>
          <w:color w:val="FF0000"/>
          <w:sz w:val="20"/>
          <w:szCs w:val="20"/>
        </w:rPr>
      </w:pPr>
    </w:p>
    <w:p w:rsidR="00FF6586" w:rsidRPr="0092467D" w:rsidRDefault="00673C25" w:rsidP="00F729D1">
      <w:pPr>
        <w:numPr>
          <w:ilvl w:val="0"/>
          <w:numId w:val="19"/>
        </w:numPr>
        <w:shd w:val="clear" w:color="auto" w:fill="FFFFFF"/>
        <w:suppressAutoHyphens w:val="0"/>
        <w:ind w:left="426" w:hanging="426"/>
        <w:jc w:val="both"/>
        <w:rPr>
          <w:b/>
          <w:color w:val="000000" w:themeColor="text1"/>
          <w:sz w:val="20"/>
          <w:szCs w:val="20"/>
          <w:lang w:eastAsia="pl-PL"/>
        </w:rPr>
      </w:pPr>
      <w:r w:rsidRPr="0092467D">
        <w:rPr>
          <w:b/>
          <w:color w:val="000000" w:themeColor="text1"/>
          <w:sz w:val="20"/>
          <w:szCs w:val="20"/>
          <w:lang w:eastAsia="pl-PL"/>
        </w:rPr>
        <w:t>OPIS SPOSOBU PRZYGOTOWANIA OFERTY</w:t>
      </w:r>
      <w:r w:rsidR="00FF6586" w:rsidRPr="0092467D">
        <w:rPr>
          <w:b/>
          <w:color w:val="000000" w:themeColor="text1"/>
          <w:sz w:val="20"/>
          <w:szCs w:val="20"/>
          <w:lang w:eastAsia="pl-PL"/>
        </w:rPr>
        <w:t>:</w:t>
      </w:r>
    </w:p>
    <w:p w:rsidR="007763F3" w:rsidRPr="0092467D" w:rsidRDefault="007763F3" w:rsidP="007763F3">
      <w:pPr>
        <w:suppressAutoHyphens w:val="0"/>
        <w:ind w:left="30"/>
        <w:jc w:val="both"/>
        <w:rPr>
          <w:b/>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Ofertę należy sporządzić w postaci elektronicznej zgodnie z Formularzem ofertowym stanowiącym Załącznik nr 1 do Zapytania ofertowego.</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b/>
          <w:color w:val="000000" w:themeColor="text1"/>
          <w:sz w:val="20"/>
          <w:szCs w:val="20"/>
          <w:lang w:eastAsia="pl-PL"/>
        </w:rPr>
      </w:pPr>
      <w:r w:rsidRPr="0092467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2467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Do oferty Wykonawca winien załączyć wszystkie wymagane dokumenty i oświadczenia.</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W przypadku gdy Wykonawca jako załącznik do oferty, dołącza kopię jakiegoś dokumentu, kopia ta</w:t>
      </w:r>
      <w:r w:rsidR="008E7F2A" w:rsidRPr="0092467D">
        <w:rPr>
          <w:color w:val="000000" w:themeColor="text1"/>
          <w:sz w:val="20"/>
          <w:szCs w:val="20"/>
          <w:lang w:eastAsia="pl-PL"/>
        </w:rPr>
        <w:t> </w:t>
      </w:r>
      <w:r w:rsidRPr="0092467D">
        <w:rPr>
          <w:color w:val="000000" w:themeColor="text1"/>
          <w:sz w:val="20"/>
          <w:szCs w:val="20"/>
          <w:lang w:eastAsia="pl-PL"/>
        </w:rPr>
        <w:t>powinna być potwierdzona „za zgodność z oryginałem”.</w:t>
      </w:r>
    </w:p>
    <w:p w:rsidR="003D7F02" w:rsidRPr="007F01A4" w:rsidRDefault="003D7F02" w:rsidP="003D7F02">
      <w:pPr>
        <w:pStyle w:val="Akapitzlist"/>
        <w:ind w:left="360"/>
        <w:jc w:val="both"/>
        <w:rPr>
          <w:color w:val="000000" w:themeColor="text1"/>
          <w:sz w:val="10"/>
          <w:szCs w:val="10"/>
          <w:lang w:eastAsia="pl-PL"/>
        </w:rPr>
      </w:pPr>
    </w:p>
    <w:p w:rsidR="007849FF"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Każdy Wykonawca może złożyć tylko jedną ofertę.</w:t>
      </w:r>
    </w:p>
    <w:p w:rsidR="007849FF" w:rsidRPr="00CD36C5" w:rsidRDefault="007849FF" w:rsidP="007849FF">
      <w:pPr>
        <w:pStyle w:val="Akapitzlist"/>
        <w:rPr>
          <w:b/>
          <w:bCs/>
          <w:color w:val="000000" w:themeColor="text1"/>
          <w:sz w:val="10"/>
          <w:szCs w:val="20"/>
          <w:lang w:eastAsia="pl-PL"/>
        </w:rPr>
      </w:pPr>
    </w:p>
    <w:p w:rsidR="007849FF" w:rsidRPr="00B06BC6" w:rsidRDefault="00A1564D" w:rsidP="00D377F8">
      <w:pPr>
        <w:pStyle w:val="Akapitzlist"/>
        <w:numPr>
          <w:ilvl w:val="1"/>
          <w:numId w:val="19"/>
        </w:numPr>
        <w:jc w:val="both"/>
        <w:rPr>
          <w:color w:val="000000" w:themeColor="text1"/>
          <w:sz w:val="10"/>
          <w:szCs w:val="10"/>
          <w:lang w:eastAsia="pl-PL"/>
        </w:rPr>
      </w:pPr>
      <w:r w:rsidRPr="00B06BC6">
        <w:rPr>
          <w:b/>
          <w:bCs/>
          <w:color w:val="000000" w:themeColor="text1"/>
          <w:sz w:val="20"/>
          <w:szCs w:val="20"/>
          <w:lang w:eastAsia="pl-PL"/>
        </w:rPr>
        <w:t>Zamawiający nie dopuszcza możliwo</w:t>
      </w:r>
      <w:r w:rsidR="007849FF" w:rsidRPr="00B06BC6">
        <w:rPr>
          <w:b/>
          <w:bCs/>
          <w:color w:val="000000" w:themeColor="text1"/>
          <w:sz w:val="20"/>
          <w:szCs w:val="20"/>
          <w:lang w:eastAsia="pl-PL"/>
        </w:rPr>
        <w:t>ści składania ofert częściowych</w:t>
      </w:r>
      <w:r w:rsidR="00B06BC6">
        <w:rPr>
          <w:b/>
          <w:bCs/>
          <w:color w:val="000000" w:themeColor="text1"/>
          <w:sz w:val="20"/>
          <w:szCs w:val="20"/>
          <w:lang w:eastAsia="pl-PL"/>
        </w:rPr>
        <w:t>.</w:t>
      </w:r>
    </w:p>
    <w:p w:rsidR="00B06BC6" w:rsidRPr="00B06BC6" w:rsidRDefault="00B06BC6" w:rsidP="00B06BC6">
      <w:pPr>
        <w:jc w:val="both"/>
        <w:rPr>
          <w:color w:val="000000" w:themeColor="text1"/>
          <w:sz w:val="10"/>
          <w:szCs w:val="10"/>
          <w:lang w:eastAsia="pl-PL"/>
        </w:rPr>
      </w:pPr>
    </w:p>
    <w:p w:rsidR="003D7F02" w:rsidRPr="0092467D" w:rsidRDefault="003D7F02" w:rsidP="00F729D1">
      <w:pPr>
        <w:pStyle w:val="Akapitzlist"/>
        <w:numPr>
          <w:ilvl w:val="1"/>
          <w:numId w:val="19"/>
        </w:numPr>
        <w:jc w:val="both"/>
        <w:rPr>
          <w:bCs/>
          <w:color w:val="000000" w:themeColor="text1"/>
          <w:sz w:val="20"/>
          <w:szCs w:val="20"/>
          <w:lang w:eastAsia="pl-PL"/>
        </w:rPr>
      </w:pPr>
      <w:r w:rsidRPr="0092467D">
        <w:rPr>
          <w:color w:val="000000" w:themeColor="text1"/>
          <w:sz w:val="20"/>
          <w:szCs w:val="20"/>
          <w:lang w:eastAsia="pl-PL"/>
        </w:rPr>
        <w:t>Wykonawca ponosi wszelkie koszty związane z przygotowaniem i złożeniem oferty.</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b/>
          <w:bCs/>
          <w:color w:val="000000" w:themeColor="text1"/>
          <w:sz w:val="20"/>
          <w:szCs w:val="20"/>
          <w:lang w:eastAsia="pl-PL"/>
        </w:rPr>
      </w:pPr>
      <w:r w:rsidRPr="0092467D">
        <w:rPr>
          <w:color w:val="000000" w:themeColor="text1"/>
          <w:sz w:val="20"/>
          <w:szCs w:val="20"/>
          <w:lang w:eastAsia="pl-PL"/>
        </w:rPr>
        <w:t>Oferty złożone po terminie nie będą rozpatrywane.</w:t>
      </w:r>
    </w:p>
    <w:p w:rsidR="003D7F02" w:rsidRPr="0092467D" w:rsidRDefault="003D7F02" w:rsidP="003D7F02">
      <w:pPr>
        <w:pStyle w:val="Akapitzlist"/>
        <w:rPr>
          <w:b/>
          <w:bCs/>
          <w:color w:val="000000" w:themeColor="text1"/>
          <w:sz w:val="20"/>
          <w:szCs w:val="20"/>
          <w:lang w:eastAsia="pl-PL"/>
        </w:rPr>
      </w:pPr>
    </w:p>
    <w:p w:rsidR="003D7F02" w:rsidRPr="0092467D" w:rsidRDefault="003D7F02" w:rsidP="00F729D1">
      <w:pPr>
        <w:pStyle w:val="Akapitzlist"/>
        <w:numPr>
          <w:ilvl w:val="0"/>
          <w:numId w:val="16"/>
        </w:numPr>
        <w:jc w:val="both"/>
        <w:rPr>
          <w:rFonts w:cs="Calibri"/>
          <w:b/>
          <w:bCs/>
          <w:color w:val="000000" w:themeColor="text1"/>
          <w:kern w:val="1"/>
          <w:sz w:val="20"/>
          <w:szCs w:val="20"/>
          <w:lang w:eastAsia="ar-SA"/>
        </w:rPr>
      </w:pPr>
      <w:bookmarkStart w:id="1" w:name="_Hlk104199229"/>
      <w:r w:rsidRPr="0092467D">
        <w:rPr>
          <w:rFonts w:cs="Calibri"/>
          <w:b/>
          <w:bCs/>
          <w:color w:val="000000" w:themeColor="text1"/>
          <w:kern w:val="1"/>
          <w:sz w:val="20"/>
          <w:szCs w:val="20"/>
          <w:lang w:eastAsia="ar-SA"/>
        </w:rPr>
        <w:t xml:space="preserve">KOMUNIKACJA W POSTĘPOWANIU:  </w:t>
      </w:r>
    </w:p>
    <w:p w:rsidR="003D7F02" w:rsidRPr="0092467D" w:rsidRDefault="003D7F02" w:rsidP="001D4741">
      <w:pPr>
        <w:pStyle w:val="Akapitzlist"/>
        <w:ind w:left="284"/>
        <w:rPr>
          <w:rFonts w:cs="Calibri"/>
          <w:color w:val="000000" w:themeColor="text1"/>
          <w:kern w:val="1"/>
          <w:sz w:val="10"/>
          <w:szCs w:val="10"/>
          <w:lang w:eastAsia="ar-SA"/>
        </w:rPr>
      </w:pPr>
    </w:p>
    <w:p w:rsidR="007F01A4"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92467D">
        <w:rPr>
          <w:color w:val="000000" w:themeColor="text1"/>
          <w:sz w:val="20"/>
          <w:szCs w:val="20"/>
          <w:lang w:eastAsia="pl-PL"/>
        </w:rPr>
        <w:t>Komunikacja w postępowaniu o udzielenie zamówienia, w tym składanie ofert, wymiana informacji oraz</w:t>
      </w:r>
      <w:r w:rsidR="00AB738E" w:rsidRPr="0092467D">
        <w:rPr>
          <w:color w:val="000000" w:themeColor="text1"/>
          <w:sz w:val="20"/>
          <w:szCs w:val="20"/>
          <w:lang w:eastAsia="pl-PL"/>
        </w:rPr>
        <w:t> </w:t>
      </w:r>
      <w:r w:rsidRPr="0092467D">
        <w:rPr>
          <w:color w:val="000000" w:themeColor="text1"/>
          <w:sz w:val="20"/>
          <w:szCs w:val="20"/>
          <w:lang w:eastAsia="pl-PL"/>
        </w:rPr>
        <w:t>przekazywanie dokumentów lub oświadczeń między Zamawiającym a Wykonawcą, odbywa się przy</w:t>
      </w:r>
      <w:r w:rsidR="00AB738E" w:rsidRPr="0092467D">
        <w:rPr>
          <w:color w:val="000000" w:themeColor="text1"/>
          <w:sz w:val="20"/>
          <w:szCs w:val="20"/>
          <w:lang w:eastAsia="pl-PL"/>
        </w:rPr>
        <w:t> </w:t>
      </w:r>
      <w:r w:rsidRPr="0092467D">
        <w:rPr>
          <w:color w:val="000000" w:themeColor="text1"/>
          <w:sz w:val="20"/>
          <w:szCs w:val="20"/>
          <w:lang w:eastAsia="pl-PL"/>
        </w:rPr>
        <w:t>użyciu środków komunikacji elektronicznej – poczta elektroniczna.</w:t>
      </w:r>
    </w:p>
    <w:p w:rsidR="007F01A4" w:rsidRPr="007F01A4" w:rsidRDefault="007F01A4" w:rsidP="00061F7B">
      <w:pPr>
        <w:pStyle w:val="Akapitzlist"/>
        <w:ind w:left="792" w:hanging="432"/>
        <w:jc w:val="both"/>
        <w:rPr>
          <w:rFonts w:cs="Calibri"/>
          <w:b/>
          <w:bCs/>
          <w:color w:val="000000" w:themeColor="text1"/>
          <w:kern w:val="1"/>
          <w:sz w:val="10"/>
          <w:szCs w:val="10"/>
          <w:lang w:eastAsia="ar-SA"/>
        </w:rPr>
      </w:pPr>
    </w:p>
    <w:p w:rsidR="007F01A4"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7F01A4">
          <w:rPr>
            <w:rStyle w:val="Hipercze"/>
            <w:rFonts w:cs="Calibri"/>
            <w:b/>
            <w:bCs/>
            <w:color w:val="000000" w:themeColor="text1"/>
            <w:kern w:val="1"/>
            <w:sz w:val="22"/>
            <w:szCs w:val="22"/>
            <w:lang w:eastAsia="ar-SA"/>
          </w:rPr>
          <w:t>przetargi@szpital.mielec.pl</w:t>
        </w:r>
      </w:hyperlink>
      <w:r w:rsidRPr="007F01A4">
        <w:rPr>
          <w:rFonts w:cs="Calibri"/>
          <w:color w:val="000000" w:themeColor="text1"/>
          <w:kern w:val="1"/>
          <w:sz w:val="22"/>
          <w:szCs w:val="22"/>
          <w:lang w:eastAsia="ar-SA"/>
        </w:rPr>
        <w:t>.</w:t>
      </w:r>
      <w:r w:rsidRPr="007F01A4">
        <w:rPr>
          <w:rFonts w:cs="Calibri"/>
          <w:color w:val="000000" w:themeColor="text1"/>
          <w:kern w:val="1"/>
          <w:sz w:val="20"/>
          <w:szCs w:val="20"/>
          <w:lang w:eastAsia="ar-SA"/>
        </w:rPr>
        <w:t xml:space="preserve"> </w:t>
      </w:r>
    </w:p>
    <w:p w:rsidR="007F01A4" w:rsidRPr="007F01A4" w:rsidRDefault="007F01A4" w:rsidP="00061F7B">
      <w:pPr>
        <w:pStyle w:val="Akapitzlist"/>
        <w:ind w:left="792" w:hanging="432"/>
        <w:rPr>
          <w:rFonts w:cs="Calibri"/>
          <w:color w:val="000000" w:themeColor="text1"/>
          <w:kern w:val="1"/>
          <w:sz w:val="10"/>
          <w:szCs w:val="10"/>
          <w:lang w:eastAsia="ar-SA"/>
        </w:rPr>
      </w:pPr>
    </w:p>
    <w:p w:rsidR="003D7F02"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F01A4">
        <w:rPr>
          <w:color w:val="000000" w:themeColor="text1"/>
          <w:kern w:val="1"/>
          <w:sz w:val="20"/>
          <w:szCs w:val="20"/>
          <w:lang w:eastAsia="ar-SA"/>
        </w:rPr>
        <w:t>Przedłużenie terminu składania ofert nie wpływa na bieg terminu składania wniosku o wyjaśnienie treści Zapytania Ofertowego.</w:t>
      </w:r>
    </w:p>
    <w:p w:rsidR="003D7F02" w:rsidRPr="0092467D" w:rsidRDefault="003D7F02" w:rsidP="00061F7B">
      <w:pPr>
        <w:pStyle w:val="Akapitzlist"/>
        <w:ind w:left="792" w:hanging="432"/>
        <w:rPr>
          <w:rFonts w:cs="Calibri"/>
          <w:bCs/>
          <w:color w:val="000000" w:themeColor="text1"/>
          <w:kern w:val="1"/>
          <w:sz w:val="12"/>
          <w:szCs w:val="20"/>
          <w:lang w:eastAsia="ar-SA"/>
        </w:rPr>
      </w:pPr>
    </w:p>
    <w:p w:rsidR="003D7F02" w:rsidRPr="0092467D" w:rsidRDefault="003D7F02" w:rsidP="00061F7B">
      <w:pPr>
        <w:pStyle w:val="Akapitzlist"/>
        <w:numPr>
          <w:ilvl w:val="1"/>
          <w:numId w:val="16"/>
        </w:numPr>
        <w:jc w:val="both"/>
        <w:rPr>
          <w:rFonts w:cs="Calibri"/>
          <w:b/>
          <w:bCs/>
          <w:color w:val="000000" w:themeColor="text1"/>
          <w:kern w:val="1"/>
          <w:sz w:val="22"/>
          <w:szCs w:val="22"/>
          <w:lang w:eastAsia="ar-SA"/>
        </w:rPr>
      </w:pPr>
      <w:r w:rsidRPr="0092467D">
        <w:rPr>
          <w:rFonts w:cs="Calibri"/>
          <w:bCs/>
          <w:color w:val="000000" w:themeColor="text1"/>
          <w:kern w:val="1"/>
          <w:sz w:val="20"/>
          <w:szCs w:val="20"/>
          <w:lang w:eastAsia="ar-SA"/>
        </w:rPr>
        <w:t>Zawiadomienia, oświadczenia, dokumenty, wnioski lub informacje Wykonawcy przekazują drogą elektroniczną na adres:</w:t>
      </w:r>
      <w:r w:rsidRPr="0092467D">
        <w:rPr>
          <w:rFonts w:cs="Calibri"/>
          <w:b/>
          <w:bCs/>
          <w:color w:val="000000" w:themeColor="text1"/>
          <w:kern w:val="1"/>
          <w:sz w:val="20"/>
          <w:szCs w:val="20"/>
          <w:lang w:eastAsia="ar-SA"/>
        </w:rPr>
        <w:t xml:space="preserve"> </w:t>
      </w:r>
      <w:hyperlink r:id="rId10" w:history="1">
        <w:r w:rsidRPr="0092467D">
          <w:rPr>
            <w:rStyle w:val="Hipercze"/>
            <w:rFonts w:cs="Calibri"/>
            <w:b/>
            <w:bCs/>
            <w:color w:val="000000" w:themeColor="text1"/>
            <w:kern w:val="1"/>
            <w:sz w:val="22"/>
            <w:szCs w:val="22"/>
            <w:lang w:eastAsia="ar-SA"/>
          </w:rPr>
          <w:t>przetargi@szpital.mielec.pl</w:t>
        </w:r>
      </w:hyperlink>
      <w:r w:rsidRPr="0092467D">
        <w:rPr>
          <w:rFonts w:cs="Calibri"/>
          <w:b/>
          <w:bCs/>
          <w:color w:val="000000" w:themeColor="text1"/>
          <w:kern w:val="1"/>
          <w:sz w:val="22"/>
          <w:szCs w:val="22"/>
          <w:lang w:eastAsia="ar-SA"/>
        </w:rPr>
        <w:t>.</w:t>
      </w:r>
    </w:p>
    <w:p w:rsidR="003D7F02" w:rsidRPr="0092467D" w:rsidRDefault="003D7F02" w:rsidP="00061F7B">
      <w:pPr>
        <w:pStyle w:val="Akapitzlist"/>
        <w:ind w:left="792" w:hanging="432"/>
        <w:rPr>
          <w:rFonts w:cs="Calibri"/>
          <w:bCs/>
          <w:color w:val="000000" w:themeColor="text1"/>
          <w:kern w:val="1"/>
          <w:sz w:val="12"/>
          <w:szCs w:val="20"/>
          <w:lang w:eastAsia="ar-SA"/>
        </w:rPr>
      </w:pPr>
    </w:p>
    <w:p w:rsidR="003D7F02" w:rsidRPr="0092467D" w:rsidRDefault="003D7F02" w:rsidP="00061F7B">
      <w:pPr>
        <w:pStyle w:val="Akapitzlist"/>
        <w:numPr>
          <w:ilvl w:val="1"/>
          <w:numId w:val="16"/>
        </w:numPr>
        <w:jc w:val="both"/>
        <w:rPr>
          <w:rFonts w:cs="Calibri"/>
          <w:b/>
          <w:bCs/>
          <w:color w:val="000000" w:themeColor="text1"/>
          <w:kern w:val="1"/>
          <w:sz w:val="20"/>
          <w:szCs w:val="20"/>
          <w:lang w:eastAsia="ar-SA"/>
        </w:rPr>
      </w:pPr>
      <w:r w:rsidRPr="0092467D">
        <w:rPr>
          <w:rFonts w:cs="Calibri"/>
          <w:bCs/>
          <w:color w:val="000000" w:themeColor="text1"/>
          <w:kern w:val="1"/>
          <w:sz w:val="20"/>
          <w:szCs w:val="20"/>
          <w:lang w:eastAsia="ar-SA"/>
        </w:rPr>
        <w:t>Maksymalny rozmiar plików przesyłanych za pośrednictwem poczty elektronicznej wynosi 50 MB.</w:t>
      </w:r>
    </w:p>
    <w:bookmarkEnd w:id="1"/>
    <w:p w:rsidR="00D07605" w:rsidRPr="0092467D" w:rsidRDefault="00D07605" w:rsidP="003D7F02">
      <w:pPr>
        <w:rPr>
          <w:b/>
          <w:bCs/>
          <w:color w:val="000000" w:themeColor="text1"/>
          <w:sz w:val="20"/>
          <w:szCs w:val="20"/>
          <w:lang w:eastAsia="pl-PL"/>
        </w:rPr>
      </w:pPr>
    </w:p>
    <w:p w:rsidR="00C96517" w:rsidRPr="0092467D" w:rsidRDefault="00FF23D8" w:rsidP="00F729D1">
      <w:pPr>
        <w:pStyle w:val="Akapitzlist"/>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CENA OFERTY</w:t>
      </w:r>
      <w:r w:rsidR="00C96517" w:rsidRPr="0092467D">
        <w:rPr>
          <w:b/>
          <w:color w:val="000000" w:themeColor="text1"/>
          <w:sz w:val="20"/>
          <w:szCs w:val="20"/>
          <w:lang w:eastAsia="pl-PL"/>
        </w:rPr>
        <w:t>:</w:t>
      </w:r>
    </w:p>
    <w:p w:rsidR="00C96517" w:rsidRPr="0092467D" w:rsidRDefault="00C96517" w:rsidP="007B152C">
      <w:pPr>
        <w:suppressAutoHyphens w:val="0"/>
        <w:ind w:left="360"/>
        <w:jc w:val="both"/>
        <w:rPr>
          <w:b/>
          <w:color w:val="000000" w:themeColor="text1"/>
          <w:sz w:val="10"/>
          <w:szCs w:val="10"/>
          <w:lang w:eastAsia="pl-PL"/>
        </w:rPr>
      </w:pPr>
    </w:p>
    <w:p w:rsidR="00B662BA" w:rsidRPr="00E3139C" w:rsidRDefault="00B662BA" w:rsidP="0078410F">
      <w:pPr>
        <w:pStyle w:val="Akapitzlist"/>
        <w:numPr>
          <w:ilvl w:val="1"/>
          <w:numId w:val="16"/>
        </w:numPr>
        <w:suppressAutoHyphens w:val="0"/>
        <w:ind w:hanging="508"/>
        <w:jc w:val="both"/>
        <w:rPr>
          <w:color w:val="000000" w:themeColor="text1"/>
          <w:sz w:val="20"/>
          <w:szCs w:val="20"/>
          <w:lang w:eastAsia="pl-PL"/>
        </w:rPr>
      </w:pPr>
      <w:r w:rsidRPr="00E3139C">
        <w:rPr>
          <w:color w:val="000000" w:themeColor="text1"/>
          <w:sz w:val="20"/>
          <w:szCs w:val="20"/>
          <w:lang w:eastAsia="pl-PL"/>
        </w:rPr>
        <w:t xml:space="preserve">Wykonawca w przedstawionej ofercie </w:t>
      </w:r>
      <w:r w:rsidRPr="00E3139C">
        <w:rPr>
          <w:color w:val="000000" w:themeColor="text1"/>
          <w:sz w:val="20"/>
          <w:szCs w:val="20"/>
        </w:rPr>
        <w:t>winien zaoferować cenę kompletną, jednoznaczną i ostateczną.</w:t>
      </w:r>
    </w:p>
    <w:p w:rsidR="007B152C" w:rsidRPr="0092467D" w:rsidRDefault="00B662BA" w:rsidP="0078410F">
      <w:pPr>
        <w:pStyle w:val="Akapitzlist"/>
        <w:suppressAutoHyphens w:val="0"/>
        <w:ind w:left="792"/>
        <w:jc w:val="both"/>
        <w:rPr>
          <w:color w:val="000000" w:themeColor="text1"/>
          <w:sz w:val="20"/>
          <w:szCs w:val="20"/>
        </w:rPr>
      </w:pPr>
      <w:r w:rsidRPr="0092467D">
        <w:rPr>
          <w:b/>
          <w:color w:val="000000" w:themeColor="text1"/>
          <w:sz w:val="20"/>
          <w:szCs w:val="20"/>
        </w:rPr>
        <w:t>Cena oferty</w:t>
      </w:r>
      <w:r w:rsidRPr="0092467D">
        <w:rPr>
          <w:color w:val="000000" w:themeColor="text1"/>
          <w:sz w:val="20"/>
          <w:szCs w:val="20"/>
        </w:rPr>
        <w:t xml:space="preserve"> – jest to wartość wyrażona w jednostkach pieniężnych, którą Zamawiający jest obowiązany zapłacić Wykonawcy za towar.</w:t>
      </w:r>
    </w:p>
    <w:p w:rsidR="007B152C" w:rsidRPr="0092467D" w:rsidRDefault="007B152C" w:rsidP="0078410F">
      <w:pPr>
        <w:suppressAutoHyphens w:val="0"/>
        <w:ind w:left="792" w:hanging="508"/>
        <w:jc w:val="both"/>
        <w:rPr>
          <w:color w:val="000000" w:themeColor="text1"/>
          <w:sz w:val="10"/>
          <w:szCs w:val="10"/>
          <w:lang w:eastAsia="pl-PL"/>
        </w:rPr>
      </w:pPr>
    </w:p>
    <w:p w:rsidR="00111DD3" w:rsidRPr="0092467D" w:rsidRDefault="00111DD3" w:rsidP="0078410F">
      <w:pPr>
        <w:pStyle w:val="Akapitzlist"/>
        <w:numPr>
          <w:ilvl w:val="1"/>
          <w:numId w:val="16"/>
        </w:numPr>
        <w:suppressAutoHyphens w:val="0"/>
        <w:ind w:hanging="508"/>
        <w:rPr>
          <w:color w:val="000000" w:themeColor="text1"/>
          <w:kern w:val="2"/>
          <w:sz w:val="20"/>
          <w:szCs w:val="20"/>
        </w:rPr>
      </w:pPr>
      <w:r w:rsidRPr="0092467D">
        <w:rPr>
          <w:color w:val="000000" w:themeColor="text1"/>
          <w:kern w:val="2"/>
          <w:sz w:val="20"/>
          <w:szCs w:val="20"/>
        </w:rPr>
        <w:t>Cena powinna być skalkulowana w sposób jednoznaczny i powinna uwzględn</w:t>
      </w:r>
      <w:r w:rsidR="00876B2A" w:rsidRPr="0092467D">
        <w:rPr>
          <w:color w:val="000000" w:themeColor="text1"/>
          <w:kern w:val="2"/>
          <w:sz w:val="20"/>
          <w:szCs w:val="20"/>
        </w:rPr>
        <w:t>iać wszystkie koszty związane z </w:t>
      </w:r>
      <w:r w:rsidRPr="0092467D">
        <w:rPr>
          <w:color w:val="000000" w:themeColor="text1"/>
          <w:kern w:val="2"/>
          <w:sz w:val="20"/>
          <w:szCs w:val="20"/>
        </w:rPr>
        <w:t>realizacją zamówienia, m.in.:</w:t>
      </w:r>
    </w:p>
    <w:p w:rsidR="00A92B10" w:rsidRPr="005223D5" w:rsidRDefault="00A92B10" w:rsidP="000E53F2">
      <w:pPr>
        <w:widowControl w:val="0"/>
        <w:numPr>
          <w:ilvl w:val="1"/>
          <w:numId w:val="28"/>
        </w:numPr>
        <w:overflowPunct w:val="0"/>
        <w:jc w:val="both"/>
        <w:textAlignment w:val="baseline"/>
        <w:rPr>
          <w:sz w:val="20"/>
          <w:szCs w:val="20"/>
        </w:rPr>
      </w:pPr>
      <w:r w:rsidRPr="00742B04">
        <w:rPr>
          <w:sz w:val="20"/>
          <w:szCs w:val="20"/>
        </w:rPr>
        <w:t>sukcesywną sprzedaż i dostawę transportem własnym, na swój koszt i ryzyko przedmiotu zamówienia do siedziby Zamawiającego,</w:t>
      </w:r>
    </w:p>
    <w:p w:rsidR="00A92B10" w:rsidRPr="005223D5" w:rsidRDefault="00A92B10" w:rsidP="000E53F2">
      <w:pPr>
        <w:widowControl w:val="0"/>
        <w:numPr>
          <w:ilvl w:val="1"/>
          <w:numId w:val="28"/>
        </w:numPr>
        <w:overflowPunct w:val="0"/>
        <w:jc w:val="both"/>
        <w:textAlignment w:val="baseline"/>
        <w:rPr>
          <w:sz w:val="20"/>
          <w:szCs w:val="20"/>
        </w:rPr>
      </w:pPr>
      <w:r w:rsidRPr="00742B04">
        <w:rPr>
          <w:sz w:val="20"/>
          <w:szCs w:val="20"/>
        </w:rPr>
        <w:t>wniesienie towaru do Apteki Szpitalnej Zamawiającego i jego rozładunek w miejscu wskazanym przez pracownika Apteki Szpitalnej</w:t>
      </w:r>
    </w:p>
    <w:p w:rsidR="00A92B10" w:rsidRPr="005223D5" w:rsidRDefault="00A92B10" w:rsidP="000E53F2">
      <w:pPr>
        <w:widowControl w:val="0"/>
        <w:numPr>
          <w:ilvl w:val="1"/>
          <w:numId w:val="28"/>
        </w:numPr>
        <w:overflowPunct w:val="0"/>
        <w:jc w:val="both"/>
        <w:textAlignment w:val="baseline"/>
        <w:rPr>
          <w:sz w:val="20"/>
          <w:szCs w:val="20"/>
        </w:rPr>
      </w:pPr>
      <w:r w:rsidRPr="005223D5">
        <w:rPr>
          <w:sz w:val="20"/>
          <w:szCs w:val="20"/>
        </w:rPr>
        <w:t>marże, rabaty – jeżeli Wykonawca stosuje upusty cenowe</w:t>
      </w:r>
    </w:p>
    <w:p w:rsidR="00A92B10" w:rsidRPr="005223D5" w:rsidRDefault="00A92B10" w:rsidP="000E53F2">
      <w:pPr>
        <w:widowControl w:val="0"/>
        <w:numPr>
          <w:ilvl w:val="1"/>
          <w:numId w:val="28"/>
        </w:numPr>
        <w:overflowPunct w:val="0"/>
        <w:jc w:val="both"/>
        <w:textAlignment w:val="baseline"/>
        <w:rPr>
          <w:sz w:val="20"/>
          <w:szCs w:val="20"/>
        </w:rPr>
      </w:pPr>
      <w:r w:rsidRPr="005223D5">
        <w:rPr>
          <w:sz w:val="20"/>
          <w:szCs w:val="20"/>
        </w:rPr>
        <w:t>ubezpieczenie</w:t>
      </w:r>
    </w:p>
    <w:p w:rsidR="00A92B10" w:rsidRPr="005223D5" w:rsidRDefault="00A92B10" w:rsidP="000E53F2">
      <w:pPr>
        <w:widowControl w:val="0"/>
        <w:numPr>
          <w:ilvl w:val="1"/>
          <w:numId w:val="28"/>
        </w:numPr>
        <w:overflowPunct w:val="0"/>
        <w:jc w:val="both"/>
        <w:textAlignment w:val="baseline"/>
        <w:rPr>
          <w:sz w:val="20"/>
          <w:szCs w:val="20"/>
        </w:rPr>
      </w:pPr>
      <w:r w:rsidRPr="005223D5">
        <w:rPr>
          <w:sz w:val="20"/>
          <w:szCs w:val="20"/>
        </w:rPr>
        <w:t>podatek VAT (jeśli dotyczy)</w:t>
      </w:r>
    </w:p>
    <w:p w:rsidR="00A92B10" w:rsidRPr="005223D5" w:rsidRDefault="00A92B10" w:rsidP="000E53F2">
      <w:pPr>
        <w:widowControl w:val="0"/>
        <w:numPr>
          <w:ilvl w:val="1"/>
          <w:numId w:val="28"/>
        </w:numPr>
        <w:overflowPunct w:val="0"/>
        <w:jc w:val="both"/>
        <w:textAlignment w:val="baseline"/>
        <w:rPr>
          <w:sz w:val="20"/>
          <w:szCs w:val="20"/>
        </w:rPr>
      </w:pPr>
      <w:r w:rsidRPr="005223D5">
        <w:rPr>
          <w:sz w:val="20"/>
          <w:szCs w:val="20"/>
        </w:rPr>
        <w:t>cło (jeśli dotyczy),</w:t>
      </w:r>
    </w:p>
    <w:p w:rsidR="00A92B10" w:rsidRPr="005223D5" w:rsidRDefault="00A92B10" w:rsidP="000E53F2">
      <w:pPr>
        <w:widowControl w:val="0"/>
        <w:numPr>
          <w:ilvl w:val="1"/>
          <w:numId w:val="28"/>
        </w:numPr>
        <w:overflowPunct w:val="0"/>
        <w:jc w:val="both"/>
        <w:textAlignment w:val="baseline"/>
        <w:rPr>
          <w:sz w:val="20"/>
          <w:szCs w:val="20"/>
        </w:rPr>
      </w:pPr>
      <w:r w:rsidRPr="005223D5">
        <w:rPr>
          <w:sz w:val="20"/>
          <w:szCs w:val="20"/>
        </w:rPr>
        <w:t>podatek akcyzowy (jeśli dotyczy)</w:t>
      </w:r>
    </w:p>
    <w:p w:rsidR="004B5091" w:rsidRPr="0092467D" w:rsidRDefault="004B5091" w:rsidP="0078410F">
      <w:pPr>
        <w:ind w:left="792" w:hanging="508"/>
        <w:jc w:val="both"/>
        <w:rPr>
          <w:color w:val="000000" w:themeColor="text1"/>
          <w:sz w:val="20"/>
          <w:szCs w:val="20"/>
        </w:rPr>
      </w:pPr>
      <w:r w:rsidRPr="0092467D">
        <w:rPr>
          <w:color w:val="000000" w:themeColor="text1"/>
          <w:sz w:val="20"/>
          <w:szCs w:val="20"/>
        </w:rPr>
        <w:t>oraz wszystkie inne koszty nie wymienione wyżej, niezbędne do realizacji przedmiotu zamówienia.</w:t>
      </w:r>
    </w:p>
    <w:p w:rsidR="00B662BA" w:rsidRPr="0092467D" w:rsidRDefault="00B662BA" w:rsidP="00061F7B">
      <w:pPr>
        <w:pStyle w:val="Akapitzlist"/>
        <w:suppressAutoHyphens w:val="0"/>
        <w:ind w:left="792" w:hanging="366"/>
        <w:jc w:val="both"/>
        <w:rPr>
          <w:color w:val="000000" w:themeColor="text1"/>
          <w:sz w:val="10"/>
          <w:szCs w:val="10"/>
          <w:lang w:eastAsia="pl-PL"/>
        </w:rPr>
      </w:pPr>
    </w:p>
    <w:p w:rsidR="00B662BA" w:rsidRPr="0092467D" w:rsidRDefault="00B662BA" w:rsidP="0078410F">
      <w:pPr>
        <w:pStyle w:val="Akapitzlist"/>
        <w:numPr>
          <w:ilvl w:val="1"/>
          <w:numId w:val="16"/>
        </w:numPr>
        <w:suppressAutoHyphens w:val="0"/>
        <w:spacing w:after="120"/>
        <w:ind w:hanging="508"/>
        <w:jc w:val="both"/>
        <w:rPr>
          <w:color w:val="000000" w:themeColor="text1"/>
        </w:rPr>
      </w:pPr>
      <w:r w:rsidRPr="0092467D">
        <w:rPr>
          <w:color w:val="000000" w:themeColor="text1"/>
          <w:sz w:val="20"/>
          <w:szCs w:val="20"/>
        </w:rPr>
        <w:t xml:space="preserve">Cena oferty to </w:t>
      </w:r>
      <w:r w:rsidRPr="0092467D">
        <w:rPr>
          <w:b/>
          <w:color w:val="000000" w:themeColor="text1"/>
          <w:sz w:val="20"/>
          <w:szCs w:val="20"/>
        </w:rPr>
        <w:t>iloczyn ceny jednostkowej towaru i ilości</w:t>
      </w:r>
      <w:r w:rsidRPr="0092467D">
        <w:rPr>
          <w:color w:val="000000" w:themeColor="text1"/>
          <w:sz w:val="20"/>
          <w:szCs w:val="20"/>
        </w:rPr>
        <w:t xml:space="preserve"> asortymentu wskazanego w Zapytaniu  powiększona o wartość VAT.</w:t>
      </w:r>
    </w:p>
    <w:p w:rsidR="00B662BA" w:rsidRPr="0092467D" w:rsidRDefault="00B662BA" w:rsidP="0078410F">
      <w:pPr>
        <w:pStyle w:val="Akapitzlist"/>
        <w:spacing w:after="120"/>
        <w:ind w:left="792"/>
        <w:jc w:val="both"/>
        <w:rPr>
          <w:color w:val="000000" w:themeColor="text1"/>
          <w:sz w:val="20"/>
          <w:szCs w:val="20"/>
        </w:rPr>
      </w:pPr>
      <w:r w:rsidRPr="0092467D">
        <w:rPr>
          <w:b/>
          <w:color w:val="000000" w:themeColor="text1"/>
          <w:sz w:val="20"/>
          <w:szCs w:val="20"/>
        </w:rPr>
        <w:t>Cena jednostkowa towaru</w:t>
      </w:r>
      <w:r w:rsidRPr="0092467D">
        <w:rPr>
          <w:color w:val="000000" w:themeColor="text1"/>
          <w:sz w:val="20"/>
          <w:szCs w:val="20"/>
        </w:rPr>
        <w:t xml:space="preserve"> – jest to cena ustalona za jednostkę określonego towaru, którego ilość jest określona w jednostkach miar. </w:t>
      </w:r>
    </w:p>
    <w:p w:rsidR="00B662BA" w:rsidRPr="0092467D" w:rsidRDefault="00B662BA" w:rsidP="0078410F">
      <w:pPr>
        <w:pStyle w:val="Akapitzlist"/>
        <w:spacing w:after="120"/>
        <w:ind w:left="792" w:hanging="508"/>
        <w:jc w:val="both"/>
        <w:rPr>
          <w:color w:val="000000" w:themeColor="text1"/>
          <w:sz w:val="10"/>
          <w:szCs w:val="10"/>
        </w:rPr>
      </w:pPr>
    </w:p>
    <w:p w:rsidR="00B662BA" w:rsidRPr="0092467D" w:rsidRDefault="00B662BA" w:rsidP="0078410F">
      <w:pPr>
        <w:pStyle w:val="Akapitzlist"/>
        <w:numPr>
          <w:ilvl w:val="1"/>
          <w:numId w:val="16"/>
        </w:numPr>
        <w:ind w:hanging="508"/>
        <w:jc w:val="both"/>
        <w:rPr>
          <w:color w:val="000000" w:themeColor="text1"/>
        </w:rPr>
      </w:pPr>
      <w:r w:rsidRPr="0092467D">
        <w:rPr>
          <w:color w:val="000000" w:themeColor="text1"/>
          <w:sz w:val="20"/>
          <w:szCs w:val="20"/>
        </w:rPr>
        <w:t>Cena oferty winna być wyrażona w walucie polskiej, z dokładnością do dwóch miejsc po przecinku. Zamawiający nie wyraża zgody na rozliczenia w walutach obcych.</w:t>
      </w:r>
    </w:p>
    <w:p w:rsidR="00B662BA" w:rsidRPr="0092467D" w:rsidRDefault="00B662BA" w:rsidP="0078410F">
      <w:pPr>
        <w:ind w:left="792" w:hanging="508"/>
        <w:jc w:val="both"/>
        <w:rPr>
          <w:color w:val="000000" w:themeColor="text1"/>
          <w:sz w:val="10"/>
          <w:szCs w:val="10"/>
        </w:rPr>
      </w:pPr>
    </w:p>
    <w:p w:rsidR="00B662BA" w:rsidRPr="0092467D" w:rsidRDefault="00B662BA" w:rsidP="0078410F">
      <w:pPr>
        <w:pStyle w:val="Akapitzlist"/>
        <w:numPr>
          <w:ilvl w:val="1"/>
          <w:numId w:val="16"/>
        </w:numPr>
        <w:ind w:hanging="508"/>
        <w:jc w:val="both"/>
        <w:rPr>
          <w:color w:val="000000" w:themeColor="text1"/>
        </w:rPr>
      </w:pPr>
      <w:r w:rsidRPr="0092467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2467D" w:rsidRDefault="003A5843" w:rsidP="0078410F">
      <w:pPr>
        <w:widowControl w:val="0"/>
        <w:overflowPunct w:val="0"/>
        <w:ind w:left="792" w:hanging="508"/>
        <w:jc w:val="both"/>
        <w:textAlignment w:val="baseline"/>
        <w:rPr>
          <w:color w:val="000000" w:themeColor="text1"/>
          <w:sz w:val="20"/>
          <w:szCs w:val="20"/>
        </w:rPr>
      </w:pPr>
      <w:r w:rsidRPr="0092467D">
        <w:rPr>
          <w:color w:val="000000" w:themeColor="text1"/>
          <w:sz w:val="20"/>
          <w:szCs w:val="20"/>
        </w:rPr>
        <w:t>Wykonawca, składając ofertę, poinformuje Zamawiającego, czy wybór oferty będzie prowadził do</w:t>
      </w:r>
      <w:r w:rsidR="003D7F02" w:rsidRPr="0092467D">
        <w:rPr>
          <w:color w:val="000000" w:themeColor="text1"/>
          <w:sz w:val="20"/>
          <w:szCs w:val="20"/>
        </w:rPr>
        <w:t> </w:t>
      </w:r>
      <w:r w:rsidRPr="0092467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D07605" w:rsidRPr="0092467D" w:rsidRDefault="00D07605" w:rsidP="00F379AC">
      <w:pPr>
        <w:pStyle w:val="Default"/>
        <w:rPr>
          <w:color w:val="000000" w:themeColor="text1"/>
          <w:sz w:val="20"/>
          <w:szCs w:val="20"/>
        </w:rPr>
      </w:pPr>
    </w:p>
    <w:p w:rsidR="00D91759" w:rsidRPr="0092467D" w:rsidRDefault="00FF23D8" w:rsidP="00F729D1">
      <w:pPr>
        <w:numPr>
          <w:ilvl w:val="0"/>
          <w:numId w:val="16"/>
        </w:numPr>
        <w:shd w:val="clear" w:color="auto" w:fill="FFFFFF"/>
        <w:suppressAutoHyphens w:val="0"/>
        <w:rPr>
          <w:b/>
          <w:color w:val="000000" w:themeColor="text1"/>
          <w:sz w:val="20"/>
          <w:szCs w:val="20"/>
          <w:lang w:eastAsia="pl-PL"/>
        </w:rPr>
      </w:pPr>
      <w:r w:rsidRPr="0092467D">
        <w:rPr>
          <w:b/>
          <w:color w:val="000000" w:themeColor="text1"/>
          <w:sz w:val="20"/>
          <w:szCs w:val="20"/>
          <w:lang w:eastAsia="pl-PL"/>
        </w:rPr>
        <w:t>KRYTERIA OCENY OFERT</w:t>
      </w:r>
      <w:r w:rsidR="00722E55" w:rsidRPr="0092467D">
        <w:rPr>
          <w:b/>
          <w:color w:val="000000" w:themeColor="text1"/>
          <w:sz w:val="20"/>
          <w:szCs w:val="20"/>
          <w:lang w:eastAsia="pl-PL"/>
        </w:rPr>
        <w:t>:</w:t>
      </w:r>
    </w:p>
    <w:p w:rsidR="00AF66AD" w:rsidRPr="0092467D" w:rsidRDefault="00AF66AD" w:rsidP="007B152C">
      <w:pPr>
        <w:ind w:left="360"/>
        <w:jc w:val="both"/>
        <w:rPr>
          <w:b/>
          <w:color w:val="000000" w:themeColor="text1"/>
          <w:sz w:val="10"/>
          <w:szCs w:val="10"/>
          <w:lang w:eastAsia="pl-PL"/>
        </w:rPr>
      </w:pPr>
    </w:p>
    <w:p w:rsidR="00111DD3" w:rsidRPr="0092467D" w:rsidRDefault="00111DD3" w:rsidP="00F729D1">
      <w:pPr>
        <w:numPr>
          <w:ilvl w:val="1"/>
          <w:numId w:val="16"/>
        </w:numPr>
        <w:rPr>
          <w:color w:val="000000" w:themeColor="text1"/>
          <w:sz w:val="20"/>
          <w:szCs w:val="20"/>
          <w:lang w:eastAsia="pl-PL"/>
        </w:rPr>
      </w:pPr>
      <w:r w:rsidRPr="0092467D">
        <w:rPr>
          <w:color w:val="000000" w:themeColor="text1"/>
          <w:sz w:val="20"/>
          <w:szCs w:val="20"/>
          <w:lang w:eastAsia="pl-PL"/>
        </w:rPr>
        <w:t>Zamawiający dokona oceny ważnych ofert na podstawie następujących kryteriów:</w:t>
      </w:r>
    </w:p>
    <w:p w:rsidR="00111DD3" w:rsidRPr="0092467D" w:rsidRDefault="00111DD3" w:rsidP="007B152C">
      <w:pPr>
        <w:ind w:left="360"/>
        <w:rPr>
          <w:color w:val="000000" w:themeColor="text1"/>
          <w:sz w:val="10"/>
          <w:szCs w:val="10"/>
          <w:lang w:eastAsia="pl-PL"/>
        </w:rPr>
      </w:pPr>
    </w:p>
    <w:p w:rsidR="00111DD3" w:rsidRPr="0092467D" w:rsidRDefault="00111DD3" w:rsidP="00AA32EF">
      <w:pPr>
        <w:pStyle w:val="Akapitzlist"/>
        <w:widowControl w:val="0"/>
        <w:numPr>
          <w:ilvl w:val="0"/>
          <w:numId w:val="10"/>
        </w:numPr>
        <w:overflowPunct w:val="0"/>
        <w:ind w:left="1788"/>
        <w:jc w:val="both"/>
        <w:textAlignment w:val="baseline"/>
        <w:rPr>
          <w:b/>
          <w:color w:val="000000" w:themeColor="text1"/>
          <w:sz w:val="20"/>
          <w:szCs w:val="20"/>
        </w:rPr>
      </w:pPr>
      <w:r w:rsidRPr="0092467D">
        <w:rPr>
          <w:b/>
          <w:color w:val="000000" w:themeColor="text1"/>
          <w:sz w:val="20"/>
          <w:szCs w:val="20"/>
        </w:rPr>
        <w:t>najniższa cena -   100 %</w:t>
      </w:r>
    </w:p>
    <w:p w:rsidR="00111DD3" w:rsidRPr="0092467D" w:rsidRDefault="00111DD3" w:rsidP="007B152C">
      <w:pPr>
        <w:ind w:left="360"/>
        <w:jc w:val="both"/>
        <w:rPr>
          <w:color w:val="000000" w:themeColor="text1"/>
          <w:sz w:val="10"/>
          <w:szCs w:val="10"/>
        </w:rPr>
      </w:pPr>
    </w:p>
    <w:p w:rsidR="00111DD3" w:rsidRPr="0092467D" w:rsidRDefault="00111DD3" w:rsidP="00F729D1">
      <w:pPr>
        <w:numPr>
          <w:ilvl w:val="1"/>
          <w:numId w:val="16"/>
        </w:numPr>
        <w:jc w:val="both"/>
        <w:rPr>
          <w:color w:val="000000" w:themeColor="text1"/>
          <w:sz w:val="20"/>
          <w:szCs w:val="20"/>
        </w:rPr>
      </w:pPr>
      <w:r w:rsidRPr="0092467D">
        <w:rPr>
          <w:color w:val="000000" w:themeColor="text1"/>
          <w:sz w:val="20"/>
          <w:szCs w:val="20"/>
        </w:rPr>
        <w:t>Sposób oceny ofert:</w:t>
      </w:r>
    </w:p>
    <w:p w:rsidR="00111DD3" w:rsidRPr="0092467D" w:rsidRDefault="00111DD3" w:rsidP="007B152C">
      <w:pPr>
        <w:ind w:left="360"/>
        <w:jc w:val="both"/>
        <w:rPr>
          <w:color w:val="000000" w:themeColor="text1"/>
          <w:sz w:val="6"/>
          <w:szCs w:val="6"/>
        </w:rPr>
      </w:pPr>
    </w:p>
    <w:p w:rsidR="00BA26DA" w:rsidRPr="0092467D" w:rsidRDefault="00BA26DA" w:rsidP="007B152C">
      <w:pPr>
        <w:pStyle w:val="Akapitzlist"/>
        <w:widowControl w:val="0"/>
        <w:overflowPunct w:val="0"/>
        <w:ind w:left="678"/>
        <w:contextualSpacing w:val="0"/>
        <w:jc w:val="both"/>
        <w:textAlignment w:val="baseline"/>
        <w:rPr>
          <w:color w:val="000000" w:themeColor="text1"/>
          <w:sz w:val="20"/>
          <w:szCs w:val="20"/>
        </w:rPr>
      </w:pPr>
      <w:r w:rsidRPr="0092467D">
        <w:rPr>
          <w:color w:val="000000" w:themeColor="text1"/>
          <w:sz w:val="20"/>
          <w:szCs w:val="20"/>
        </w:rPr>
        <w:t xml:space="preserve">kryterium „najniższa cena” jako kryterium wymierne obliczane zostanie wg wzoru: </w:t>
      </w:r>
    </w:p>
    <w:p w:rsidR="00BA26DA" w:rsidRPr="0092467D" w:rsidRDefault="00BA26DA" w:rsidP="007B152C">
      <w:pPr>
        <w:ind w:left="1734"/>
        <w:jc w:val="both"/>
        <w:rPr>
          <w:color w:val="000000" w:themeColor="text1"/>
          <w:sz w:val="10"/>
          <w:szCs w:val="10"/>
        </w:rPr>
      </w:pPr>
    </w:p>
    <w:p w:rsidR="00BA26DA" w:rsidRPr="0092467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2467D" w:rsidRDefault="00BA26DA" w:rsidP="007B152C">
      <w:pPr>
        <w:ind w:left="1026"/>
        <w:jc w:val="both"/>
        <w:rPr>
          <w:color w:val="000000" w:themeColor="text1"/>
          <w:sz w:val="10"/>
          <w:szCs w:val="10"/>
        </w:rPr>
      </w:pPr>
    </w:p>
    <w:p w:rsidR="00BA26DA" w:rsidRPr="0092467D" w:rsidRDefault="00BA26DA" w:rsidP="007B152C">
      <w:pPr>
        <w:ind w:left="1068"/>
        <w:jc w:val="both"/>
        <w:rPr>
          <w:b/>
          <w:i/>
          <w:color w:val="000000" w:themeColor="text1"/>
          <w:sz w:val="20"/>
          <w:szCs w:val="20"/>
        </w:rPr>
      </w:pPr>
      <w:r w:rsidRPr="0092467D">
        <w:rPr>
          <w:color w:val="000000" w:themeColor="text1"/>
          <w:sz w:val="20"/>
          <w:szCs w:val="20"/>
        </w:rPr>
        <w:t>gdzie:</w:t>
      </w:r>
    </w:p>
    <w:p w:rsidR="00BA26DA" w:rsidRPr="0092467D" w:rsidRDefault="00BA26DA" w:rsidP="007B152C">
      <w:pPr>
        <w:spacing w:line="120" w:lineRule="atLeast"/>
        <w:ind w:left="1068"/>
        <w:jc w:val="both"/>
        <w:rPr>
          <w:color w:val="000000" w:themeColor="text1"/>
          <w:sz w:val="6"/>
          <w:szCs w:val="6"/>
        </w:rPr>
      </w:pP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Wpc</w:t>
      </w:r>
      <w:proofErr w:type="spellEnd"/>
      <w:r w:rsidRPr="0092467D">
        <w:rPr>
          <w:bCs/>
          <w:i/>
          <w:color w:val="000000" w:themeColor="text1"/>
          <w:sz w:val="20"/>
          <w:szCs w:val="20"/>
        </w:rPr>
        <w:t xml:space="preserve"> – Wartość punktowa badanej oferty w kryterium „najniższa cena”</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Cn</w:t>
      </w:r>
      <w:proofErr w:type="spellEnd"/>
      <w:r w:rsidRPr="0092467D">
        <w:rPr>
          <w:i/>
          <w:color w:val="000000" w:themeColor="text1"/>
          <w:sz w:val="20"/>
          <w:szCs w:val="20"/>
          <w:vertAlign w:val="subscript"/>
        </w:rPr>
        <w:t xml:space="preserve"> </w:t>
      </w:r>
      <w:r w:rsidRPr="0092467D">
        <w:rPr>
          <w:i/>
          <w:color w:val="000000" w:themeColor="text1"/>
          <w:sz w:val="20"/>
          <w:szCs w:val="20"/>
        </w:rPr>
        <w:t>– najniższa oferowana cena brutto spośród ofert, które zostały złożone</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Cof</w:t>
      </w:r>
      <w:proofErr w:type="spellEnd"/>
      <w:r w:rsidRPr="0092467D">
        <w:rPr>
          <w:i/>
          <w:color w:val="000000" w:themeColor="text1"/>
          <w:sz w:val="20"/>
          <w:szCs w:val="20"/>
        </w:rPr>
        <w:t xml:space="preserve"> </w:t>
      </w:r>
      <w:r w:rsidRPr="0092467D">
        <w:rPr>
          <w:i/>
          <w:color w:val="000000" w:themeColor="text1"/>
          <w:sz w:val="20"/>
          <w:szCs w:val="20"/>
          <w:vertAlign w:val="subscript"/>
        </w:rPr>
        <w:t xml:space="preserve">– </w:t>
      </w:r>
      <w:r w:rsidRPr="0092467D">
        <w:rPr>
          <w:i/>
          <w:color w:val="000000" w:themeColor="text1"/>
          <w:sz w:val="20"/>
          <w:szCs w:val="20"/>
        </w:rPr>
        <w:t>cena brutto oferty badanej</w:t>
      </w:r>
    </w:p>
    <w:p w:rsidR="00BA26DA" w:rsidRPr="0092467D" w:rsidRDefault="00BA26DA" w:rsidP="007B152C">
      <w:pPr>
        <w:spacing w:line="120" w:lineRule="atLeast"/>
        <w:ind w:left="1068"/>
        <w:jc w:val="both"/>
        <w:rPr>
          <w:i/>
          <w:color w:val="000000" w:themeColor="text1"/>
          <w:sz w:val="20"/>
          <w:szCs w:val="20"/>
        </w:rPr>
      </w:pPr>
      <w:proofErr w:type="spellStart"/>
      <w:r w:rsidRPr="0092467D">
        <w:rPr>
          <w:b/>
          <w:i/>
          <w:color w:val="000000" w:themeColor="text1"/>
          <w:sz w:val="20"/>
          <w:szCs w:val="20"/>
        </w:rPr>
        <w:t>Rc</w:t>
      </w:r>
      <w:proofErr w:type="spellEnd"/>
      <w:r w:rsidRPr="0092467D">
        <w:rPr>
          <w:b/>
          <w:i/>
          <w:color w:val="000000" w:themeColor="text1"/>
          <w:sz w:val="20"/>
          <w:szCs w:val="20"/>
        </w:rPr>
        <w:t xml:space="preserve"> – </w:t>
      </w:r>
      <w:r w:rsidRPr="0092467D">
        <w:rPr>
          <w:i/>
          <w:color w:val="000000" w:themeColor="text1"/>
          <w:sz w:val="20"/>
          <w:szCs w:val="20"/>
        </w:rPr>
        <w:t>ranga kryterium „najniższa cena” (100)</w:t>
      </w:r>
    </w:p>
    <w:p w:rsidR="00BA26DA" w:rsidRPr="0092467D" w:rsidRDefault="00BA26DA" w:rsidP="007B152C">
      <w:pPr>
        <w:ind w:left="360"/>
        <w:jc w:val="both"/>
        <w:rPr>
          <w:color w:val="000000" w:themeColor="text1"/>
          <w:sz w:val="10"/>
          <w:szCs w:val="10"/>
        </w:rPr>
      </w:pPr>
    </w:p>
    <w:p w:rsidR="00BA26DA" w:rsidRPr="0092467D" w:rsidRDefault="00BA26DA" w:rsidP="007B152C">
      <w:pPr>
        <w:spacing w:line="120" w:lineRule="atLeast"/>
        <w:ind w:left="786"/>
        <w:jc w:val="both"/>
        <w:rPr>
          <w:color w:val="000000" w:themeColor="text1"/>
          <w:sz w:val="20"/>
          <w:szCs w:val="20"/>
        </w:rPr>
      </w:pPr>
      <w:r w:rsidRPr="0092467D">
        <w:rPr>
          <w:color w:val="000000" w:themeColor="text1"/>
          <w:sz w:val="20"/>
          <w:szCs w:val="20"/>
        </w:rPr>
        <w:t>W</w:t>
      </w:r>
      <w:r w:rsidRPr="0092467D">
        <w:rPr>
          <w:i/>
          <w:color w:val="000000" w:themeColor="text1"/>
          <w:sz w:val="20"/>
          <w:szCs w:val="20"/>
        </w:rPr>
        <w:t xml:space="preserve"> </w:t>
      </w:r>
      <w:r w:rsidRPr="0092467D">
        <w:rPr>
          <w:color w:val="000000" w:themeColor="text1"/>
          <w:sz w:val="20"/>
          <w:szCs w:val="20"/>
        </w:rPr>
        <w:t>kryterium „najniższa cena” Wykonawca może otrzymać maksymalnie 100 punktów.</w:t>
      </w:r>
    </w:p>
    <w:p w:rsidR="0021545B" w:rsidRPr="0092467D" w:rsidRDefault="0021545B" w:rsidP="007B152C">
      <w:pPr>
        <w:spacing w:line="120" w:lineRule="atLeast"/>
        <w:ind w:left="786"/>
        <w:jc w:val="both"/>
        <w:rPr>
          <w:color w:val="000000" w:themeColor="text1"/>
          <w:sz w:val="20"/>
          <w:szCs w:val="20"/>
        </w:rPr>
      </w:pPr>
      <w:r w:rsidRPr="0092467D">
        <w:rPr>
          <w:color w:val="000000" w:themeColor="text1"/>
          <w:sz w:val="20"/>
          <w:szCs w:val="20"/>
        </w:rPr>
        <w:t>Punktacja przyznawana ofertom będzie liczona z dokładnością do dwóch miejsc po przecinku.</w:t>
      </w:r>
    </w:p>
    <w:p w:rsidR="0021545B" w:rsidRPr="0092467D" w:rsidRDefault="0021545B" w:rsidP="007B152C">
      <w:pPr>
        <w:spacing w:line="120" w:lineRule="atLeast"/>
        <w:ind w:left="786"/>
        <w:jc w:val="both"/>
        <w:rPr>
          <w:color w:val="000000" w:themeColor="text1"/>
          <w:sz w:val="20"/>
          <w:szCs w:val="20"/>
        </w:rPr>
      </w:pPr>
    </w:p>
    <w:p w:rsidR="00E22A46" w:rsidRPr="0092467D" w:rsidRDefault="005430B2" w:rsidP="00F729D1">
      <w:pPr>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MIEJSCE I TERMIN SKŁADANIA OFERT</w:t>
      </w:r>
      <w:r w:rsidR="00E22A46" w:rsidRPr="0092467D">
        <w:rPr>
          <w:b/>
          <w:color w:val="000000" w:themeColor="text1"/>
          <w:sz w:val="20"/>
          <w:szCs w:val="20"/>
          <w:lang w:eastAsia="pl-PL"/>
        </w:rPr>
        <w:t>:</w:t>
      </w:r>
    </w:p>
    <w:p w:rsidR="00A748C7" w:rsidRPr="0092467D" w:rsidRDefault="00A748C7" w:rsidP="00BA26DA">
      <w:pPr>
        <w:suppressAutoHyphens w:val="0"/>
        <w:jc w:val="both"/>
        <w:rPr>
          <w:color w:val="000000" w:themeColor="text1"/>
          <w:sz w:val="10"/>
          <w:szCs w:val="10"/>
          <w:lang w:eastAsia="pl-PL"/>
        </w:rPr>
      </w:pPr>
    </w:p>
    <w:p w:rsidR="003D7F02" w:rsidRPr="0092467D" w:rsidRDefault="003D7F02" w:rsidP="003D7F02">
      <w:pPr>
        <w:suppressAutoHyphens w:val="0"/>
        <w:jc w:val="both"/>
        <w:rPr>
          <w:color w:val="000000" w:themeColor="text1"/>
          <w:sz w:val="10"/>
          <w:szCs w:val="10"/>
          <w:lang w:eastAsia="pl-PL"/>
        </w:rPr>
      </w:pPr>
    </w:p>
    <w:p w:rsidR="003D7F02" w:rsidRPr="0092467D" w:rsidRDefault="003D7F02" w:rsidP="00E3139C">
      <w:pPr>
        <w:pStyle w:val="Akapitzlist"/>
        <w:numPr>
          <w:ilvl w:val="1"/>
          <w:numId w:val="16"/>
        </w:numPr>
        <w:suppressAutoHyphens w:val="0"/>
        <w:ind w:left="567" w:hanging="425"/>
        <w:jc w:val="both"/>
        <w:rPr>
          <w:color w:val="000000" w:themeColor="text1"/>
          <w:sz w:val="20"/>
          <w:szCs w:val="20"/>
          <w:u w:val="single"/>
          <w:lang w:eastAsia="pl-PL"/>
        </w:rPr>
      </w:pPr>
      <w:r w:rsidRPr="0092467D">
        <w:rPr>
          <w:color w:val="000000" w:themeColor="text1"/>
          <w:sz w:val="20"/>
          <w:szCs w:val="20"/>
          <w:lang w:eastAsia="pl-PL"/>
        </w:rPr>
        <w:t>Ofertę sporządza się w postaci elektronicznej, w ogólnie dostępnych formatach danych w szczególności w</w:t>
      </w:r>
      <w:r w:rsidR="00D705DE" w:rsidRPr="0092467D">
        <w:rPr>
          <w:color w:val="000000" w:themeColor="text1"/>
          <w:sz w:val="20"/>
          <w:szCs w:val="20"/>
          <w:lang w:eastAsia="pl-PL"/>
        </w:rPr>
        <w:t> </w:t>
      </w:r>
      <w:r w:rsidRPr="0092467D">
        <w:rPr>
          <w:color w:val="000000" w:themeColor="text1"/>
          <w:sz w:val="20"/>
          <w:szCs w:val="20"/>
          <w:lang w:eastAsia="pl-PL"/>
        </w:rPr>
        <w:t>formatach .pdf, .</w:t>
      </w:r>
      <w:proofErr w:type="spellStart"/>
      <w:r w:rsidRPr="0092467D">
        <w:rPr>
          <w:color w:val="000000" w:themeColor="text1"/>
          <w:sz w:val="20"/>
          <w:szCs w:val="20"/>
          <w:lang w:eastAsia="pl-PL"/>
        </w:rPr>
        <w:t>doc</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docx</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odt</w:t>
      </w:r>
      <w:proofErr w:type="spellEnd"/>
      <w:r w:rsidRPr="0092467D">
        <w:rPr>
          <w:color w:val="000000" w:themeColor="text1"/>
          <w:sz w:val="20"/>
          <w:szCs w:val="20"/>
          <w:lang w:eastAsia="pl-PL"/>
        </w:rPr>
        <w:t xml:space="preserve">, .txt, .rtf. </w:t>
      </w:r>
      <w:r w:rsidRPr="0092467D">
        <w:rPr>
          <w:b/>
          <w:color w:val="000000" w:themeColor="text1"/>
          <w:sz w:val="20"/>
          <w:szCs w:val="20"/>
          <w:lang w:eastAsia="pl-PL"/>
        </w:rPr>
        <w:t>Przesyłany plik należy spakować do formatu zip z ustawionym hasłem</w:t>
      </w:r>
      <w:r w:rsidRPr="0092467D">
        <w:rPr>
          <w:color w:val="000000" w:themeColor="text1"/>
          <w:sz w:val="20"/>
          <w:szCs w:val="20"/>
          <w:lang w:eastAsia="pl-PL"/>
        </w:rPr>
        <w:t xml:space="preserve">. </w:t>
      </w:r>
    </w:p>
    <w:p w:rsidR="003D7F02" w:rsidRPr="0092467D" w:rsidRDefault="003D7F02" w:rsidP="00E3139C">
      <w:pPr>
        <w:pStyle w:val="Akapitzlist"/>
        <w:suppressAutoHyphens w:val="0"/>
        <w:ind w:left="567"/>
        <w:jc w:val="both"/>
        <w:rPr>
          <w:b/>
          <w:bCs/>
          <w:color w:val="000000" w:themeColor="text1"/>
          <w:sz w:val="20"/>
          <w:szCs w:val="20"/>
          <w:u w:val="single"/>
          <w:lang w:eastAsia="pl-PL"/>
        </w:rPr>
      </w:pPr>
      <w:r w:rsidRPr="0092467D">
        <w:rPr>
          <w:b/>
          <w:bCs/>
          <w:color w:val="000000" w:themeColor="text1"/>
          <w:sz w:val="20"/>
          <w:szCs w:val="20"/>
          <w:lang w:eastAsia="pl-PL"/>
        </w:rPr>
        <w:t xml:space="preserve">Spakowany </w:t>
      </w:r>
      <w:r w:rsidRPr="0092467D">
        <w:rPr>
          <w:b/>
          <w:bCs/>
          <w:color w:val="000000" w:themeColor="text1"/>
          <w:sz w:val="20"/>
          <w:szCs w:val="20"/>
          <w:u w:val="single"/>
          <w:lang w:eastAsia="pl-PL"/>
        </w:rPr>
        <w:t>plik oraz hasło do niego</w:t>
      </w:r>
      <w:r w:rsidRPr="0092467D">
        <w:rPr>
          <w:b/>
          <w:bCs/>
          <w:color w:val="000000" w:themeColor="text1"/>
          <w:sz w:val="20"/>
          <w:szCs w:val="20"/>
          <w:lang w:eastAsia="pl-PL"/>
        </w:rPr>
        <w:t xml:space="preserve"> składa się na adres: </w:t>
      </w:r>
    </w:p>
    <w:p w:rsidR="003D7F02" w:rsidRPr="0092467D" w:rsidRDefault="003D7F02" w:rsidP="008E7F2A">
      <w:pPr>
        <w:pStyle w:val="Akapitzlist"/>
        <w:suppressAutoHyphens w:val="0"/>
        <w:ind w:left="426" w:hanging="142"/>
        <w:jc w:val="both"/>
        <w:rPr>
          <w:color w:val="000000" w:themeColor="text1"/>
          <w:sz w:val="20"/>
          <w:szCs w:val="20"/>
          <w:u w:val="single"/>
          <w:lang w:eastAsia="pl-PL"/>
        </w:rPr>
      </w:pPr>
    </w:p>
    <w:p w:rsidR="003D7F02" w:rsidRPr="0092467D" w:rsidRDefault="003D7F02" w:rsidP="008E7F2A">
      <w:pPr>
        <w:pStyle w:val="Akapitzlist"/>
        <w:suppressAutoHyphens w:val="0"/>
        <w:ind w:left="426" w:hanging="142"/>
        <w:jc w:val="center"/>
        <w:rPr>
          <w:b/>
          <w:color w:val="000000" w:themeColor="text1"/>
          <w:sz w:val="28"/>
          <w:szCs w:val="20"/>
          <w:u w:val="single"/>
          <w:lang w:eastAsia="pl-PL"/>
        </w:rPr>
      </w:pPr>
      <w:r w:rsidRPr="0092467D">
        <w:rPr>
          <w:b/>
          <w:color w:val="000000" w:themeColor="text1"/>
          <w:sz w:val="28"/>
          <w:szCs w:val="20"/>
          <w:u w:val="single"/>
          <w:lang w:eastAsia="pl-PL"/>
        </w:rPr>
        <w:t>oferty@szpital.mielec.pl</w:t>
      </w:r>
    </w:p>
    <w:p w:rsidR="003D7F02" w:rsidRPr="0092467D" w:rsidRDefault="003D7F02" w:rsidP="008E7F2A">
      <w:pPr>
        <w:pStyle w:val="Akapitzlist"/>
        <w:suppressAutoHyphens w:val="0"/>
        <w:ind w:left="426" w:hanging="142"/>
        <w:jc w:val="both"/>
        <w:rPr>
          <w:b/>
          <w:color w:val="000000" w:themeColor="text1"/>
          <w:sz w:val="22"/>
          <w:szCs w:val="20"/>
          <w:u w:val="single"/>
          <w:lang w:eastAsia="pl-PL"/>
        </w:rPr>
      </w:pP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8E7F2A">
      <w:pPr>
        <w:ind w:left="426" w:hanging="142"/>
        <w:rPr>
          <w:color w:val="000000" w:themeColor="text1"/>
          <w:sz w:val="20"/>
          <w:szCs w:val="20"/>
        </w:rPr>
      </w:pPr>
      <w:r w:rsidRPr="0092467D">
        <w:rPr>
          <w:color w:val="000000" w:themeColor="text1"/>
          <w:sz w:val="20"/>
          <w:szCs w:val="20"/>
        </w:rPr>
        <w:t>wiadomoś</w:t>
      </w:r>
      <w:r w:rsidR="00D705DE" w:rsidRPr="0092467D">
        <w:rPr>
          <w:color w:val="000000" w:themeColor="text1"/>
          <w:sz w:val="20"/>
          <w:szCs w:val="20"/>
        </w:rPr>
        <w:t>ć</w:t>
      </w:r>
      <w:r w:rsidRPr="0092467D">
        <w:rPr>
          <w:color w:val="000000" w:themeColor="text1"/>
          <w:sz w:val="20"/>
          <w:szCs w:val="20"/>
        </w:rPr>
        <w:t xml:space="preserve"> należy oznakować napisem:</w:t>
      </w:r>
    </w:p>
    <w:p w:rsidR="003D7F02" w:rsidRPr="0092467D" w:rsidRDefault="003D7F02" w:rsidP="008E7F2A">
      <w:pPr>
        <w:ind w:left="426" w:hanging="142"/>
        <w:jc w:val="center"/>
        <w:rPr>
          <w:b/>
          <w:color w:val="000000" w:themeColor="text1"/>
          <w:sz w:val="20"/>
          <w:szCs w:val="20"/>
        </w:rPr>
      </w:pPr>
      <w:r w:rsidRPr="0092467D">
        <w:rPr>
          <w:b/>
          <w:color w:val="000000" w:themeColor="text1"/>
          <w:sz w:val="20"/>
          <w:szCs w:val="20"/>
        </w:rPr>
        <w:t>„Postępowanie, znak SzP.ZP.271</w:t>
      </w:r>
      <w:r w:rsidR="0095354E">
        <w:rPr>
          <w:b/>
          <w:color w:val="000000" w:themeColor="text1"/>
          <w:sz w:val="20"/>
          <w:szCs w:val="20"/>
        </w:rPr>
        <w:t>.67.23</w:t>
      </w:r>
    </w:p>
    <w:p w:rsidR="003D7F02" w:rsidRPr="0092467D" w:rsidRDefault="003D7F02" w:rsidP="008E7F2A">
      <w:pPr>
        <w:ind w:left="426" w:hanging="142"/>
        <w:jc w:val="both"/>
        <w:rPr>
          <w:color w:val="000000" w:themeColor="text1"/>
          <w:spacing w:val="30"/>
          <w:sz w:val="10"/>
          <w:szCs w:val="10"/>
        </w:rPr>
      </w:pPr>
    </w:p>
    <w:p w:rsidR="003D7F02" w:rsidRPr="0092467D" w:rsidRDefault="003D7F02" w:rsidP="00E3139C">
      <w:pPr>
        <w:pStyle w:val="Akapitzlist"/>
        <w:numPr>
          <w:ilvl w:val="1"/>
          <w:numId w:val="16"/>
        </w:numPr>
        <w:ind w:left="567" w:hanging="425"/>
        <w:jc w:val="both"/>
        <w:rPr>
          <w:color w:val="000000" w:themeColor="text1"/>
          <w:sz w:val="20"/>
          <w:szCs w:val="20"/>
        </w:rPr>
      </w:pPr>
      <w:r w:rsidRPr="0092467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12980" w:rsidRPr="00413438" w:rsidRDefault="00B12980" w:rsidP="00E3139C">
      <w:pPr>
        <w:pStyle w:val="Akapitzlist"/>
        <w:ind w:left="567" w:hanging="425"/>
        <w:jc w:val="both"/>
        <w:rPr>
          <w:color w:val="FF0000"/>
          <w:sz w:val="10"/>
          <w:szCs w:val="10"/>
        </w:rPr>
      </w:pPr>
    </w:p>
    <w:p w:rsidR="003D7F02" w:rsidRPr="00161535" w:rsidRDefault="003D7F02" w:rsidP="00E3139C">
      <w:pPr>
        <w:pStyle w:val="Akapitzlist"/>
        <w:numPr>
          <w:ilvl w:val="1"/>
          <w:numId w:val="16"/>
        </w:numPr>
        <w:ind w:left="567" w:hanging="425"/>
        <w:jc w:val="both"/>
      </w:pPr>
      <w:r w:rsidRPr="00D07605">
        <w:rPr>
          <w:color w:val="000000" w:themeColor="text1"/>
          <w:sz w:val="20"/>
          <w:szCs w:val="20"/>
        </w:rPr>
        <w:t xml:space="preserve">Nieprzekraczalny termin złożenia </w:t>
      </w:r>
      <w:r w:rsidRPr="00161535">
        <w:rPr>
          <w:sz w:val="20"/>
          <w:szCs w:val="20"/>
        </w:rPr>
        <w:t xml:space="preserve">oferty </w:t>
      </w:r>
      <w:r w:rsidR="00161535" w:rsidRPr="00161535">
        <w:rPr>
          <w:b/>
          <w:sz w:val="20"/>
          <w:szCs w:val="20"/>
        </w:rPr>
        <w:t>01.09</w:t>
      </w:r>
      <w:r w:rsidRPr="00161535">
        <w:rPr>
          <w:b/>
          <w:sz w:val="20"/>
          <w:szCs w:val="20"/>
        </w:rPr>
        <w:t>.202</w:t>
      </w:r>
      <w:r w:rsidR="00724629" w:rsidRPr="00161535">
        <w:rPr>
          <w:b/>
          <w:sz w:val="20"/>
          <w:szCs w:val="20"/>
        </w:rPr>
        <w:t>3</w:t>
      </w:r>
      <w:r w:rsidRPr="00161535">
        <w:rPr>
          <w:b/>
          <w:sz w:val="20"/>
          <w:szCs w:val="20"/>
        </w:rPr>
        <w:t xml:space="preserve">r. </w:t>
      </w:r>
      <w:r w:rsidRPr="00161535">
        <w:rPr>
          <w:sz w:val="20"/>
          <w:szCs w:val="20"/>
        </w:rPr>
        <w:t xml:space="preserve">godz. </w:t>
      </w:r>
      <w:r w:rsidRPr="00161535">
        <w:rPr>
          <w:b/>
          <w:sz w:val="20"/>
          <w:szCs w:val="20"/>
        </w:rPr>
        <w:t>9</w:t>
      </w:r>
      <w:r w:rsidRPr="00161535">
        <w:rPr>
          <w:b/>
          <w:sz w:val="20"/>
          <w:szCs w:val="20"/>
          <w:vertAlign w:val="superscript"/>
        </w:rPr>
        <w:t>00</w:t>
      </w:r>
      <w:r w:rsidRPr="00161535">
        <w:rPr>
          <w:b/>
          <w:sz w:val="20"/>
          <w:szCs w:val="20"/>
        </w:rPr>
        <w:t>.</w:t>
      </w:r>
    </w:p>
    <w:p w:rsidR="003D7F02" w:rsidRPr="00161535" w:rsidRDefault="003D7F02" w:rsidP="00E3139C">
      <w:pPr>
        <w:ind w:left="567" w:hanging="425"/>
        <w:jc w:val="both"/>
        <w:rPr>
          <w:sz w:val="10"/>
          <w:szCs w:val="10"/>
        </w:rPr>
      </w:pPr>
    </w:p>
    <w:p w:rsidR="003D7F02" w:rsidRPr="00161535" w:rsidRDefault="003D7F02" w:rsidP="00E3139C">
      <w:pPr>
        <w:pStyle w:val="Akapitzlist"/>
        <w:numPr>
          <w:ilvl w:val="1"/>
          <w:numId w:val="16"/>
        </w:numPr>
        <w:ind w:left="567" w:hanging="425"/>
        <w:jc w:val="both"/>
        <w:rPr>
          <w:b/>
          <w:u w:val="single"/>
        </w:rPr>
      </w:pPr>
      <w:r w:rsidRPr="00161535">
        <w:rPr>
          <w:sz w:val="20"/>
          <w:szCs w:val="20"/>
        </w:rPr>
        <w:t xml:space="preserve">O terminie wpływu decyduje termin ostatecznego wpływu oferty na adres: </w:t>
      </w:r>
      <w:r w:rsidRPr="00161535">
        <w:rPr>
          <w:b/>
          <w:sz w:val="20"/>
          <w:szCs w:val="20"/>
          <w:u w:val="single"/>
        </w:rPr>
        <w:t>oferty@szpital.mielec.pl.</w:t>
      </w:r>
    </w:p>
    <w:p w:rsidR="003D7F02" w:rsidRPr="00161535" w:rsidRDefault="003D7F02" w:rsidP="00E3139C">
      <w:pPr>
        <w:ind w:left="567" w:hanging="425"/>
        <w:jc w:val="both"/>
        <w:rPr>
          <w:sz w:val="10"/>
          <w:szCs w:val="10"/>
        </w:rPr>
      </w:pPr>
    </w:p>
    <w:p w:rsidR="003D7F02" w:rsidRPr="00D07605" w:rsidRDefault="003D7F02" w:rsidP="00E3139C">
      <w:pPr>
        <w:pStyle w:val="Akapitzlist"/>
        <w:numPr>
          <w:ilvl w:val="1"/>
          <w:numId w:val="16"/>
        </w:numPr>
        <w:ind w:left="567" w:hanging="425"/>
        <w:jc w:val="both"/>
        <w:rPr>
          <w:b/>
          <w:bCs/>
          <w:color w:val="000000" w:themeColor="text1"/>
          <w:sz w:val="20"/>
          <w:szCs w:val="20"/>
        </w:rPr>
      </w:pPr>
      <w:r w:rsidRPr="00161535">
        <w:rPr>
          <w:sz w:val="20"/>
          <w:szCs w:val="20"/>
        </w:rPr>
        <w:t xml:space="preserve">Złożone oferty zostaną otwarte w dniu </w:t>
      </w:r>
      <w:r w:rsidR="00161535" w:rsidRPr="00161535">
        <w:rPr>
          <w:b/>
          <w:bCs/>
          <w:sz w:val="20"/>
          <w:szCs w:val="20"/>
        </w:rPr>
        <w:t>01.09</w:t>
      </w:r>
      <w:r w:rsidRPr="00161535">
        <w:rPr>
          <w:b/>
          <w:bCs/>
          <w:sz w:val="20"/>
          <w:szCs w:val="20"/>
        </w:rPr>
        <w:t>.202</w:t>
      </w:r>
      <w:r w:rsidR="00724629" w:rsidRPr="00161535">
        <w:rPr>
          <w:b/>
          <w:bCs/>
          <w:sz w:val="20"/>
          <w:szCs w:val="20"/>
        </w:rPr>
        <w:t>3</w:t>
      </w:r>
      <w:r w:rsidRPr="00161535">
        <w:rPr>
          <w:b/>
          <w:bCs/>
          <w:sz w:val="20"/>
          <w:szCs w:val="20"/>
        </w:rPr>
        <w:t xml:space="preserve"> r.</w:t>
      </w:r>
      <w:r w:rsidRPr="00161535">
        <w:rPr>
          <w:b/>
          <w:sz w:val="20"/>
          <w:szCs w:val="20"/>
        </w:rPr>
        <w:t xml:space="preserve"> </w:t>
      </w:r>
      <w:r w:rsidRPr="00160C90">
        <w:rPr>
          <w:color w:val="000000" w:themeColor="text1"/>
          <w:sz w:val="20"/>
          <w:szCs w:val="20"/>
        </w:rPr>
        <w:t>o godz. </w:t>
      </w:r>
      <w:r w:rsidRPr="00160C90">
        <w:rPr>
          <w:b/>
          <w:color w:val="000000" w:themeColor="text1"/>
          <w:sz w:val="20"/>
          <w:szCs w:val="20"/>
        </w:rPr>
        <w:t>10</w:t>
      </w:r>
      <w:r w:rsidRPr="00160C90">
        <w:rPr>
          <w:b/>
          <w:color w:val="000000" w:themeColor="text1"/>
          <w:sz w:val="20"/>
          <w:szCs w:val="20"/>
          <w:vertAlign w:val="superscript"/>
        </w:rPr>
        <w:t>00</w:t>
      </w:r>
      <w:r w:rsidRPr="00160C90">
        <w:rPr>
          <w:color w:val="000000" w:themeColor="text1"/>
          <w:sz w:val="20"/>
          <w:szCs w:val="20"/>
        </w:rPr>
        <w:t xml:space="preserve"> </w:t>
      </w:r>
      <w:r w:rsidRPr="00D07605">
        <w:rPr>
          <w:color w:val="000000" w:themeColor="text1"/>
          <w:sz w:val="20"/>
          <w:szCs w:val="20"/>
        </w:rPr>
        <w:t xml:space="preserve">w siedzibie Zamawiającego. </w:t>
      </w:r>
    </w:p>
    <w:p w:rsidR="003D7F02" w:rsidRPr="00413438" w:rsidRDefault="003D7F02" w:rsidP="00E3139C">
      <w:pPr>
        <w:ind w:left="567" w:hanging="425"/>
        <w:jc w:val="both"/>
        <w:rPr>
          <w:b/>
          <w:bCs/>
          <w:color w:val="FF0000"/>
          <w:sz w:val="10"/>
          <w:szCs w:val="10"/>
        </w:rPr>
      </w:pPr>
    </w:p>
    <w:p w:rsidR="003D7F02" w:rsidRPr="0092467D" w:rsidRDefault="003D7F02" w:rsidP="00E3139C">
      <w:pPr>
        <w:pStyle w:val="Akapitzlist"/>
        <w:numPr>
          <w:ilvl w:val="1"/>
          <w:numId w:val="16"/>
        </w:numPr>
        <w:ind w:left="567" w:hanging="425"/>
        <w:jc w:val="both"/>
        <w:rPr>
          <w:bCs/>
          <w:color w:val="000000" w:themeColor="text1"/>
          <w:sz w:val="20"/>
          <w:szCs w:val="20"/>
        </w:rPr>
      </w:pPr>
      <w:r w:rsidRPr="0092467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92467D" w:rsidRDefault="003D7F02" w:rsidP="00E3139C">
      <w:pPr>
        <w:ind w:left="567" w:hanging="425"/>
        <w:jc w:val="both"/>
        <w:rPr>
          <w:bCs/>
          <w:color w:val="000000" w:themeColor="text1"/>
          <w:sz w:val="10"/>
          <w:szCs w:val="10"/>
        </w:rPr>
      </w:pPr>
    </w:p>
    <w:p w:rsidR="003D7F02" w:rsidRPr="0092467D" w:rsidRDefault="003D7F02" w:rsidP="00E3139C">
      <w:pPr>
        <w:pStyle w:val="Akapitzlist"/>
        <w:numPr>
          <w:ilvl w:val="1"/>
          <w:numId w:val="16"/>
        </w:numPr>
        <w:ind w:left="567" w:hanging="425"/>
        <w:jc w:val="both"/>
        <w:rPr>
          <w:color w:val="000000" w:themeColor="text1"/>
        </w:rPr>
      </w:pPr>
      <w:r w:rsidRPr="0092467D">
        <w:rPr>
          <w:color w:val="000000" w:themeColor="text1"/>
          <w:sz w:val="20"/>
          <w:szCs w:val="20"/>
        </w:rPr>
        <w:t xml:space="preserve">Wykonawca składający ofertę pozostaje nią związany przez okres </w:t>
      </w:r>
      <w:r w:rsidRPr="0092467D">
        <w:rPr>
          <w:b/>
          <w:color w:val="000000" w:themeColor="text1"/>
          <w:sz w:val="20"/>
          <w:szCs w:val="20"/>
        </w:rPr>
        <w:t>30 dni</w:t>
      </w:r>
      <w:r w:rsidRPr="0092467D">
        <w:rPr>
          <w:color w:val="000000" w:themeColor="text1"/>
          <w:sz w:val="20"/>
          <w:szCs w:val="20"/>
        </w:rPr>
        <w:t xml:space="preserve">. Bieg terminu rozpoczyna się wraz z upływem terminu składania ofert. </w:t>
      </w:r>
    </w:p>
    <w:p w:rsidR="003D7F02" w:rsidRPr="0092467D" w:rsidRDefault="003D7F02" w:rsidP="00E3139C">
      <w:pPr>
        <w:ind w:left="567" w:hanging="425"/>
        <w:jc w:val="both"/>
        <w:rPr>
          <w:b/>
          <w:color w:val="000000" w:themeColor="text1"/>
          <w:sz w:val="10"/>
          <w:szCs w:val="10"/>
          <w:lang w:eastAsia="pl-PL"/>
        </w:rPr>
      </w:pPr>
    </w:p>
    <w:p w:rsidR="003D7F02" w:rsidRPr="0092467D" w:rsidRDefault="003D7F02" w:rsidP="00E3139C">
      <w:pPr>
        <w:pStyle w:val="Akapitzlist"/>
        <w:numPr>
          <w:ilvl w:val="1"/>
          <w:numId w:val="16"/>
        </w:numPr>
        <w:ind w:left="567" w:hanging="425"/>
        <w:jc w:val="both"/>
        <w:rPr>
          <w:color w:val="000000" w:themeColor="text1"/>
          <w:sz w:val="20"/>
          <w:szCs w:val="20"/>
          <w:lang w:eastAsia="pl-PL"/>
        </w:rPr>
      </w:pPr>
      <w:r w:rsidRPr="0092467D">
        <w:rPr>
          <w:color w:val="000000" w:themeColor="text1"/>
          <w:sz w:val="20"/>
          <w:szCs w:val="20"/>
          <w:lang w:eastAsia="pl-PL"/>
        </w:rPr>
        <w:t xml:space="preserve">W toku badania i oceny </w:t>
      </w:r>
      <w:r w:rsidRPr="0092467D">
        <w:rPr>
          <w:color w:val="000000" w:themeColor="text1"/>
          <w:sz w:val="20"/>
          <w:szCs w:val="20"/>
        </w:rPr>
        <w:t>ofert Zamawiający może wezwać Wykonawcę do złożenia wyjaśnień lub</w:t>
      </w:r>
      <w:r w:rsidR="008E7F2A" w:rsidRPr="0092467D">
        <w:rPr>
          <w:color w:val="000000" w:themeColor="text1"/>
          <w:sz w:val="20"/>
          <w:szCs w:val="20"/>
        </w:rPr>
        <w:t> </w:t>
      </w:r>
      <w:r w:rsidRPr="0092467D">
        <w:rPr>
          <w:color w:val="000000" w:themeColor="text1"/>
          <w:sz w:val="20"/>
          <w:szCs w:val="20"/>
        </w:rPr>
        <w:t>uzupełnień złożonej oferty.</w:t>
      </w:r>
    </w:p>
    <w:p w:rsidR="00323A9E" w:rsidRPr="0092467D" w:rsidRDefault="00323A9E" w:rsidP="007B152C">
      <w:pPr>
        <w:ind w:left="360"/>
        <w:jc w:val="both"/>
        <w:rPr>
          <w:b/>
          <w:color w:val="000000" w:themeColor="text1"/>
          <w:sz w:val="20"/>
          <w:szCs w:val="20"/>
          <w:lang w:eastAsia="pl-PL"/>
        </w:rPr>
      </w:pPr>
    </w:p>
    <w:p w:rsidR="00C96517" w:rsidRPr="0092467D" w:rsidRDefault="00864E29" w:rsidP="00F729D1">
      <w:pPr>
        <w:pStyle w:val="Akapitzlist"/>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ISTOTNE DLA STRON POSTANOWIENIA, KTÓRE ZOSTA</w:t>
      </w:r>
      <w:r w:rsidR="00BE5AD5" w:rsidRPr="0092467D">
        <w:rPr>
          <w:b/>
          <w:color w:val="000000" w:themeColor="text1"/>
          <w:sz w:val="20"/>
          <w:szCs w:val="20"/>
          <w:lang w:eastAsia="pl-PL"/>
        </w:rPr>
        <w:t>NĄ WPROWADZONE DO TREŚ</w:t>
      </w:r>
      <w:r w:rsidRPr="0092467D">
        <w:rPr>
          <w:b/>
          <w:color w:val="000000" w:themeColor="text1"/>
          <w:sz w:val="20"/>
          <w:szCs w:val="20"/>
          <w:lang w:eastAsia="pl-PL"/>
        </w:rPr>
        <w:t>CI UMOWY</w:t>
      </w:r>
      <w:r w:rsidR="00C96517" w:rsidRPr="0092467D">
        <w:rPr>
          <w:b/>
          <w:color w:val="000000" w:themeColor="text1"/>
          <w:sz w:val="20"/>
          <w:szCs w:val="20"/>
          <w:lang w:eastAsia="pl-PL"/>
        </w:rPr>
        <w:t>:</w:t>
      </w:r>
    </w:p>
    <w:p w:rsidR="00A748C7" w:rsidRPr="0092467D" w:rsidRDefault="00A748C7" w:rsidP="007B152C">
      <w:pPr>
        <w:ind w:left="360" w:right="-142"/>
        <w:rPr>
          <w:b/>
          <w:color w:val="000000" w:themeColor="text1"/>
          <w:spacing w:val="20"/>
          <w:sz w:val="10"/>
          <w:szCs w:val="10"/>
        </w:rPr>
      </w:pPr>
    </w:p>
    <w:p w:rsidR="00DC12D7" w:rsidRPr="0092467D" w:rsidRDefault="00323A9E" w:rsidP="00E3139C">
      <w:pPr>
        <w:pStyle w:val="Akapitzlist"/>
        <w:numPr>
          <w:ilvl w:val="1"/>
          <w:numId w:val="16"/>
        </w:numPr>
        <w:ind w:left="567" w:hanging="425"/>
        <w:jc w:val="both"/>
        <w:rPr>
          <w:color w:val="000000" w:themeColor="text1"/>
          <w:sz w:val="20"/>
          <w:szCs w:val="20"/>
        </w:rPr>
      </w:pPr>
      <w:r w:rsidRPr="0092467D">
        <w:rPr>
          <w:color w:val="000000" w:themeColor="text1"/>
          <w:sz w:val="20"/>
          <w:szCs w:val="20"/>
        </w:rPr>
        <w:t xml:space="preserve">Z wyłonionym Wykonawcą zostanie zawarta pisemna umowa. </w:t>
      </w:r>
    </w:p>
    <w:p w:rsidR="00DC12D7" w:rsidRPr="0092467D" w:rsidRDefault="00DC12D7" w:rsidP="00E3139C">
      <w:pPr>
        <w:ind w:left="567" w:hanging="425"/>
        <w:jc w:val="both"/>
        <w:rPr>
          <w:color w:val="000000" w:themeColor="text1"/>
          <w:sz w:val="10"/>
          <w:szCs w:val="10"/>
        </w:rPr>
      </w:pPr>
    </w:p>
    <w:p w:rsidR="00A748C7" w:rsidRPr="0092467D" w:rsidRDefault="00A748C7" w:rsidP="00E3139C">
      <w:pPr>
        <w:pStyle w:val="Akapitzlist"/>
        <w:numPr>
          <w:ilvl w:val="1"/>
          <w:numId w:val="16"/>
        </w:numPr>
        <w:ind w:left="567" w:hanging="425"/>
        <w:jc w:val="both"/>
        <w:rPr>
          <w:color w:val="000000" w:themeColor="text1"/>
          <w:kern w:val="2"/>
        </w:rPr>
      </w:pPr>
      <w:r w:rsidRPr="0092467D">
        <w:rPr>
          <w:color w:val="000000" w:themeColor="text1"/>
          <w:kern w:val="2"/>
          <w:sz w:val="20"/>
          <w:szCs w:val="20"/>
        </w:rPr>
        <w:t>Wzór umowy zawierający wszystkie wymagane przez Zamawiającego warunki załączony jest do</w:t>
      </w:r>
      <w:r w:rsidR="00207BE9" w:rsidRPr="0092467D">
        <w:rPr>
          <w:color w:val="000000" w:themeColor="text1"/>
          <w:kern w:val="2"/>
          <w:sz w:val="20"/>
          <w:szCs w:val="20"/>
        </w:rPr>
        <w:t> </w:t>
      </w:r>
      <w:r w:rsidRPr="0092467D">
        <w:rPr>
          <w:color w:val="000000" w:themeColor="text1"/>
          <w:kern w:val="2"/>
          <w:sz w:val="20"/>
          <w:szCs w:val="20"/>
        </w:rPr>
        <w:t>Zapytania ofertowego (Załącznik nr 2</w:t>
      </w:r>
      <w:r w:rsidR="0078635D" w:rsidRPr="0092467D">
        <w:rPr>
          <w:color w:val="000000" w:themeColor="text1"/>
          <w:kern w:val="2"/>
          <w:sz w:val="20"/>
          <w:szCs w:val="20"/>
        </w:rPr>
        <w:t xml:space="preserve"> do Zapytania ofertowego</w:t>
      </w:r>
      <w:r w:rsidRPr="0092467D">
        <w:rPr>
          <w:color w:val="000000" w:themeColor="text1"/>
          <w:kern w:val="2"/>
          <w:sz w:val="20"/>
          <w:szCs w:val="20"/>
        </w:rPr>
        <w:t>).</w:t>
      </w:r>
    </w:p>
    <w:p w:rsidR="007B152C" w:rsidRPr="00413438" w:rsidRDefault="007B152C" w:rsidP="007B152C">
      <w:pPr>
        <w:pStyle w:val="Akapitzlist"/>
        <w:ind w:left="360"/>
        <w:rPr>
          <w:color w:val="FF0000"/>
          <w:kern w:val="2"/>
          <w:sz w:val="20"/>
          <w:szCs w:val="20"/>
        </w:rPr>
      </w:pPr>
    </w:p>
    <w:p w:rsidR="00725950" w:rsidRPr="00B8371A" w:rsidRDefault="00725950" w:rsidP="00F729D1">
      <w:pPr>
        <w:pStyle w:val="Akapitzlist"/>
        <w:numPr>
          <w:ilvl w:val="0"/>
          <w:numId w:val="16"/>
        </w:numPr>
        <w:shd w:val="clear" w:color="auto" w:fill="FFFFFF"/>
        <w:suppressAutoHyphens w:val="0"/>
        <w:rPr>
          <w:b/>
          <w:color w:val="000000" w:themeColor="text1"/>
          <w:sz w:val="20"/>
          <w:szCs w:val="20"/>
          <w:lang w:eastAsia="pl-PL"/>
        </w:rPr>
      </w:pPr>
      <w:r w:rsidRPr="00B8371A">
        <w:rPr>
          <w:b/>
          <w:color w:val="000000" w:themeColor="text1"/>
          <w:sz w:val="20"/>
          <w:szCs w:val="20"/>
          <w:lang w:eastAsia="pl-PL"/>
        </w:rPr>
        <w:t>OGŁOSZENIE WYNIKÓW POSTĘPOWANIA:</w:t>
      </w:r>
    </w:p>
    <w:p w:rsidR="00725950" w:rsidRPr="00B8371A" w:rsidRDefault="00725950" w:rsidP="002C786B">
      <w:pPr>
        <w:ind w:right="-142"/>
        <w:rPr>
          <w:b/>
          <w:color w:val="000000" w:themeColor="text1"/>
          <w:spacing w:val="20"/>
          <w:sz w:val="10"/>
          <w:szCs w:val="10"/>
        </w:rPr>
      </w:pPr>
    </w:p>
    <w:p w:rsidR="00725950" w:rsidRPr="00B8371A" w:rsidRDefault="00725950" w:rsidP="007B152C">
      <w:pPr>
        <w:widowControl w:val="0"/>
        <w:overflowPunct w:val="0"/>
        <w:ind w:left="360"/>
        <w:jc w:val="both"/>
        <w:textAlignment w:val="baseline"/>
        <w:rPr>
          <w:color w:val="000000" w:themeColor="text1"/>
        </w:rPr>
      </w:pPr>
      <w:r w:rsidRPr="00B8371A">
        <w:rPr>
          <w:color w:val="000000" w:themeColor="text1"/>
          <w:sz w:val="20"/>
          <w:szCs w:val="20"/>
        </w:rPr>
        <w:t>Zamawiający jednocześnie poinformuje wszystkich Wykonawców o:</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Wykonawcach, których oferty zostały odrzucone,</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unieważnieniu postępowania.</w:t>
      </w:r>
    </w:p>
    <w:p w:rsidR="00725950" w:rsidRPr="00277312" w:rsidRDefault="00725950" w:rsidP="007B152C">
      <w:pPr>
        <w:ind w:left="360"/>
        <w:jc w:val="both"/>
        <w:rPr>
          <w:color w:val="000000" w:themeColor="text1"/>
          <w:sz w:val="20"/>
          <w:szCs w:val="20"/>
        </w:rPr>
      </w:pPr>
      <w:r w:rsidRPr="00B8371A">
        <w:rPr>
          <w:color w:val="000000" w:themeColor="text1"/>
          <w:sz w:val="20"/>
          <w:szCs w:val="20"/>
        </w:rPr>
        <w:t>or</w:t>
      </w:r>
      <w:r w:rsidRPr="00277312">
        <w:rPr>
          <w:color w:val="000000" w:themeColor="text1"/>
          <w:sz w:val="20"/>
          <w:szCs w:val="20"/>
        </w:rPr>
        <w:t>az zamieści informację na stronie internetowej Zamawiającego.</w:t>
      </w:r>
    </w:p>
    <w:p w:rsidR="004950A9" w:rsidRPr="00277312" w:rsidRDefault="004950A9" w:rsidP="007B152C">
      <w:pPr>
        <w:ind w:left="360"/>
        <w:jc w:val="both"/>
        <w:rPr>
          <w:color w:val="000000" w:themeColor="text1"/>
          <w:spacing w:val="30"/>
          <w:sz w:val="20"/>
          <w:szCs w:val="20"/>
        </w:rPr>
      </w:pPr>
    </w:p>
    <w:p w:rsidR="005C1E55" w:rsidRPr="00277312" w:rsidRDefault="00864E29" w:rsidP="00F729D1">
      <w:pPr>
        <w:pStyle w:val="Akapitzlist"/>
        <w:numPr>
          <w:ilvl w:val="0"/>
          <w:numId w:val="16"/>
        </w:numPr>
        <w:shd w:val="clear" w:color="auto" w:fill="FFFFFF"/>
        <w:jc w:val="both"/>
        <w:rPr>
          <w:b/>
          <w:color w:val="000000" w:themeColor="text1"/>
          <w:sz w:val="20"/>
          <w:szCs w:val="20"/>
          <w:lang w:eastAsia="pl-PL"/>
        </w:rPr>
      </w:pPr>
      <w:r w:rsidRPr="00277312">
        <w:rPr>
          <w:b/>
          <w:color w:val="000000" w:themeColor="text1"/>
          <w:sz w:val="20"/>
          <w:szCs w:val="20"/>
          <w:lang w:eastAsia="pl-PL"/>
        </w:rPr>
        <w:t>INFORMACJE DODATKOWE</w:t>
      </w:r>
      <w:r w:rsidR="00323A9E" w:rsidRPr="00277312">
        <w:rPr>
          <w:b/>
          <w:color w:val="000000" w:themeColor="text1"/>
          <w:sz w:val="20"/>
          <w:szCs w:val="20"/>
          <w:lang w:eastAsia="pl-PL"/>
        </w:rPr>
        <w:t>:</w:t>
      </w:r>
    </w:p>
    <w:p w:rsidR="00323A9E" w:rsidRPr="00277312" w:rsidRDefault="00323A9E" w:rsidP="002C786B">
      <w:pPr>
        <w:jc w:val="both"/>
        <w:rPr>
          <w:color w:val="000000" w:themeColor="text1"/>
          <w:sz w:val="10"/>
          <w:szCs w:val="10"/>
          <w:lang w:eastAsia="pl-PL"/>
        </w:rPr>
      </w:pPr>
    </w:p>
    <w:p w:rsidR="00195D80" w:rsidRPr="00277312" w:rsidRDefault="00195D80" w:rsidP="00F729D1">
      <w:pPr>
        <w:pStyle w:val="Akapitzlist"/>
        <w:numPr>
          <w:ilvl w:val="1"/>
          <w:numId w:val="16"/>
        </w:numPr>
        <w:jc w:val="both"/>
        <w:rPr>
          <w:color w:val="000000" w:themeColor="text1"/>
          <w:sz w:val="20"/>
          <w:szCs w:val="20"/>
          <w:lang w:eastAsia="pl-PL"/>
        </w:rPr>
      </w:pPr>
      <w:r w:rsidRPr="00277312">
        <w:rPr>
          <w:color w:val="000000" w:themeColor="text1"/>
          <w:sz w:val="20"/>
          <w:szCs w:val="20"/>
          <w:lang w:eastAsia="pl-PL"/>
        </w:rPr>
        <w:t>Zamawiający unieważni postępowanie o udzielenie zamówienia publicznego w przypadku</w:t>
      </w:r>
      <w:r w:rsidR="006B3C61" w:rsidRPr="00277312">
        <w:rPr>
          <w:color w:val="000000" w:themeColor="text1"/>
          <w:sz w:val="20"/>
          <w:szCs w:val="20"/>
          <w:lang w:eastAsia="pl-PL"/>
        </w:rPr>
        <w:t>, gdy</w:t>
      </w:r>
      <w:r w:rsidRPr="00277312">
        <w:rPr>
          <w:color w:val="000000" w:themeColor="text1"/>
          <w:sz w:val="20"/>
          <w:szCs w:val="20"/>
          <w:lang w:eastAsia="pl-PL"/>
        </w:rPr>
        <w:t>:</w:t>
      </w:r>
    </w:p>
    <w:p w:rsidR="00195D80" w:rsidRPr="00277312" w:rsidRDefault="002040C8"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nie złożono żadnej oferty spełniającej wymagania Zamawiającego</w:t>
      </w:r>
      <w:r w:rsidR="00195D80" w:rsidRPr="00277312">
        <w:rPr>
          <w:color w:val="000000" w:themeColor="text1"/>
          <w:sz w:val="20"/>
          <w:szCs w:val="20"/>
          <w:lang w:eastAsia="pl-PL"/>
        </w:rPr>
        <w:t>,</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 xml:space="preserve">cena najkorzystniejszej </w:t>
      </w:r>
      <w:r w:rsidR="002040C8" w:rsidRPr="00277312">
        <w:rPr>
          <w:color w:val="000000" w:themeColor="text1"/>
          <w:sz w:val="20"/>
          <w:szCs w:val="20"/>
          <w:lang w:eastAsia="pl-PL"/>
        </w:rPr>
        <w:t>oferty przewyższa kwotę, którą Z</w:t>
      </w:r>
      <w:r w:rsidRPr="00277312">
        <w:rPr>
          <w:color w:val="000000" w:themeColor="text1"/>
          <w:sz w:val="20"/>
          <w:szCs w:val="20"/>
          <w:lang w:eastAsia="pl-PL"/>
        </w:rPr>
        <w:t xml:space="preserve">amawiający </w:t>
      </w:r>
      <w:r w:rsidR="00376FC8" w:rsidRPr="00277312">
        <w:rPr>
          <w:color w:val="000000" w:themeColor="text1"/>
          <w:sz w:val="20"/>
          <w:szCs w:val="20"/>
          <w:lang w:eastAsia="pl-PL"/>
        </w:rPr>
        <w:t>zamierza</w:t>
      </w:r>
      <w:r w:rsidRPr="00277312">
        <w:rPr>
          <w:color w:val="000000" w:themeColor="text1"/>
          <w:sz w:val="20"/>
          <w:szCs w:val="20"/>
          <w:lang w:eastAsia="pl-PL"/>
        </w:rPr>
        <w:t xml:space="preserve"> przeznaczyć na</w:t>
      </w:r>
      <w:r w:rsidR="00AB738E" w:rsidRPr="00277312">
        <w:rPr>
          <w:color w:val="000000" w:themeColor="text1"/>
          <w:sz w:val="20"/>
          <w:szCs w:val="20"/>
          <w:lang w:eastAsia="pl-PL"/>
        </w:rPr>
        <w:t> </w:t>
      </w:r>
      <w:r w:rsidRPr="00277312">
        <w:rPr>
          <w:color w:val="000000" w:themeColor="text1"/>
          <w:sz w:val="20"/>
          <w:szCs w:val="20"/>
          <w:lang w:eastAsia="pl-PL"/>
        </w:rPr>
        <w:t>sfinansowanie zamówienia, chyba że Zamawiający może zwiększyć kwotę do ceny najkorzystniejszej oferty,</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77312" w:rsidRDefault="00323A9E" w:rsidP="007B152C">
      <w:pPr>
        <w:ind w:left="360"/>
        <w:jc w:val="both"/>
        <w:rPr>
          <w:color w:val="000000" w:themeColor="text1"/>
          <w:sz w:val="10"/>
          <w:szCs w:val="10"/>
          <w:lang w:eastAsia="pl-PL"/>
        </w:rPr>
      </w:pPr>
    </w:p>
    <w:p w:rsidR="002C786B" w:rsidRPr="00277312" w:rsidRDefault="002033C6" w:rsidP="00F729D1">
      <w:pPr>
        <w:pStyle w:val="Akapitzlist"/>
        <w:numPr>
          <w:ilvl w:val="1"/>
          <w:numId w:val="16"/>
        </w:numPr>
        <w:jc w:val="both"/>
        <w:rPr>
          <w:color w:val="000000" w:themeColor="text1"/>
          <w:sz w:val="20"/>
          <w:szCs w:val="20"/>
        </w:rPr>
      </w:pPr>
      <w:r w:rsidRPr="0027731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724629" w:rsidRPr="00277312" w:rsidRDefault="00724629" w:rsidP="00724629">
      <w:pPr>
        <w:jc w:val="both"/>
        <w:rPr>
          <w:color w:val="000000" w:themeColor="text1"/>
          <w:sz w:val="20"/>
          <w:szCs w:val="20"/>
        </w:rPr>
      </w:pPr>
    </w:p>
    <w:p w:rsidR="00FF6586" w:rsidRPr="00277312"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277312">
        <w:rPr>
          <w:b/>
          <w:color w:val="000000" w:themeColor="text1"/>
          <w:sz w:val="20"/>
          <w:szCs w:val="20"/>
          <w:lang w:eastAsia="pl-PL"/>
        </w:rPr>
        <w:t>OSOBY UPOWAŻNIONE DO KONTAKTU Z WYKONAWCAMI</w:t>
      </w:r>
      <w:r w:rsidR="002D6F37" w:rsidRPr="00277312">
        <w:rPr>
          <w:b/>
          <w:color w:val="000000" w:themeColor="text1"/>
          <w:sz w:val="20"/>
          <w:szCs w:val="20"/>
          <w:lang w:eastAsia="pl-PL"/>
        </w:rPr>
        <w:t>:</w:t>
      </w:r>
    </w:p>
    <w:p w:rsidR="002D6F37" w:rsidRPr="00277312" w:rsidRDefault="0001402C" w:rsidP="00080C77">
      <w:pPr>
        <w:pStyle w:val="Akapitzlist"/>
        <w:numPr>
          <w:ilvl w:val="0"/>
          <w:numId w:val="13"/>
        </w:numPr>
        <w:suppressAutoHyphens w:val="0"/>
        <w:rPr>
          <w:color w:val="000000" w:themeColor="text1"/>
          <w:sz w:val="20"/>
          <w:szCs w:val="20"/>
          <w:lang w:eastAsia="pl-PL"/>
        </w:rPr>
      </w:pPr>
      <w:r>
        <w:rPr>
          <w:color w:val="000000" w:themeColor="text1"/>
          <w:sz w:val="20"/>
          <w:szCs w:val="20"/>
          <w:lang w:eastAsia="pl-PL"/>
        </w:rPr>
        <w:t>Katarzyna Sroczyńska</w:t>
      </w:r>
      <w:r w:rsidR="005B1767" w:rsidRPr="00277312">
        <w:rPr>
          <w:color w:val="000000" w:themeColor="text1"/>
          <w:sz w:val="20"/>
          <w:szCs w:val="20"/>
          <w:lang w:eastAsia="pl-PL"/>
        </w:rPr>
        <w:t xml:space="preserve"> </w:t>
      </w:r>
      <w:r w:rsidR="00D053FA" w:rsidRPr="00277312">
        <w:rPr>
          <w:color w:val="000000" w:themeColor="text1"/>
          <w:sz w:val="20"/>
          <w:szCs w:val="20"/>
          <w:lang w:eastAsia="pl-PL"/>
        </w:rPr>
        <w:t>- w sprawach merytorycznych</w:t>
      </w:r>
    </w:p>
    <w:p w:rsidR="002D6F37" w:rsidRPr="00277312" w:rsidRDefault="00130A93" w:rsidP="00080C77">
      <w:pPr>
        <w:pStyle w:val="Akapitzlist"/>
        <w:numPr>
          <w:ilvl w:val="0"/>
          <w:numId w:val="13"/>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277312">
        <w:rPr>
          <w:color w:val="000000" w:themeColor="text1"/>
          <w:sz w:val="20"/>
          <w:szCs w:val="20"/>
          <w:lang w:eastAsia="pl-PL"/>
        </w:rPr>
        <w:t xml:space="preserve">, </w:t>
      </w:r>
      <w:r w:rsidR="00376FC8" w:rsidRPr="00277312">
        <w:rPr>
          <w:color w:val="000000" w:themeColor="text1"/>
          <w:sz w:val="20"/>
          <w:szCs w:val="20"/>
        </w:rPr>
        <w:t>Arkadiusz Brach</w:t>
      </w:r>
      <w:r w:rsidR="00D053FA" w:rsidRPr="00277312">
        <w:rPr>
          <w:color w:val="000000" w:themeColor="text1"/>
          <w:sz w:val="20"/>
          <w:szCs w:val="20"/>
        </w:rPr>
        <w:t xml:space="preserve"> - w sprawach formalno-prawnych</w:t>
      </w:r>
    </w:p>
    <w:p w:rsidR="005E0643" w:rsidRPr="00413438" w:rsidRDefault="005E0643" w:rsidP="002C786B">
      <w:pPr>
        <w:jc w:val="both"/>
        <w:rPr>
          <w:color w:val="FF0000"/>
          <w:sz w:val="20"/>
          <w:szCs w:val="20"/>
          <w:lang w:eastAsia="pl-PL"/>
        </w:rPr>
      </w:pPr>
    </w:p>
    <w:p w:rsidR="005E0643" w:rsidRPr="00FF2507"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KLAUZULA INFORMACYJNA Z ART</w:t>
      </w:r>
      <w:r w:rsidR="005E0643" w:rsidRPr="00FF2507">
        <w:rPr>
          <w:b/>
          <w:color w:val="000000" w:themeColor="text1"/>
          <w:sz w:val="20"/>
          <w:szCs w:val="20"/>
          <w:lang w:eastAsia="pl-PL"/>
        </w:rPr>
        <w:t>. 13 RODO:</w:t>
      </w:r>
    </w:p>
    <w:p w:rsidR="00E7183C" w:rsidRPr="00FF2507" w:rsidRDefault="00E7183C" w:rsidP="00D053FA">
      <w:pPr>
        <w:jc w:val="both"/>
        <w:rPr>
          <w:color w:val="000000" w:themeColor="text1"/>
          <w:sz w:val="10"/>
          <w:szCs w:val="10"/>
        </w:rPr>
      </w:pPr>
    </w:p>
    <w:p w:rsidR="005B0EA1" w:rsidRPr="00FF2507" w:rsidRDefault="005B0EA1" w:rsidP="005B0EA1">
      <w:pPr>
        <w:jc w:val="both"/>
        <w:rPr>
          <w:color w:val="000000" w:themeColor="text1"/>
          <w:sz w:val="20"/>
          <w:szCs w:val="20"/>
        </w:rPr>
      </w:pPr>
      <w:r w:rsidRPr="00FF25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Administratorem Pani/Pana danych osobowych jest Szpital Specjalistyczny im. Edmunda Biernackiego </w:t>
      </w:r>
      <w:r w:rsidRPr="00FF2507">
        <w:rPr>
          <w:color w:val="000000" w:themeColor="text1"/>
          <w:sz w:val="20"/>
          <w:szCs w:val="20"/>
        </w:rPr>
        <w:br/>
        <w:t>z siedzibą przy ul. Żeromskiego 22, 39-300 Mielec. Dane kontaktowe:</w:t>
      </w:r>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 xml:space="preserve">poczta elektroniczna: </w:t>
      </w:r>
      <w:hyperlink r:id="rId11" w:history="1">
        <w:r w:rsidRPr="00FF2507">
          <w:rPr>
            <w:color w:val="000000" w:themeColor="text1"/>
            <w:sz w:val="20"/>
            <w:szCs w:val="20"/>
            <w:u w:val="single"/>
          </w:rPr>
          <w:t>sekretariat@szpital.mielec.pl</w:t>
        </w:r>
      </w:hyperlink>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telefon: 17 780-01-39</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 wyznaczył Inspektora Danych Osobowych, z którym można się kontaktować pod adresem e-mail </w:t>
      </w:r>
      <w:hyperlink r:id="rId12" w:history="1">
        <w:r w:rsidRPr="00FF2507">
          <w:rPr>
            <w:color w:val="000000" w:themeColor="text1"/>
            <w:sz w:val="20"/>
            <w:szCs w:val="20"/>
            <w:u w:val="single"/>
          </w:rPr>
          <w:t>iod@szpital.mielec.pl</w:t>
        </w:r>
      </w:hyperlink>
      <w:r w:rsidRPr="00FF2507">
        <w:rPr>
          <w:color w:val="000000" w:themeColor="text1"/>
          <w:sz w:val="20"/>
          <w:szCs w:val="20"/>
        </w:rPr>
        <w:t xml:space="preserve"> </w:t>
      </w:r>
    </w:p>
    <w:p w:rsidR="005B0EA1" w:rsidRPr="003D4258" w:rsidRDefault="005B0EA1" w:rsidP="00146642">
      <w:pPr>
        <w:pStyle w:val="Akapitzlist"/>
        <w:widowControl w:val="0"/>
        <w:numPr>
          <w:ilvl w:val="0"/>
          <w:numId w:val="7"/>
        </w:numPr>
        <w:suppressAutoHyphens w:val="0"/>
        <w:overflowPunct w:val="0"/>
        <w:jc w:val="both"/>
        <w:rPr>
          <w:color w:val="000000" w:themeColor="text1"/>
          <w:kern w:val="2"/>
          <w:sz w:val="20"/>
          <w:szCs w:val="20"/>
        </w:rPr>
      </w:pPr>
      <w:r w:rsidRPr="00FF2507">
        <w:rPr>
          <w:color w:val="000000" w:themeColor="text1"/>
          <w:kern w:val="2"/>
          <w:sz w:val="20"/>
          <w:szCs w:val="20"/>
        </w:rPr>
        <w:t xml:space="preserve">Pani/Pana dane osobowe przetwarzane będą na podstawie art. 6 ust. 1 lit. c RODO w celu związanym z postępowaniem o udzielenie zamówienia publicznego na </w:t>
      </w:r>
      <w:r w:rsidR="00146642">
        <w:rPr>
          <w:color w:val="000000" w:themeColor="text1"/>
          <w:kern w:val="2"/>
          <w:sz w:val="20"/>
          <w:szCs w:val="20"/>
        </w:rPr>
        <w:t>s</w:t>
      </w:r>
      <w:r w:rsidR="00146642" w:rsidRPr="00146642">
        <w:rPr>
          <w:color w:val="000000" w:themeColor="text1"/>
          <w:kern w:val="2"/>
          <w:sz w:val="20"/>
          <w:szCs w:val="20"/>
        </w:rPr>
        <w:t>przedaż i dostaw</w:t>
      </w:r>
      <w:r w:rsidR="00146642">
        <w:rPr>
          <w:color w:val="000000" w:themeColor="text1"/>
          <w:kern w:val="2"/>
          <w:sz w:val="20"/>
          <w:szCs w:val="20"/>
        </w:rPr>
        <w:t>ę</w:t>
      </w:r>
      <w:r w:rsidR="00146642" w:rsidRPr="00146642">
        <w:rPr>
          <w:color w:val="000000" w:themeColor="text1"/>
          <w:kern w:val="2"/>
          <w:sz w:val="20"/>
          <w:szCs w:val="20"/>
        </w:rPr>
        <w:t xml:space="preserve"> preparatu wskazanego u dorosłych do wizualizacji tkanek złośliwych podczas zabiegu chirurgicznego glejaka złośliwego dla potrzeb Szpitala Specjalistycznego im. Edmunda Biernackiego w Mielcu</w:t>
      </w:r>
      <w:r w:rsidRPr="003D4258">
        <w:rPr>
          <w:color w:val="000000" w:themeColor="text1"/>
          <w:kern w:val="2"/>
          <w:sz w:val="20"/>
          <w:szCs w:val="20"/>
        </w:rPr>
        <w:t>, znak SzP.ZP.271</w:t>
      </w:r>
      <w:r w:rsidR="003D4258">
        <w:rPr>
          <w:color w:val="000000" w:themeColor="text1"/>
          <w:kern w:val="2"/>
          <w:sz w:val="20"/>
          <w:szCs w:val="20"/>
        </w:rPr>
        <w:t>.</w:t>
      </w:r>
      <w:r w:rsidR="0095354E">
        <w:rPr>
          <w:color w:val="000000" w:themeColor="text1"/>
          <w:kern w:val="2"/>
          <w:sz w:val="20"/>
          <w:szCs w:val="20"/>
        </w:rPr>
        <w:t>67.23</w:t>
      </w:r>
      <w:r w:rsidRPr="003D4258">
        <w:rPr>
          <w:color w:val="000000" w:themeColor="text1"/>
          <w:kern w:val="2"/>
          <w:sz w:val="20"/>
          <w:szCs w:val="20"/>
        </w:rPr>
        <w:t xml:space="preserve"> prowadzonym w trybie postepowania o wartości poniżej kwoty 130.000,00 zł (Zarządzenie nr </w:t>
      </w:r>
      <w:r w:rsidR="004C589A" w:rsidRPr="003D4258">
        <w:rPr>
          <w:color w:val="000000" w:themeColor="text1"/>
          <w:kern w:val="2"/>
          <w:sz w:val="20"/>
          <w:szCs w:val="20"/>
        </w:rPr>
        <w:t>118</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 xml:space="preserve"> Dyrektora Szpitala Specjalistycznego im. E. Biernackiego w Mielcu z dnia </w:t>
      </w:r>
      <w:r w:rsidR="004C589A" w:rsidRPr="003D4258">
        <w:rPr>
          <w:color w:val="000000" w:themeColor="text1"/>
          <w:kern w:val="2"/>
          <w:sz w:val="20"/>
          <w:szCs w:val="20"/>
        </w:rPr>
        <w:t>22</w:t>
      </w:r>
      <w:r w:rsidRPr="003D4258">
        <w:rPr>
          <w:color w:val="000000" w:themeColor="text1"/>
          <w:kern w:val="2"/>
          <w:sz w:val="20"/>
          <w:szCs w:val="20"/>
        </w:rPr>
        <w:t>.</w:t>
      </w:r>
      <w:r w:rsidR="004C589A" w:rsidRPr="003D4258">
        <w:rPr>
          <w:color w:val="000000" w:themeColor="text1"/>
          <w:kern w:val="2"/>
          <w:sz w:val="20"/>
          <w:szCs w:val="20"/>
        </w:rPr>
        <w:t>07</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r. w sprawie przyjęcia regulaminu udzielania zamówień publicznych o wartości poniżej kwoty 130.000,00 zł).</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F2507">
        <w:rPr>
          <w:color w:val="000000" w:themeColor="text1"/>
          <w:kern w:val="2"/>
          <w:sz w:val="20"/>
          <w:szCs w:val="20"/>
        </w:rPr>
        <w:t>t.j</w:t>
      </w:r>
      <w:proofErr w:type="spellEnd"/>
      <w:r w:rsidRPr="00FF2507">
        <w:rPr>
          <w:color w:val="000000" w:themeColor="text1"/>
          <w:kern w:val="2"/>
          <w:sz w:val="20"/>
          <w:szCs w:val="20"/>
        </w:rPr>
        <w:t xml:space="preserve">. Dz.U. z 2020r. poz. 2176),  </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F2507" w:rsidRDefault="005B0EA1" w:rsidP="00AA32EF">
      <w:pPr>
        <w:numPr>
          <w:ilvl w:val="0"/>
          <w:numId w:val="7"/>
        </w:numPr>
        <w:suppressAutoHyphens w:val="0"/>
        <w:ind w:left="360"/>
        <w:jc w:val="both"/>
        <w:rPr>
          <w:color w:val="000000" w:themeColor="text1"/>
          <w:kern w:val="2"/>
          <w:sz w:val="20"/>
          <w:szCs w:val="20"/>
        </w:rPr>
      </w:pPr>
      <w:r w:rsidRPr="00FF250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w odniesieniu do Pani/Pana danych osobowych decyzje nie będą podejmowane w sposób zautomatyzowany, stosowanie do art. 22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posiada Pani/Pan:</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na podstawie art. 15 RODO prawo dostępu do danych osobowych Pani/Pana dotyczących;</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 xml:space="preserve">na podstawie art. 16 RODO prawo do sprostowania Pani/Pana danych osobowych </w:t>
      </w:r>
      <w:r w:rsidRPr="00FF250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F2507">
        <w:rPr>
          <w:color w:val="000000" w:themeColor="text1"/>
          <w:sz w:val="20"/>
          <w:szCs w:val="20"/>
        </w:rPr>
        <w:t>;</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F250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2507">
        <w:rPr>
          <w:color w:val="000000" w:themeColor="text1"/>
          <w:sz w:val="20"/>
          <w:szCs w:val="20"/>
        </w:rPr>
        <w:t xml:space="preserve">;  </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prawo do wniesienia skargi do Prezesa Urzędu Ochrony Danych Osobowych, gdy uzna Pani/Pan, że przetwarzanie danych osobowych Pani/Pana dotyczących narusza przepisy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nie przysługuje Pani/Panu:</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w związku z art. 17 ust. 3 lit. b, d lub e RODO prawo do usunięcia danych osobowych;</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prawo do przenoszenia danych osobowych, o którym mowa w art. 20 RODO;</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Default="00337529" w:rsidP="00D053FA">
      <w:pPr>
        <w:suppressAutoHyphens w:val="0"/>
        <w:jc w:val="both"/>
        <w:rPr>
          <w:color w:val="000000" w:themeColor="text1"/>
          <w:kern w:val="2"/>
          <w:sz w:val="20"/>
          <w:szCs w:val="20"/>
        </w:rPr>
      </w:pPr>
    </w:p>
    <w:p w:rsidR="00160C90" w:rsidRDefault="00160C90" w:rsidP="00D053FA">
      <w:pPr>
        <w:suppressAutoHyphens w:val="0"/>
        <w:jc w:val="both"/>
        <w:rPr>
          <w:color w:val="000000" w:themeColor="text1"/>
          <w:kern w:val="2"/>
          <w:sz w:val="20"/>
          <w:szCs w:val="20"/>
        </w:rPr>
      </w:pPr>
    </w:p>
    <w:p w:rsidR="00160C90" w:rsidRPr="00FF2507" w:rsidRDefault="00160C90" w:rsidP="00D053FA">
      <w:pPr>
        <w:suppressAutoHyphens w:val="0"/>
        <w:jc w:val="both"/>
        <w:rPr>
          <w:color w:val="000000" w:themeColor="text1"/>
          <w:kern w:val="2"/>
          <w:sz w:val="20"/>
          <w:szCs w:val="20"/>
        </w:rPr>
      </w:pPr>
    </w:p>
    <w:p w:rsidR="00FF6586" w:rsidRPr="00FF2507"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ZAŁĄCZNIKI DO ZAPYTANIA OFERTOWEGO</w:t>
      </w:r>
      <w:r w:rsidR="002D6F37" w:rsidRPr="00FF2507">
        <w:rPr>
          <w:b/>
          <w:color w:val="000000" w:themeColor="text1"/>
          <w:sz w:val="20"/>
          <w:szCs w:val="20"/>
          <w:lang w:eastAsia="pl-PL"/>
        </w:rPr>
        <w:t>:</w:t>
      </w:r>
    </w:p>
    <w:p w:rsidR="005E0643" w:rsidRPr="00FF2507" w:rsidRDefault="005E0643" w:rsidP="00D053FA">
      <w:pPr>
        <w:suppressAutoHyphens w:val="0"/>
        <w:rPr>
          <w:b/>
          <w:color w:val="000000" w:themeColor="text1"/>
          <w:sz w:val="10"/>
          <w:szCs w:val="10"/>
          <w:lang w:eastAsia="pl-PL"/>
        </w:rPr>
      </w:pPr>
    </w:p>
    <w:p w:rsidR="002D6F37" w:rsidRPr="00FF2507" w:rsidRDefault="002D6F37" w:rsidP="00AB738E">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1</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Formularz ofertowy</w:t>
      </w:r>
    </w:p>
    <w:p w:rsidR="00337529" w:rsidRPr="00FF2507" w:rsidRDefault="00337529" w:rsidP="00D07605">
      <w:pPr>
        <w:suppressAutoHyphens w:val="0"/>
        <w:rPr>
          <w:color w:val="000000" w:themeColor="text1"/>
          <w:sz w:val="10"/>
          <w:szCs w:val="10"/>
          <w:lang w:eastAsia="pl-PL"/>
        </w:rPr>
      </w:pPr>
    </w:p>
    <w:p w:rsidR="00703AF8" w:rsidRPr="00D07605" w:rsidRDefault="002D6F37" w:rsidP="00D07605">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2</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Projekt umowy</w:t>
      </w:r>
      <w:r w:rsidR="000C4ADB" w:rsidRPr="00FF2507">
        <w:rPr>
          <w:color w:val="000000" w:themeColor="text1"/>
          <w:sz w:val="20"/>
          <w:szCs w:val="20"/>
          <w:lang w:eastAsia="pl-PL"/>
        </w:rPr>
        <w:t xml:space="preserve"> </w:t>
      </w:r>
    </w:p>
    <w:p w:rsidR="00337529" w:rsidRPr="00FF2507" w:rsidRDefault="00337529" w:rsidP="00864E29">
      <w:pPr>
        <w:suppressAutoHyphens w:val="0"/>
        <w:ind w:left="426"/>
        <w:rPr>
          <w:color w:val="000000" w:themeColor="text1"/>
          <w:sz w:val="10"/>
          <w:szCs w:val="10"/>
          <w:lang w:eastAsia="pl-PL"/>
        </w:rPr>
      </w:pPr>
    </w:p>
    <w:p w:rsidR="00864E29" w:rsidRPr="00FF2507" w:rsidRDefault="00703AF8" w:rsidP="00AB738E">
      <w:pPr>
        <w:tabs>
          <w:tab w:val="left" w:pos="1985"/>
        </w:tabs>
        <w:suppressAutoHyphens w:val="0"/>
        <w:ind w:left="1985" w:hanging="1559"/>
        <w:jc w:val="both"/>
        <w:rPr>
          <w:color w:val="000000" w:themeColor="text1"/>
          <w:sz w:val="20"/>
          <w:szCs w:val="20"/>
          <w:lang w:eastAsia="pl-PL"/>
        </w:rPr>
      </w:pPr>
      <w:r w:rsidRPr="00FF2507">
        <w:rPr>
          <w:color w:val="000000" w:themeColor="text1"/>
          <w:sz w:val="20"/>
          <w:szCs w:val="20"/>
          <w:lang w:eastAsia="pl-PL"/>
        </w:rPr>
        <w:t xml:space="preserve">Załącznik nr </w:t>
      </w:r>
      <w:r w:rsidR="00AB738E" w:rsidRPr="00FF2507">
        <w:rPr>
          <w:color w:val="000000" w:themeColor="text1"/>
          <w:sz w:val="20"/>
          <w:szCs w:val="20"/>
          <w:lang w:eastAsia="pl-PL"/>
        </w:rPr>
        <w:t>3 -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00B5708F" w:rsidRPr="00FF2507">
        <w:rPr>
          <w:color w:val="000000" w:themeColor="text1"/>
          <w:sz w:val="20"/>
          <w:szCs w:val="20"/>
          <w:lang w:eastAsia="pl-PL"/>
        </w:rPr>
        <w:t>Oświadczenie, że oferowany asortyment posiada dokumenty wymagane przez</w:t>
      </w:r>
      <w:r w:rsidR="00AB738E" w:rsidRPr="00FF2507">
        <w:rPr>
          <w:color w:val="000000" w:themeColor="text1"/>
          <w:sz w:val="20"/>
          <w:szCs w:val="20"/>
          <w:lang w:eastAsia="pl-PL"/>
        </w:rPr>
        <w:t> </w:t>
      </w:r>
      <w:r w:rsidR="00B5708F" w:rsidRPr="00FF2507">
        <w:rPr>
          <w:color w:val="000000" w:themeColor="text1"/>
          <w:sz w:val="20"/>
          <w:szCs w:val="20"/>
          <w:lang w:eastAsia="pl-PL"/>
        </w:rPr>
        <w:t>obowiązujące prawo na podstawie których może być wprowadzony do o</w:t>
      </w:r>
      <w:r w:rsidR="00AB738E" w:rsidRPr="00FF2507">
        <w:rPr>
          <w:color w:val="000000" w:themeColor="text1"/>
          <w:sz w:val="20"/>
          <w:szCs w:val="20"/>
          <w:lang w:eastAsia="pl-PL"/>
        </w:rPr>
        <w:t xml:space="preserve">brotu i stosowania w placówkach </w:t>
      </w:r>
      <w:r w:rsidR="00B5708F" w:rsidRPr="00FF2507">
        <w:rPr>
          <w:color w:val="000000" w:themeColor="text1"/>
          <w:sz w:val="20"/>
          <w:szCs w:val="20"/>
          <w:lang w:eastAsia="pl-PL"/>
        </w:rPr>
        <w:t>ochrony zdrowia RP</w:t>
      </w:r>
    </w:p>
    <w:p w:rsidR="00271A65" w:rsidRDefault="00271A65" w:rsidP="00D266EC">
      <w:pPr>
        <w:spacing w:line="360" w:lineRule="auto"/>
        <w:rPr>
          <w:color w:val="000000" w:themeColor="text1"/>
          <w:sz w:val="20"/>
          <w:szCs w:val="20"/>
          <w:lang w:eastAsia="pl-PL"/>
        </w:rPr>
      </w:pPr>
    </w:p>
    <w:p w:rsidR="00D07605" w:rsidRDefault="00D07605" w:rsidP="00D266EC">
      <w:pPr>
        <w:spacing w:line="360" w:lineRule="auto"/>
        <w:rPr>
          <w:color w:val="000000" w:themeColor="text1"/>
          <w:sz w:val="20"/>
          <w:szCs w:val="20"/>
          <w:lang w:eastAsia="pl-PL"/>
        </w:rPr>
      </w:pPr>
    </w:p>
    <w:p w:rsidR="00D07605" w:rsidRPr="00FF2507" w:rsidRDefault="00D07605" w:rsidP="00D266EC">
      <w:pPr>
        <w:spacing w:line="360" w:lineRule="auto"/>
        <w:rPr>
          <w:color w:val="000000" w:themeColor="text1"/>
          <w:sz w:val="20"/>
          <w:szCs w:val="20"/>
          <w:lang w:eastAsia="pl-PL"/>
        </w:rPr>
      </w:pPr>
    </w:p>
    <w:p w:rsidR="007840EA" w:rsidRPr="00FF2507" w:rsidRDefault="007840EA" w:rsidP="00D266EC">
      <w:pPr>
        <w:spacing w:line="360" w:lineRule="auto"/>
        <w:rPr>
          <w:color w:val="000000" w:themeColor="text1"/>
          <w:sz w:val="20"/>
          <w:szCs w:val="20"/>
          <w:lang w:eastAsia="pl-PL"/>
        </w:rPr>
      </w:pPr>
    </w:p>
    <w:p w:rsidR="00FF6586" w:rsidRPr="00FF2507" w:rsidRDefault="00FF6586" w:rsidP="00851B47">
      <w:pPr>
        <w:shd w:val="clear" w:color="auto" w:fill="FFFFFF"/>
        <w:ind w:left="4674" w:hanging="426"/>
        <w:jc w:val="center"/>
        <w:rPr>
          <w:color w:val="000000" w:themeColor="text1"/>
          <w:sz w:val="20"/>
          <w:szCs w:val="20"/>
          <w:lang w:eastAsia="pl-PL"/>
        </w:rPr>
      </w:pPr>
      <w:r w:rsidRPr="00FF2507">
        <w:rPr>
          <w:color w:val="000000" w:themeColor="text1"/>
          <w:sz w:val="20"/>
          <w:szCs w:val="20"/>
          <w:lang w:eastAsia="pl-PL"/>
        </w:rPr>
        <w:t>………………………………………</w:t>
      </w:r>
    </w:p>
    <w:p w:rsidR="00B80AD1" w:rsidRPr="00FF2507" w:rsidRDefault="008F12C1" w:rsidP="00851B47">
      <w:pPr>
        <w:shd w:val="clear" w:color="auto" w:fill="FFFFFF"/>
        <w:ind w:left="3966" w:firstLine="282"/>
        <w:contextualSpacing/>
        <w:jc w:val="center"/>
        <w:rPr>
          <w:i/>
          <w:color w:val="000000" w:themeColor="text1"/>
          <w:sz w:val="14"/>
          <w:szCs w:val="14"/>
          <w:lang w:eastAsia="pl-PL"/>
        </w:rPr>
      </w:pPr>
      <w:r w:rsidRPr="00FF2507">
        <w:rPr>
          <w:i/>
          <w:color w:val="000000" w:themeColor="text1"/>
          <w:sz w:val="14"/>
          <w:szCs w:val="14"/>
          <w:lang w:eastAsia="pl-PL"/>
        </w:rPr>
        <w:t>P</w:t>
      </w:r>
      <w:r w:rsidR="00FF6586" w:rsidRPr="00FF2507">
        <w:rPr>
          <w:i/>
          <w:color w:val="000000" w:themeColor="text1"/>
          <w:sz w:val="14"/>
          <w:szCs w:val="14"/>
          <w:lang w:eastAsia="pl-PL"/>
        </w:rPr>
        <w:t xml:space="preserve">odpis </w:t>
      </w:r>
      <w:r w:rsidR="00F81CAC" w:rsidRPr="00FF2507">
        <w:rPr>
          <w:i/>
          <w:color w:val="000000" w:themeColor="text1"/>
          <w:sz w:val="14"/>
          <w:szCs w:val="14"/>
          <w:lang w:eastAsia="pl-PL"/>
        </w:rPr>
        <w:t xml:space="preserve">Dyrektora szpitala </w:t>
      </w:r>
      <w:r w:rsidRPr="00FF2507">
        <w:rPr>
          <w:i/>
          <w:color w:val="000000" w:themeColor="text1"/>
          <w:sz w:val="14"/>
          <w:szCs w:val="14"/>
          <w:lang w:eastAsia="pl-PL"/>
        </w:rPr>
        <w:t>lub osoby upoważnionej</w:t>
      </w:r>
    </w:p>
    <w:p w:rsidR="00D053FA" w:rsidRPr="00FF2507" w:rsidRDefault="00D053FA" w:rsidP="00D053FA">
      <w:pPr>
        <w:shd w:val="clear" w:color="auto" w:fill="FFFFFF"/>
        <w:ind w:firstLine="282"/>
        <w:contextualSpacing/>
        <w:jc w:val="both"/>
        <w:rPr>
          <w:i/>
          <w:color w:val="000000" w:themeColor="text1"/>
          <w:sz w:val="18"/>
          <w:szCs w:val="18"/>
          <w:lang w:eastAsia="pl-PL"/>
        </w:rPr>
      </w:pPr>
    </w:p>
    <w:p w:rsidR="00D053FA" w:rsidRPr="00413438" w:rsidRDefault="00D053FA" w:rsidP="00D053FA">
      <w:pPr>
        <w:shd w:val="clear" w:color="auto" w:fill="FFFFFF"/>
        <w:ind w:firstLine="282"/>
        <w:contextualSpacing/>
        <w:jc w:val="both"/>
        <w:rPr>
          <w:color w:val="FF0000"/>
          <w:sz w:val="20"/>
          <w:szCs w:val="20"/>
        </w:rPr>
      </w:pPr>
    </w:p>
    <w:p w:rsidR="00D07605" w:rsidRDefault="00D07605">
      <w:pPr>
        <w:suppressAutoHyphens w:val="0"/>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D454EC" w:rsidRDefault="00D454EC" w:rsidP="00111DD3">
      <w:pPr>
        <w:tabs>
          <w:tab w:val="left" w:pos="0"/>
          <w:tab w:val="left" w:pos="4500"/>
        </w:tabs>
        <w:suppressAutoHyphens w:val="0"/>
        <w:jc w:val="right"/>
        <w:rPr>
          <w:b/>
          <w:color w:val="000000" w:themeColor="text1"/>
          <w:sz w:val="22"/>
          <w:szCs w:val="22"/>
          <w:lang w:eastAsia="pl-PL"/>
        </w:rPr>
      </w:pPr>
    </w:p>
    <w:p w:rsidR="00111DD3" w:rsidRPr="00831958" w:rsidRDefault="00111DD3" w:rsidP="00111DD3">
      <w:pPr>
        <w:tabs>
          <w:tab w:val="left" w:pos="0"/>
          <w:tab w:val="left" w:pos="4500"/>
        </w:tabs>
        <w:suppressAutoHyphens w:val="0"/>
        <w:jc w:val="right"/>
        <w:rPr>
          <w:b/>
          <w:color w:val="000000" w:themeColor="text1"/>
          <w:sz w:val="22"/>
          <w:szCs w:val="22"/>
          <w:lang w:eastAsia="pl-PL"/>
        </w:rPr>
      </w:pPr>
      <w:r w:rsidRPr="00831958">
        <w:rPr>
          <w:b/>
          <w:color w:val="000000" w:themeColor="text1"/>
          <w:sz w:val="22"/>
          <w:szCs w:val="22"/>
          <w:lang w:eastAsia="pl-PL"/>
        </w:rPr>
        <w:t>Załącznik nr 1 do Zapytania ofertowego</w:t>
      </w:r>
    </w:p>
    <w:p w:rsidR="00111DD3" w:rsidRPr="00831958" w:rsidRDefault="00111DD3" w:rsidP="00111DD3">
      <w:pPr>
        <w:suppressAutoHyphens w:val="0"/>
        <w:jc w:val="right"/>
        <w:rPr>
          <w:color w:val="000000" w:themeColor="text1"/>
          <w:lang w:eastAsia="pl-PL"/>
        </w:rPr>
      </w:pPr>
    </w:p>
    <w:p w:rsidR="00111DD3" w:rsidRPr="00831958" w:rsidRDefault="00111DD3" w:rsidP="00111DD3">
      <w:pPr>
        <w:suppressAutoHyphens w:val="0"/>
        <w:jc w:val="right"/>
        <w:rPr>
          <w:color w:val="000000" w:themeColor="text1"/>
          <w:sz w:val="20"/>
          <w:szCs w:val="20"/>
          <w:lang w:eastAsia="pl-PL"/>
        </w:rPr>
      </w:pPr>
      <w:r w:rsidRPr="00831958">
        <w:rPr>
          <w:color w:val="000000" w:themeColor="text1"/>
          <w:sz w:val="20"/>
          <w:szCs w:val="20"/>
          <w:lang w:eastAsia="pl-PL"/>
        </w:rPr>
        <w:t xml:space="preserve">............................, dnia .................. </w:t>
      </w:r>
    </w:p>
    <w:p w:rsidR="00111DD3" w:rsidRPr="00831958" w:rsidRDefault="00111DD3" w:rsidP="00111DD3">
      <w:pPr>
        <w:suppressAutoHyphens w:val="0"/>
        <w:ind w:left="5664" w:firstLine="708"/>
        <w:jc w:val="both"/>
        <w:rPr>
          <w:color w:val="000000" w:themeColor="text1"/>
          <w:sz w:val="18"/>
          <w:lang w:eastAsia="pl-PL"/>
        </w:rPr>
      </w:pPr>
      <w:r w:rsidRPr="00831958">
        <w:rPr>
          <w:color w:val="000000" w:themeColor="text1"/>
          <w:sz w:val="16"/>
          <w:szCs w:val="16"/>
          <w:lang w:eastAsia="pl-PL"/>
        </w:rPr>
        <w:t xml:space="preserve">   </w:t>
      </w:r>
      <w:r w:rsidR="00467167">
        <w:rPr>
          <w:color w:val="000000" w:themeColor="text1"/>
          <w:sz w:val="16"/>
          <w:szCs w:val="16"/>
          <w:lang w:eastAsia="pl-PL"/>
        </w:rPr>
        <w:t xml:space="preserve">                                         </w:t>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Pr="00831958">
        <w:rPr>
          <w:color w:val="000000" w:themeColor="text1"/>
          <w:sz w:val="16"/>
          <w:szCs w:val="16"/>
          <w:lang w:eastAsia="pl-PL"/>
        </w:rPr>
        <w:t xml:space="preserve"> (miejscowość)</w:t>
      </w:r>
    </w:p>
    <w:p w:rsidR="00111DD3" w:rsidRPr="00831958" w:rsidRDefault="00111DD3" w:rsidP="004C7C2D">
      <w:pPr>
        <w:suppressAutoHyphens w:val="0"/>
        <w:jc w:val="both"/>
        <w:rPr>
          <w:color w:val="000000" w:themeColor="text1"/>
          <w:sz w:val="16"/>
          <w:szCs w:val="16"/>
          <w:lang w:eastAsia="pl-PL"/>
        </w:rPr>
      </w:pPr>
      <w:r w:rsidRPr="00831958">
        <w:rPr>
          <w:color w:val="000000" w:themeColor="text1"/>
          <w:sz w:val="16"/>
          <w:szCs w:val="16"/>
          <w:lang w:eastAsia="pl-PL"/>
        </w:rPr>
        <w:t>(pieczęć firmowa Wykonawcy)</w:t>
      </w: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071800" w:rsidRPr="00831958" w:rsidRDefault="00071800"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31958">
        <w:rPr>
          <w:b/>
          <w:i/>
          <w:color w:val="000000" w:themeColor="text1"/>
          <w:sz w:val="32"/>
          <w:szCs w:val="32"/>
          <w:lang w:eastAsia="pl-PL"/>
        </w:rPr>
        <w:t>FORMULARZ OFERTY</w:t>
      </w: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Dane Wykonawcy: .....................................................................................</w:t>
      </w:r>
      <w:r w:rsidR="003D4258">
        <w:rPr>
          <w:color w:val="000000" w:themeColor="text1"/>
          <w:sz w:val="20"/>
          <w:szCs w:val="20"/>
          <w:lang w:eastAsia="pl-PL"/>
        </w:rPr>
        <w:t>..........................</w:t>
      </w:r>
    </w:p>
    <w:p w:rsidR="00111DD3" w:rsidRPr="00831958" w:rsidRDefault="00111DD3" w:rsidP="00111DD3">
      <w:pPr>
        <w:suppressAutoHyphens w:val="0"/>
        <w:jc w:val="both"/>
        <w:rPr>
          <w:color w:val="000000" w:themeColor="text1"/>
          <w:sz w:val="10"/>
          <w:szCs w:val="10"/>
          <w:lang w:eastAsia="pl-PL"/>
        </w:rPr>
      </w:pPr>
    </w:p>
    <w:p w:rsidR="00111DD3" w:rsidRDefault="00111DD3" w:rsidP="00111DD3">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rsidR="003D4258" w:rsidRDefault="003D4258" w:rsidP="00111DD3">
      <w:pPr>
        <w:suppressAutoHyphens w:val="0"/>
        <w:jc w:val="both"/>
        <w:rPr>
          <w:color w:val="000000" w:themeColor="text1"/>
          <w:sz w:val="20"/>
          <w:szCs w:val="20"/>
          <w:lang w:eastAsia="pl-PL"/>
        </w:rPr>
      </w:pPr>
    </w:p>
    <w:p w:rsidR="003D4258" w:rsidRPr="00831958" w:rsidRDefault="003D4258" w:rsidP="00111DD3">
      <w:pPr>
        <w:suppressAutoHyphens w:val="0"/>
        <w:jc w:val="both"/>
        <w:rPr>
          <w:color w:val="000000" w:themeColor="text1"/>
          <w:sz w:val="10"/>
          <w:szCs w:val="10"/>
          <w:lang w:eastAsia="pl-PL"/>
        </w:rPr>
      </w:pPr>
      <w:r>
        <w:rPr>
          <w:color w:val="000000" w:themeColor="text1"/>
          <w:sz w:val="20"/>
          <w:szCs w:val="20"/>
          <w:lang w:eastAsia="pl-PL"/>
        </w:rPr>
        <w:t>Adres do korespondencji (jeżeli jest inny niż adres (siedziba) Wykonawcy………………</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111DD3" w:rsidRPr="00831958" w:rsidRDefault="00111DD3" w:rsidP="00111DD3">
      <w:pPr>
        <w:suppressAutoHyphens w:val="0"/>
        <w:jc w:val="both"/>
        <w:rPr>
          <w:color w:val="000000" w:themeColor="text1"/>
          <w:sz w:val="10"/>
          <w:szCs w:val="10"/>
          <w:lang w:val="en-US" w:eastAsia="pl-PL"/>
        </w:rPr>
      </w:pPr>
    </w:p>
    <w:p w:rsidR="00111DD3" w:rsidRPr="00831958" w:rsidRDefault="00111DD3" w:rsidP="00111DD3">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sidR="003D4258">
        <w:rPr>
          <w:color w:val="000000" w:themeColor="text1"/>
          <w:sz w:val="20"/>
          <w:szCs w:val="20"/>
          <w:lang w:eastAsia="pl-PL"/>
        </w:rPr>
        <w:t xml:space="preserve">REGON: ...................... </w:t>
      </w:r>
    </w:p>
    <w:p w:rsidR="00111DD3" w:rsidRPr="00831958" w:rsidRDefault="00111DD3" w:rsidP="00111DD3">
      <w:pPr>
        <w:jc w:val="both"/>
        <w:rPr>
          <w:color w:val="000000" w:themeColor="text1"/>
          <w:sz w:val="20"/>
          <w:szCs w:val="20"/>
        </w:rPr>
      </w:pPr>
    </w:p>
    <w:p w:rsidR="00111DD3" w:rsidRPr="00831958" w:rsidRDefault="00111DD3" w:rsidP="00111DD3">
      <w:pPr>
        <w:jc w:val="both"/>
        <w:rPr>
          <w:color w:val="000000" w:themeColor="text1"/>
        </w:rPr>
      </w:pPr>
      <w:r w:rsidRPr="00831958">
        <w:rPr>
          <w:color w:val="000000" w:themeColor="text1"/>
          <w:sz w:val="20"/>
          <w:szCs w:val="20"/>
        </w:rPr>
        <w:t>Nawiązując do zapytania ofertowego na:</w:t>
      </w:r>
    </w:p>
    <w:p w:rsidR="00111DD3" w:rsidRPr="00831958" w:rsidRDefault="00111DD3" w:rsidP="00111DD3">
      <w:pPr>
        <w:suppressAutoHyphens w:val="0"/>
        <w:jc w:val="both"/>
        <w:rPr>
          <w:color w:val="000000" w:themeColor="text1"/>
          <w:sz w:val="20"/>
          <w:szCs w:val="20"/>
          <w:lang w:eastAsia="pl-PL"/>
        </w:rPr>
      </w:pPr>
    </w:p>
    <w:p w:rsidR="00111DD3" w:rsidRPr="00831958" w:rsidRDefault="0055664D" w:rsidP="005B1767">
      <w:pPr>
        <w:suppressAutoHyphens w:val="0"/>
        <w:jc w:val="center"/>
        <w:rPr>
          <w:b/>
          <w:color w:val="000000" w:themeColor="text1"/>
          <w:sz w:val="20"/>
          <w:szCs w:val="20"/>
          <w:lang w:eastAsia="pl-PL"/>
        </w:rPr>
      </w:pPr>
      <w:r w:rsidRPr="0055664D">
        <w:rPr>
          <w:b/>
          <w:color w:val="000000" w:themeColor="text1"/>
          <w:sz w:val="20"/>
          <w:szCs w:val="20"/>
          <w:lang w:eastAsia="pl-PL"/>
        </w:rPr>
        <w:t>Sprzedaż i dostawa preparatu wskazanego u dorosłych do wizualizacji tkanek złośliwych podczas zabiegu chirurgicznego glejaka złośliwego dla potrzeb Szpitala Specjalistycznego im. Edmunda Biernackiego w Mielcu</w:t>
      </w:r>
      <w:r w:rsidR="00D22F81" w:rsidRPr="00831958">
        <w:rPr>
          <w:b/>
          <w:color w:val="000000" w:themeColor="text1"/>
          <w:sz w:val="20"/>
          <w:szCs w:val="20"/>
          <w:lang w:eastAsia="pl-PL"/>
        </w:rPr>
        <w:t>, znak SzP.ZP.271</w:t>
      </w:r>
      <w:r w:rsidR="0095354E">
        <w:rPr>
          <w:b/>
          <w:color w:val="000000" w:themeColor="text1"/>
          <w:sz w:val="20"/>
          <w:szCs w:val="20"/>
          <w:lang w:eastAsia="pl-PL"/>
        </w:rPr>
        <w:t>.67.23</w:t>
      </w:r>
    </w:p>
    <w:p w:rsidR="00111DD3" w:rsidRPr="00831958" w:rsidRDefault="00111DD3" w:rsidP="00111DD3">
      <w:pPr>
        <w:suppressAutoHyphens w:val="0"/>
        <w:jc w:val="center"/>
        <w:rPr>
          <w:b/>
          <w:color w:val="000000" w:themeColor="text1"/>
          <w:sz w:val="22"/>
          <w:szCs w:val="22"/>
          <w:lang w:eastAsia="pl-PL"/>
        </w:rPr>
      </w:pPr>
    </w:p>
    <w:p w:rsidR="00111DD3" w:rsidRPr="00831958" w:rsidRDefault="00111DD3" w:rsidP="00111DD3">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suppressAutoHyphens w:val="0"/>
        <w:jc w:val="both"/>
        <w:rPr>
          <w:color w:val="000000" w:themeColor="text1"/>
          <w:sz w:val="20"/>
          <w:szCs w:val="20"/>
          <w:lang w:eastAsia="pl-PL"/>
        </w:rPr>
      </w:pPr>
    </w:p>
    <w:p w:rsidR="00146642" w:rsidRDefault="00111DD3" w:rsidP="00D454EC">
      <w:pPr>
        <w:pStyle w:val="Akapitzlist"/>
        <w:numPr>
          <w:ilvl w:val="0"/>
          <w:numId w:val="18"/>
        </w:numPr>
        <w:suppressAutoHyphens w:val="0"/>
        <w:ind w:left="142" w:hanging="142"/>
        <w:jc w:val="both"/>
        <w:rPr>
          <w:color w:val="FF0000"/>
          <w:kern w:val="1"/>
          <w:sz w:val="20"/>
          <w:szCs w:val="20"/>
          <w:lang w:eastAsia="ar-SA"/>
        </w:rPr>
      </w:pPr>
      <w:r w:rsidRPr="00831958">
        <w:rPr>
          <w:b/>
          <w:color w:val="000000" w:themeColor="text1"/>
          <w:sz w:val="20"/>
          <w:szCs w:val="20"/>
          <w:lang w:eastAsia="pl-PL"/>
        </w:rPr>
        <w:t>Cena oferty:</w:t>
      </w:r>
    </w:p>
    <w:tbl>
      <w:tblPr>
        <w:tblW w:w="5412" w:type="pct"/>
        <w:jc w:val="center"/>
        <w:tblLayout w:type="fixed"/>
        <w:tblCellMar>
          <w:left w:w="22" w:type="dxa"/>
          <w:right w:w="30" w:type="dxa"/>
        </w:tblCellMar>
        <w:tblLook w:val="0000" w:firstRow="0" w:lastRow="0" w:firstColumn="0" w:lastColumn="0" w:noHBand="0" w:noVBand="0"/>
      </w:tblPr>
      <w:tblGrid>
        <w:gridCol w:w="415"/>
        <w:gridCol w:w="853"/>
        <w:gridCol w:w="1005"/>
        <w:gridCol w:w="706"/>
        <w:gridCol w:w="441"/>
        <w:gridCol w:w="441"/>
        <w:gridCol w:w="704"/>
        <w:gridCol w:w="439"/>
        <w:gridCol w:w="710"/>
        <w:gridCol w:w="704"/>
        <w:gridCol w:w="662"/>
        <w:gridCol w:w="1068"/>
        <w:gridCol w:w="827"/>
        <w:gridCol w:w="825"/>
      </w:tblGrid>
      <w:tr w:rsidR="004564C8" w:rsidRPr="004A5908" w:rsidTr="006136DB">
        <w:trPr>
          <w:jc w:val="center"/>
        </w:trPr>
        <w:tc>
          <w:tcPr>
            <w:tcW w:w="212" w:type="pct"/>
            <w:vMerge w:val="restart"/>
            <w:tcBorders>
              <w:top w:val="single" w:sz="6" w:space="0" w:color="000000"/>
              <w:lef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L.p.</w:t>
            </w:r>
          </w:p>
        </w:tc>
        <w:tc>
          <w:tcPr>
            <w:tcW w:w="435" w:type="pct"/>
            <w:vMerge w:val="restart"/>
            <w:tcBorders>
              <w:top w:val="single" w:sz="6" w:space="0" w:color="000000"/>
              <w:left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Nazwa międzynarodowa/ opis</w:t>
            </w:r>
          </w:p>
        </w:tc>
        <w:tc>
          <w:tcPr>
            <w:tcW w:w="513" w:type="pct"/>
            <w:vMerge w:val="restart"/>
            <w:tcBorders>
              <w:top w:val="single" w:sz="6" w:space="0" w:color="000000"/>
              <w:left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Nazwa handlowa OFEROWANA dawka, postać, wielkość opakowania</w:t>
            </w:r>
          </w:p>
        </w:tc>
        <w:tc>
          <w:tcPr>
            <w:tcW w:w="360" w:type="pct"/>
            <w:vMerge w:val="restart"/>
            <w:tcBorders>
              <w:top w:val="single" w:sz="6" w:space="0" w:color="000000"/>
              <w:lef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Producent</w:t>
            </w:r>
          </w:p>
        </w:tc>
        <w:tc>
          <w:tcPr>
            <w:tcW w:w="225" w:type="pct"/>
            <w:vMerge w:val="restart"/>
            <w:tcBorders>
              <w:top w:val="single" w:sz="6" w:space="0" w:color="000000"/>
              <w:lef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J.m.</w:t>
            </w:r>
          </w:p>
        </w:tc>
        <w:tc>
          <w:tcPr>
            <w:tcW w:w="225" w:type="pct"/>
            <w:vMerge w:val="restart"/>
            <w:tcBorders>
              <w:top w:val="single" w:sz="6" w:space="0" w:color="000000"/>
              <w:lef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Ilość</w:t>
            </w:r>
          </w:p>
        </w:tc>
        <w:tc>
          <w:tcPr>
            <w:tcW w:w="945" w:type="pct"/>
            <w:gridSpan w:val="3"/>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Cena jednostkowa</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Wartość</w:t>
            </w:r>
          </w:p>
        </w:tc>
        <w:tc>
          <w:tcPr>
            <w:tcW w:w="422" w:type="pct"/>
            <w:vMerge w:val="restart"/>
            <w:tcBorders>
              <w:top w:val="single" w:sz="6" w:space="0" w:color="000000"/>
              <w:left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lang w:eastAsia="pl-PL"/>
              </w:rPr>
              <w:t>Kod EAN lub inny kod produktu, który będzie widoczny na fakturze</w:t>
            </w:r>
          </w:p>
        </w:tc>
        <w:tc>
          <w:tcPr>
            <w:tcW w:w="421" w:type="pct"/>
            <w:vMerge w:val="restart"/>
            <w:tcBorders>
              <w:top w:val="single" w:sz="6" w:space="0" w:color="000000"/>
              <w:left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Czy preparat podlega refundacji wg aktualnego Obwieszczenia MZ:</w:t>
            </w:r>
          </w:p>
          <w:p w:rsidR="004564C8" w:rsidRPr="004A5908" w:rsidRDefault="004564C8" w:rsidP="00D377F8">
            <w:pPr>
              <w:jc w:val="center"/>
              <w:rPr>
                <w:color w:val="000000" w:themeColor="text1"/>
                <w:sz w:val="14"/>
                <w:szCs w:val="14"/>
              </w:rPr>
            </w:pPr>
            <w:r w:rsidRPr="004A5908">
              <w:rPr>
                <w:color w:val="000000" w:themeColor="text1"/>
                <w:sz w:val="14"/>
                <w:szCs w:val="14"/>
              </w:rPr>
              <w:t>TAK/NIE</w:t>
            </w:r>
          </w:p>
        </w:tc>
      </w:tr>
      <w:tr w:rsidR="00D454EC" w:rsidRPr="004A5908" w:rsidTr="006136DB">
        <w:trPr>
          <w:jc w:val="center"/>
        </w:trPr>
        <w:tc>
          <w:tcPr>
            <w:tcW w:w="212" w:type="pct"/>
            <w:vMerge/>
            <w:tcBorders>
              <w:top w:val="single" w:sz="6" w:space="0" w:color="000000"/>
              <w:left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p>
        </w:tc>
        <w:tc>
          <w:tcPr>
            <w:tcW w:w="435" w:type="pct"/>
            <w:vMerge/>
            <w:tcBorders>
              <w:left w:val="single" w:sz="6" w:space="0" w:color="000000"/>
              <w:right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p>
        </w:tc>
        <w:tc>
          <w:tcPr>
            <w:tcW w:w="513" w:type="pct"/>
            <w:vMerge/>
            <w:tcBorders>
              <w:left w:val="single" w:sz="6" w:space="0" w:color="000000"/>
              <w:bottom w:val="single" w:sz="4" w:space="0" w:color="auto"/>
              <w:right w:val="single" w:sz="6" w:space="0" w:color="000000"/>
            </w:tcBorders>
            <w:shd w:val="clear" w:color="auto" w:fill="FFFFFF"/>
          </w:tcPr>
          <w:p w:rsidR="004564C8" w:rsidRPr="004A5908" w:rsidRDefault="004564C8" w:rsidP="00D377F8">
            <w:pPr>
              <w:snapToGrid w:val="0"/>
              <w:jc w:val="center"/>
              <w:rPr>
                <w:b/>
                <w:color w:val="000000" w:themeColor="text1"/>
                <w:sz w:val="14"/>
                <w:szCs w:val="14"/>
              </w:rPr>
            </w:pPr>
          </w:p>
        </w:tc>
        <w:tc>
          <w:tcPr>
            <w:tcW w:w="360" w:type="pct"/>
            <w:vMerge/>
            <w:tcBorders>
              <w:top w:val="single" w:sz="6" w:space="0" w:color="000000"/>
              <w:left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p>
        </w:tc>
        <w:tc>
          <w:tcPr>
            <w:tcW w:w="225" w:type="pct"/>
            <w:vMerge/>
            <w:tcBorders>
              <w:top w:val="single" w:sz="6" w:space="0" w:color="000000"/>
              <w:left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p>
        </w:tc>
        <w:tc>
          <w:tcPr>
            <w:tcW w:w="225" w:type="pct"/>
            <w:vMerge/>
            <w:tcBorders>
              <w:left w:val="single" w:sz="6" w:space="0" w:color="000000"/>
              <w:bottom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p>
        </w:tc>
        <w:tc>
          <w:tcPr>
            <w:tcW w:w="359"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netto</w:t>
            </w:r>
          </w:p>
        </w:tc>
        <w:tc>
          <w:tcPr>
            <w:tcW w:w="224"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VAT</w:t>
            </w:r>
          </w:p>
          <w:p w:rsidR="004564C8" w:rsidRPr="004A5908" w:rsidRDefault="004564C8" w:rsidP="00D377F8">
            <w:pPr>
              <w:jc w:val="center"/>
              <w:rPr>
                <w:color w:val="000000" w:themeColor="text1"/>
                <w:sz w:val="14"/>
                <w:szCs w:val="14"/>
              </w:rPr>
            </w:pPr>
            <w:r w:rsidRPr="004A5908">
              <w:rPr>
                <w:color w:val="000000" w:themeColor="text1"/>
                <w:sz w:val="14"/>
                <w:szCs w:val="14"/>
              </w:rPr>
              <w:t>%</w:t>
            </w:r>
          </w:p>
        </w:tc>
        <w:tc>
          <w:tcPr>
            <w:tcW w:w="362"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brutto</w:t>
            </w:r>
          </w:p>
        </w:tc>
        <w:tc>
          <w:tcPr>
            <w:tcW w:w="359"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netto</w:t>
            </w:r>
          </w:p>
          <w:p w:rsidR="004564C8" w:rsidRPr="004A5908" w:rsidRDefault="004564C8" w:rsidP="00D377F8">
            <w:pPr>
              <w:jc w:val="center"/>
              <w:rPr>
                <w:color w:val="000000" w:themeColor="text1"/>
                <w:sz w:val="14"/>
                <w:szCs w:val="14"/>
              </w:rPr>
            </w:pPr>
            <w:r w:rsidRPr="004A5908">
              <w:rPr>
                <w:color w:val="000000" w:themeColor="text1"/>
                <w:sz w:val="14"/>
                <w:szCs w:val="14"/>
              </w:rPr>
              <w:t>(kol. 6x7)</w:t>
            </w:r>
          </w:p>
        </w:tc>
        <w:tc>
          <w:tcPr>
            <w:tcW w:w="338"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VAT</w:t>
            </w:r>
          </w:p>
          <w:p w:rsidR="004564C8" w:rsidRPr="004A5908" w:rsidRDefault="004564C8" w:rsidP="00D377F8">
            <w:pPr>
              <w:jc w:val="center"/>
              <w:rPr>
                <w:color w:val="000000" w:themeColor="text1"/>
                <w:sz w:val="14"/>
                <w:szCs w:val="14"/>
              </w:rPr>
            </w:pPr>
            <w:r w:rsidRPr="004A5908">
              <w:rPr>
                <w:color w:val="000000" w:themeColor="text1"/>
                <w:sz w:val="14"/>
                <w:szCs w:val="14"/>
              </w:rPr>
              <w:t>zł</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brutto</w:t>
            </w:r>
          </w:p>
          <w:p w:rsidR="004564C8" w:rsidRPr="004A5908" w:rsidRDefault="004564C8" w:rsidP="00D377F8">
            <w:pPr>
              <w:jc w:val="center"/>
              <w:rPr>
                <w:color w:val="000000" w:themeColor="text1"/>
                <w:sz w:val="14"/>
                <w:szCs w:val="14"/>
              </w:rPr>
            </w:pPr>
            <w:r w:rsidRPr="004A5908">
              <w:rPr>
                <w:color w:val="000000" w:themeColor="text1"/>
                <w:sz w:val="14"/>
                <w:szCs w:val="14"/>
              </w:rPr>
              <w:t>(kol. 10+11)</w:t>
            </w:r>
          </w:p>
        </w:tc>
        <w:tc>
          <w:tcPr>
            <w:tcW w:w="422" w:type="pct"/>
            <w:vMerge/>
            <w:tcBorders>
              <w:left w:val="single" w:sz="6" w:space="0" w:color="000000"/>
              <w:bottom w:val="single" w:sz="6" w:space="0" w:color="000000"/>
              <w:right w:val="single" w:sz="6" w:space="0" w:color="000000"/>
            </w:tcBorders>
            <w:shd w:val="clear" w:color="auto" w:fill="FFFFFF"/>
          </w:tcPr>
          <w:p w:rsidR="004564C8" w:rsidRPr="004A5908" w:rsidRDefault="004564C8" w:rsidP="00D377F8">
            <w:pPr>
              <w:jc w:val="center"/>
              <w:rPr>
                <w:color w:val="000000" w:themeColor="text1"/>
                <w:sz w:val="14"/>
                <w:szCs w:val="14"/>
              </w:rPr>
            </w:pPr>
          </w:p>
        </w:tc>
        <w:tc>
          <w:tcPr>
            <w:tcW w:w="421" w:type="pct"/>
            <w:vMerge/>
            <w:tcBorders>
              <w:left w:val="single" w:sz="6" w:space="0" w:color="000000"/>
              <w:bottom w:val="single" w:sz="6" w:space="0" w:color="000000"/>
              <w:right w:val="single" w:sz="6" w:space="0" w:color="000000"/>
            </w:tcBorders>
            <w:shd w:val="clear" w:color="auto" w:fill="FFFFFF"/>
          </w:tcPr>
          <w:p w:rsidR="004564C8" w:rsidRPr="004A5908" w:rsidRDefault="004564C8" w:rsidP="00D377F8">
            <w:pPr>
              <w:jc w:val="center"/>
              <w:rPr>
                <w:color w:val="000000" w:themeColor="text1"/>
                <w:sz w:val="14"/>
                <w:szCs w:val="14"/>
              </w:rPr>
            </w:pPr>
          </w:p>
        </w:tc>
      </w:tr>
      <w:tr w:rsidR="00D454EC" w:rsidRPr="004A5908" w:rsidTr="006136DB">
        <w:trPr>
          <w:jc w:val="center"/>
        </w:trPr>
        <w:tc>
          <w:tcPr>
            <w:tcW w:w="212" w:type="pct"/>
            <w:tcBorders>
              <w:top w:val="single" w:sz="6" w:space="0" w:color="000000"/>
              <w:left w:val="single" w:sz="6" w:space="0" w:color="000000"/>
            </w:tcBorders>
            <w:shd w:val="clear" w:color="auto" w:fill="FFFFFF"/>
            <w:vAlign w:val="center"/>
          </w:tcPr>
          <w:p w:rsidR="004564C8" w:rsidRPr="004A5908" w:rsidRDefault="004564C8" w:rsidP="00D377F8">
            <w:pPr>
              <w:snapToGrid w:val="0"/>
              <w:jc w:val="center"/>
              <w:rPr>
                <w:b/>
                <w:color w:val="000000" w:themeColor="text1"/>
                <w:sz w:val="14"/>
                <w:szCs w:val="14"/>
              </w:rPr>
            </w:pPr>
            <w:r w:rsidRPr="004A5908">
              <w:rPr>
                <w:color w:val="000000" w:themeColor="text1"/>
                <w:sz w:val="14"/>
                <w:szCs w:val="14"/>
              </w:rPr>
              <w:t>1</w:t>
            </w:r>
          </w:p>
        </w:tc>
        <w:tc>
          <w:tcPr>
            <w:tcW w:w="435" w:type="pct"/>
            <w:tcBorders>
              <w:top w:val="single" w:sz="6" w:space="0" w:color="000000"/>
              <w:left w:val="single" w:sz="6" w:space="0" w:color="000000"/>
              <w:right w:val="single" w:sz="4" w:space="0" w:color="auto"/>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2</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4564C8" w:rsidRPr="004A5908" w:rsidRDefault="004564C8" w:rsidP="00D377F8">
            <w:pPr>
              <w:jc w:val="center"/>
              <w:rPr>
                <w:color w:val="000000" w:themeColor="text1"/>
                <w:sz w:val="14"/>
                <w:szCs w:val="14"/>
              </w:rPr>
            </w:pPr>
            <w:r w:rsidRPr="004A5908">
              <w:rPr>
                <w:color w:val="000000" w:themeColor="text1"/>
                <w:sz w:val="14"/>
                <w:szCs w:val="14"/>
              </w:rPr>
              <w:t>3</w:t>
            </w:r>
          </w:p>
        </w:tc>
        <w:tc>
          <w:tcPr>
            <w:tcW w:w="360" w:type="pct"/>
            <w:tcBorders>
              <w:top w:val="single" w:sz="6" w:space="0" w:color="000000"/>
              <w:left w:val="single" w:sz="4" w:space="0" w:color="auto"/>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4</w:t>
            </w:r>
          </w:p>
        </w:tc>
        <w:tc>
          <w:tcPr>
            <w:tcW w:w="225" w:type="pct"/>
            <w:tcBorders>
              <w:top w:val="single" w:sz="6" w:space="0" w:color="000000"/>
              <w:lef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5</w:t>
            </w:r>
          </w:p>
        </w:tc>
        <w:tc>
          <w:tcPr>
            <w:tcW w:w="225" w:type="pct"/>
            <w:tcBorders>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6</w:t>
            </w:r>
          </w:p>
        </w:tc>
        <w:tc>
          <w:tcPr>
            <w:tcW w:w="359"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7</w:t>
            </w:r>
          </w:p>
        </w:tc>
        <w:tc>
          <w:tcPr>
            <w:tcW w:w="224"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8</w:t>
            </w:r>
          </w:p>
        </w:tc>
        <w:tc>
          <w:tcPr>
            <w:tcW w:w="362"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9</w:t>
            </w:r>
          </w:p>
        </w:tc>
        <w:tc>
          <w:tcPr>
            <w:tcW w:w="359"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jc w:val="center"/>
              <w:rPr>
                <w:color w:val="000000" w:themeColor="text1"/>
                <w:sz w:val="14"/>
                <w:szCs w:val="14"/>
              </w:rPr>
            </w:pPr>
            <w:r w:rsidRPr="004A5908">
              <w:rPr>
                <w:color w:val="000000" w:themeColor="text1"/>
                <w:sz w:val="14"/>
                <w:szCs w:val="14"/>
              </w:rPr>
              <w:t>10</w:t>
            </w:r>
          </w:p>
        </w:tc>
        <w:tc>
          <w:tcPr>
            <w:tcW w:w="338" w:type="pct"/>
            <w:tcBorders>
              <w:top w:val="single" w:sz="6" w:space="0" w:color="000000"/>
              <w:left w:val="single" w:sz="6" w:space="0" w:color="000000"/>
              <w:bottom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11</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4A5908" w:rsidRDefault="004564C8" w:rsidP="00D377F8">
            <w:pPr>
              <w:jc w:val="center"/>
              <w:rPr>
                <w:color w:val="000000" w:themeColor="text1"/>
                <w:sz w:val="14"/>
                <w:szCs w:val="14"/>
              </w:rPr>
            </w:pPr>
            <w:r w:rsidRPr="004A5908">
              <w:rPr>
                <w:color w:val="000000" w:themeColor="text1"/>
                <w:sz w:val="14"/>
                <w:szCs w:val="14"/>
              </w:rPr>
              <w:t>12</w:t>
            </w:r>
          </w:p>
        </w:tc>
        <w:tc>
          <w:tcPr>
            <w:tcW w:w="422" w:type="pct"/>
            <w:tcBorders>
              <w:left w:val="single" w:sz="6" w:space="0" w:color="000000"/>
              <w:bottom w:val="single" w:sz="6" w:space="0" w:color="000000"/>
              <w:right w:val="single" w:sz="6" w:space="0" w:color="000000"/>
            </w:tcBorders>
            <w:shd w:val="clear" w:color="auto" w:fill="FFFFFF"/>
          </w:tcPr>
          <w:p w:rsidR="004564C8" w:rsidRPr="004A5908" w:rsidRDefault="004564C8" w:rsidP="00D377F8">
            <w:pPr>
              <w:jc w:val="center"/>
              <w:rPr>
                <w:color w:val="000000" w:themeColor="text1"/>
                <w:sz w:val="14"/>
                <w:szCs w:val="14"/>
              </w:rPr>
            </w:pPr>
            <w:r w:rsidRPr="004A5908">
              <w:rPr>
                <w:color w:val="000000" w:themeColor="text1"/>
                <w:sz w:val="14"/>
                <w:szCs w:val="14"/>
              </w:rPr>
              <w:t>13</w:t>
            </w:r>
          </w:p>
        </w:tc>
        <w:tc>
          <w:tcPr>
            <w:tcW w:w="421" w:type="pct"/>
            <w:tcBorders>
              <w:left w:val="single" w:sz="6" w:space="0" w:color="000000"/>
              <w:bottom w:val="single" w:sz="6" w:space="0" w:color="000000"/>
              <w:right w:val="single" w:sz="6" w:space="0" w:color="000000"/>
            </w:tcBorders>
            <w:shd w:val="clear" w:color="auto" w:fill="FFFFFF"/>
          </w:tcPr>
          <w:p w:rsidR="004564C8" w:rsidRPr="004A5908" w:rsidRDefault="004564C8" w:rsidP="00D377F8">
            <w:pPr>
              <w:jc w:val="center"/>
              <w:rPr>
                <w:color w:val="000000" w:themeColor="text1"/>
                <w:sz w:val="14"/>
                <w:szCs w:val="14"/>
              </w:rPr>
            </w:pPr>
            <w:r w:rsidRPr="004A5908">
              <w:rPr>
                <w:color w:val="000000" w:themeColor="text1"/>
                <w:sz w:val="14"/>
                <w:szCs w:val="14"/>
              </w:rPr>
              <w:t>14</w:t>
            </w:r>
          </w:p>
        </w:tc>
      </w:tr>
      <w:tr w:rsidR="00D454EC" w:rsidRPr="004A5908" w:rsidTr="006136DB">
        <w:trPr>
          <w:trHeight w:val="720"/>
          <w:jc w:val="center"/>
        </w:trPr>
        <w:tc>
          <w:tcPr>
            <w:tcW w:w="212"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rPr>
                <w:color w:val="000000" w:themeColor="text1"/>
              </w:rPr>
            </w:pPr>
          </w:p>
          <w:p w:rsidR="004564C8" w:rsidRPr="004A5908" w:rsidRDefault="004564C8" w:rsidP="00D377F8">
            <w:pPr>
              <w:rPr>
                <w:color w:val="000000" w:themeColor="text1"/>
              </w:rPr>
            </w:pPr>
          </w:p>
          <w:p w:rsidR="004564C8" w:rsidRPr="004A5908" w:rsidRDefault="004564C8" w:rsidP="00D377F8">
            <w:pPr>
              <w:rPr>
                <w:color w:val="000000" w:themeColor="text1"/>
              </w:rPr>
            </w:pPr>
          </w:p>
        </w:tc>
        <w:tc>
          <w:tcPr>
            <w:tcW w:w="435" w:type="pct"/>
            <w:tcBorders>
              <w:top w:val="single" w:sz="6" w:space="0" w:color="000000"/>
              <w:left w:val="single" w:sz="6" w:space="0" w:color="000000"/>
              <w:bottom w:val="single" w:sz="6" w:space="0" w:color="000000"/>
              <w:right w:val="single" w:sz="6" w:space="0" w:color="000000"/>
            </w:tcBorders>
            <w:shd w:val="clear" w:color="auto" w:fill="FFFFFF"/>
          </w:tcPr>
          <w:p w:rsidR="004564C8" w:rsidRPr="004A5908" w:rsidRDefault="004564C8" w:rsidP="00D377F8">
            <w:pPr>
              <w:snapToGrid w:val="0"/>
              <w:jc w:val="both"/>
              <w:rPr>
                <w:color w:val="000000" w:themeColor="text1"/>
              </w:rPr>
            </w:pPr>
          </w:p>
        </w:tc>
        <w:tc>
          <w:tcPr>
            <w:tcW w:w="513" w:type="pct"/>
            <w:tcBorders>
              <w:top w:val="single" w:sz="4" w:space="0" w:color="auto"/>
              <w:left w:val="single" w:sz="6" w:space="0" w:color="000000"/>
              <w:bottom w:val="single" w:sz="6" w:space="0" w:color="000000"/>
              <w:right w:val="single" w:sz="6" w:space="0" w:color="000000"/>
            </w:tcBorders>
            <w:shd w:val="clear" w:color="auto" w:fill="FFFFFF"/>
          </w:tcPr>
          <w:p w:rsidR="004564C8" w:rsidRPr="004A5908" w:rsidRDefault="004564C8" w:rsidP="00D377F8">
            <w:pPr>
              <w:snapToGrid w:val="0"/>
              <w:jc w:val="both"/>
              <w:rPr>
                <w:color w:val="000000" w:themeColor="text1"/>
              </w:rPr>
            </w:pPr>
          </w:p>
        </w:tc>
        <w:tc>
          <w:tcPr>
            <w:tcW w:w="360"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225"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225"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359"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224"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362"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359"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338" w:type="pct"/>
            <w:tcBorders>
              <w:top w:val="single" w:sz="6" w:space="0" w:color="000000"/>
              <w:left w:val="single" w:sz="6" w:space="0" w:color="000000"/>
              <w:bottom w:val="single" w:sz="6" w:space="0" w:color="000000"/>
            </w:tcBorders>
            <w:shd w:val="clear" w:color="auto" w:fill="FFFFFF"/>
          </w:tcPr>
          <w:p w:rsidR="004564C8" w:rsidRPr="004A5908" w:rsidRDefault="004564C8" w:rsidP="00D377F8">
            <w:pPr>
              <w:snapToGrid w:val="0"/>
              <w:jc w:val="both"/>
              <w:rPr>
                <w:color w:val="000000" w:themeColor="text1"/>
              </w:rPr>
            </w:pP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4564C8" w:rsidRPr="004A5908" w:rsidRDefault="004564C8" w:rsidP="00D377F8">
            <w:pPr>
              <w:snapToGrid w:val="0"/>
              <w:jc w:val="both"/>
              <w:rPr>
                <w:color w:val="000000" w:themeColor="text1"/>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tcPr>
          <w:p w:rsidR="004564C8" w:rsidRPr="004A5908" w:rsidRDefault="004564C8" w:rsidP="00D377F8">
            <w:pPr>
              <w:snapToGrid w:val="0"/>
              <w:jc w:val="both"/>
              <w:rPr>
                <w:color w:val="000000" w:themeColor="text1"/>
              </w:rPr>
            </w:pPr>
          </w:p>
        </w:tc>
        <w:tc>
          <w:tcPr>
            <w:tcW w:w="421" w:type="pct"/>
            <w:tcBorders>
              <w:top w:val="single" w:sz="6" w:space="0" w:color="000000"/>
              <w:left w:val="single" w:sz="6" w:space="0" w:color="000000"/>
              <w:bottom w:val="single" w:sz="6" w:space="0" w:color="000000"/>
              <w:right w:val="single" w:sz="6" w:space="0" w:color="000000"/>
            </w:tcBorders>
            <w:shd w:val="clear" w:color="auto" w:fill="FFFFFF"/>
          </w:tcPr>
          <w:p w:rsidR="004564C8" w:rsidRPr="004A5908" w:rsidRDefault="004564C8" w:rsidP="00D377F8">
            <w:pPr>
              <w:snapToGrid w:val="0"/>
              <w:jc w:val="both"/>
              <w:rPr>
                <w:color w:val="000000" w:themeColor="text1"/>
              </w:rPr>
            </w:pPr>
          </w:p>
        </w:tc>
      </w:tr>
      <w:tr w:rsidR="00D454EC" w:rsidRPr="008C6C88" w:rsidTr="006136DB">
        <w:trPr>
          <w:trHeight w:val="242"/>
          <w:jc w:val="center"/>
        </w:trPr>
        <w:tc>
          <w:tcPr>
            <w:tcW w:w="1520" w:type="pct"/>
            <w:gridSpan w:val="4"/>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jc w:val="center"/>
              <w:rPr>
                <w:b/>
                <w:color w:val="000000" w:themeColor="text1"/>
              </w:rPr>
            </w:pPr>
            <w:r w:rsidRPr="008C6C88">
              <w:rPr>
                <w:b/>
                <w:color w:val="000000" w:themeColor="text1"/>
                <w:sz w:val="16"/>
                <w:szCs w:val="16"/>
              </w:rPr>
              <w:t>Całkowita wartość zamówienia</w:t>
            </w:r>
          </w:p>
        </w:tc>
        <w:tc>
          <w:tcPr>
            <w:tcW w:w="225"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b/>
                <w:color w:val="000000" w:themeColor="text1"/>
              </w:rPr>
            </w:pPr>
          </w:p>
        </w:tc>
        <w:tc>
          <w:tcPr>
            <w:tcW w:w="225"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b/>
                <w:color w:val="000000" w:themeColor="text1"/>
              </w:rPr>
            </w:pPr>
          </w:p>
        </w:tc>
        <w:tc>
          <w:tcPr>
            <w:tcW w:w="359"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b/>
                <w:color w:val="000000" w:themeColor="text1"/>
              </w:rPr>
            </w:pPr>
          </w:p>
        </w:tc>
        <w:tc>
          <w:tcPr>
            <w:tcW w:w="224"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b/>
                <w:color w:val="000000" w:themeColor="text1"/>
              </w:rPr>
            </w:pPr>
          </w:p>
        </w:tc>
        <w:tc>
          <w:tcPr>
            <w:tcW w:w="362"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b/>
                <w:color w:val="000000" w:themeColor="text1"/>
              </w:rPr>
            </w:pPr>
          </w:p>
        </w:tc>
        <w:tc>
          <w:tcPr>
            <w:tcW w:w="359"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color w:val="000000" w:themeColor="text1"/>
                <w:sz w:val="14"/>
                <w:szCs w:val="14"/>
              </w:rPr>
            </w:pPr>
            <w:r w:rsidRPr="008C6C88">
              <w:rPr>
                <w:color w:val="000000" w:themeColor="text1"/>
                <w:sz w:val="14"/>
                <w:szCs w:val="14"/>
              </w:rPr>
              <w:t xml:space="preserve">suma wartości </w:t>
            </w:r>
          </w:p>
          <w:p w:rsidR="004564C8" w:rsidRPr="008C6C88" w:rsidRDefault="004564C8" w:rsidP="00D377F8">
            <w:pPr>
              <w:snapToGrid w:val="0"/>
              <w:jc w:val="center"/>
              <w:rPr>
                <w:color w:val="000000" w:themeColor="text1"/>
                <w:sz w:val="14"/>
                <w:szCs w:val="14"/>
              </w:rPr>
            </w:pPr>
            <w:r w:rsidRPr="008C6C88">
              <w:rPr>
                <w:color w:val="000000" w:themeColor="text1"/>
                <w:sz w:val="14"/>
                <w:szCs w:val="14"/>
              </w:rPr>
              <w:t>kol. 10</w:t>
            </w:r>
          </w:p>
        </w:tc>
        <w:tc>
          <w:tcPr>
            <w:tcW w:w="338" w:type="pct"/>
            <w:tcBorders>
              <w:top w:val="single" w:sz="6" w:space="0" w:color="000000"/>
              <w:left w:val="single" w:sz="6" w:space="0" w:color="000000"/>
              <w:bottom w:val="single" w:sz="6" w:space="0" w:color="000000"/>
            </w:tcBorders>
            <w:shd w:val="clear" w:color="auto" w:fill="FFFFFF"/>
            <w:vAlign w:val="center"/>
          </w:tcPr>
          <w:p w:rsidR="004564C8" w:rsidRPr="008C6C88" w:rsidRDefault="004564C8" w:rsidP="00D377F8">
            <w:pPr>
              <w:snapToGrid w:val="0"/>
              <w:jc w:val="center"/>
              <w:rPr>
                <w:color w:val="000000" w:themeColor="text1"/>
                <w:sz w:val="14"/>
                <w:szCs w:val="14"/>
              </w:rPr>
            </w:pPr>
            <w:r w:rsidRPr="008C6C88">
              <w:rPr>
                <w:color w:val="000000" w:themeColor="text1"/>
                <w:sz w:val="14"/>
                <w:szCs w:val="14"/>
              </w:rPr>
              <w:t>suma wartości</w:t>
            </w:r>
          </w:p>
          <w:p w:rsidR="004564C8" w:rsidRPr="008C6C88" w:rsidRDefault="004564C8" w:rsidP="00D377F8">
            <w:pPr>
              <w:snapToGrid w:val="0"/>
              <w:jc w:val="center"/>
              <w:rPr>
                <w:color w:val="000000" w:themeColor="text1"/>
                <w:sz w:val="14"/>
                <w:szCs w:val="14"/>
              </w:rPr>
            </w:pPr>
            <w:r w:rsidRPr="008C6C88">
              <w:rPr>
                <w:color w:val="000000" w:themeColor="text1"/>
                <w:sz w:val="14"/>
                <w:szCs w:val="14"/>
              </w:rPr>
              <w:t>kol. 11</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8C6C88" w:rsidRDefault="004564C8" w:rsidP="00D377F8">
            <w:pPr>
              <w:snapToGrid w:val="0"/>
              <w:jc w:val="center"/>
              <w:rPr>
                <w:color w:val="000000" w:themeColor="text1"/>
                <w:sz w:val="14"/>
                <w:szCs w:val="14"/>
              </w:rPr>
            </w:pPr>
            <w:r w:rsidRPr="008C6C88">
              <w:rPr>
                <w:color w:val="000000" w:themeColor="text1"/>
                <w:sz w:val="14"/>
                <w:szCs w:val="14"/>
              </w:rPr>
              <w:t xml:space="preserve">suma wartości </w:t>
            </w:r>
          </w:p>
          <w:p w:rsidR="004564C8" w:rsidRPr="008C6C88" w:rsidRDefault="004564C8" w:rsidP="00D377F8">
            <w:pPr>
              <w:snapToGrid w:val="0"/>
              <w:jc w:val="center"/>
              <w:rPr>
                <w:color w:val="000000" w:themeColor="text1"/>
                <w:sz w:val="14"/>
                <w:szCs w:val="14"/>
              </w:rPr>
            </w:pPr>
            <w:r w:rsidRPr="008C6C88">
              <w:rPr>
                <w:color w:val="000000" w:themeColor="text1"/>
                <w:sz w:val="14"/>
                <w:szCs w:val="14"/>
              </w:rPr>
              <w:t>kol. 12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8C6C88" w:rsidRDefault="004564C8" w:rsidP="00D377F8">
            <w:pPr>
              <w:snapToGrid w:val="0"/>
              <w:jc w:val="center"/>
              <w:rPr>
                <w:color w:val="000000" w:themeColor="text1"/>
                <w:sz w:val="16"/>
                <w:szCs w:val="16"/>
              </w:rPr>
            </w:pPr>
          </w:p>
        </w:tc>
        <w:tc>
          <w:tcPr>
            <w:tcW w:w="42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564C8" w:rsidRPr="008C6C88" w:rsidRDefault="004564C8" w:rsidP="00D377F8">
            <w:pPr>
              <w:snapToGrid w:val="0"/>
              <w:jc w:val="center"/>
              <w:rPr>
                <w:color w:val="000000" w:themeColor="text1"/>
                <w:sz w:val="16"/>
                <w:szCs w:val="16"/>
              </w:rPr>
            </w:pPr>
          </w:p>
        </w:tc>
      </w:tr>
    </w:tbl>
    <w:p w:rsidR="00080C77" w:rsidRPr="00413438" w:rsidRDefault="00080C77" w:rsidP="00111DD3">
      <w:pPr>
        <w:widowControl w:val="0"/>
        <w:jc w:val="both"/>
        <w:textAlignment w:val="baseline"/>
        <w:rPr>
          <w:color w:val="FF0000"/>
          <w:kern w:val="1"/>
          <w:sz w:val="20"/>
          <w:szCs w:val="20"/>
          <w:lang w:eastAsia="ar-SA"/>
        </w:rPr>
      </w:pPr>
    </w:p>
    <w:p w:rsidR="00111DD3" w:rsidRPr="00831958" w:rsidRDefault="00111DD3" w:rsidP="00111DD3">
      <w:pPr>
        <w:widowControl w:val="0"/>
        <w:jc w:val="both"/>
        <w:textAlignment w:val="baseline"/>
        <w:rPr>
          <w:color w:val="000000" w:themeColor="text1"/>
          <w:kern w:val="1"/>
          <w:sz w:val="20"/>
          <w:szCs w:val="20"/>
          <w:lang w:eastAsia="ar-SA"/>
        </w:rPr>
      </w:pPr>
      <w:r w:rsidRPr="00831958">
        <w:rPr>
          <w:color w:val="000000" w:themeColor="text1"/>
          <w:kern w:val="1"/>
          <w:sz w:val="20"/>
          <w:szCs w:val="20"/>
          <w:lang w:eastAsia="ar-SA"/>
        </w:rPr>
        <w:t>II. Oświadczamy, że:</w:t>
      </w:r>
    </w:p>
    <w:p w:rsidR="00503F5A" w:rsidRPr="00831958" w:rsidRDefault="00503F5A" w:rsidP="00111DD3">
      <w:pPr>
        <w:widowControl w:val="0"/>
        <w:jc w:val="both"/>
        <w:textAlignment w:val="baseline"/>
        <w:rPr>
          <w:color w:val="000000" w:themeColor="text1"/>
          <w:kern w:val="1"/>
          <w:sz w:val="10"/>
          <w:szCs w:val="10"/>
          <w:lang w:eastAsia="ar-SA"/>
        </w:rPr>
      </w:pPr>
    </w:p>
    <w:p w:rsidR="008D52AE" w:rsidRDefault="006A3C20" w:rsidP="006A3C20">
      <w:pPr>
        <w:numPr>
          <w:ilvl w:val="0"/>
          <w:numId w:val="15"/>
        </w:numPr>
        <w:ind w:left="709" w:hanging="425"/>
        <w:jc w:val="both"/>
        <w:rPr>
          <w:color w:val="000000" w:themeColor="text1"/>
          <w:sz w:val="20"/>
          <w:szCs w:val="20"/>
        </w:rPr>
      </w:pPr>
      <w:r>
        <w:rPr>
          <w:color w:val="000000" w:themeColor="text1"/>
          <w:sz w:val="20"/>
          <w:szCs w:val="20"/>
        </w:rPr>
        <w:t>o</w:t>
      </w:r>
      <w:r w:rsidR="008D52AE">
        <w:rPr>
          <w:color w:val="000000" w:themeColor="text1"/>
          <w:sz w:val="20"/>
          <w:szCs w:val="20"/>
        </w:rPr>
        <w:t>ferowany p</w:t>
      </w:r>
      <w:r w:rsidR="008D52AE" w:rsidRPr="008D52AE">
        <w:rPr>
          <w:color w:val="000000" w:themeColor="text1"/>
          <w:sz w:val="20"/>
          <w:szCs w:val="20"/>
        </w:rPr>
        <w:t xml:space="preserve">rzedmiot zamówienia </w:t>
      </w:r>
      <w:r w:rsidR="008D52AE">
        <w:rPr>
          <w:color w:val="000000" w:themeColor="text1"/>
          <w:sz w:val="20"/>
          <w:szCs w:val="20"/>
        </w:rPr>
        <w:t>zaliczany jest</w:t>
      </w:r>
      <w:r w:rsidR="008D52AE" w:rsidRPr="008D52AE">
        <w:rPr>
          <w:color w:val="000000" w:themeColor="text1"/>
          <w:sz w:val="20"/>
          <w:szCs w:val="20"/>
        </w:rPr>
        <w:t xml:space="preserve"> do kategorii leków, </w:t>
      </w:r>
      <w:r w:rsidR="00D454EC">
        <w:rPr>
          <w:color w:val="000000" w:themeColor="text1"/>
          <w:sz w:val="20"/>
          <w:szCs w:val="20"/>
        </w:rPr>
        <w:t xml:space="preserve">który </w:t>
      </w:r>
      <w:r w:rsidR="008D52AE" w:rsidRPr="008D52AE">
        <w:rPr>
          <w:color w:val="000000" w:themeColor="text1"/>
          <w:sz w:val="20"/>
          <w:szCs w:val="20"/>
        </w:rPr>
        <w:t xml:space="preserve">znajduje się w Urzędowym Wykazie Środków Farmaceutycznych i Materiałów Medycznych dopuszczonych na terenie RP oraz spełnia wymogi Ministerstwa Zdrowia i Farmakopei Polskiej oraz Ustawy Prawo farmaceutyczne z dnia 6.09.2001r. (Dz.U.2022 poz. 2301 </w:t>
      </w:r>
      <w:proofErr w:type="spellStart"/>
      <w:r w:rsidR="008D52AE" w:rsidRPr="008D52AE">
        <w:rPr>
          <w:color w:val="000000" w:themeColor="text1"/>
          <w:sz w:val="20"/>
          <w:szCs w:val="20"/>
        </w:rPr>
        <w:t>t.j</w:t>
      </w:r>
      <w:proofErr w:type="spellEnd"/>
      <w:r w:rsidR="008D52AE" w:rsidRPr="008D52AE">
        <w:rPr>
          <w:color w:val="000000" w:themeColor="text1"/>
          <w:sz w:val="20"/>
          <w:szCs w:val="20"/>
        </w:rPr>
        <w:t>. ze zm.), posiada wymagane świadectwo rejestracji, deklaracje, zgodnie z obowiązującymi przepisami prawa.</w:t>
      </w:r>
    </w:p>
    <w:p w:rsidR="008D52AE" w:rsidRPr="008D52AE" w:rsidRDefault="008D52AE" w:rsidP="006A3C20">
      <w:pPr>
        <w:ind w:left="709" w:hanging="425"/>
        <w:jc w:val="both"/>
        <w:rPr>
          <w:color w:val="000000" w:themeColor="text1"/>
          <w:sz w:val="10"/>
          <w:szCs w:val="20"/>
        </w:rPr>
      </w:pPr>
    </w:p>
    <w:p w:rsidR="008D52AE" w:rsidRDefault="006A3C20" w:rsidP="006A3C20">
      <w:pPr>
        <w:numPr>
          <w:ilvl w:val="0"/>
          <w:numId w:val="15"/>
        </w:numPr>
        <w:ind w:left="709" w:hanging="425"/>
        <w:jc w:val="both"/>
        <w:rPr>
          <w:color w:val="000000" w:themeColor="text1"/>
          <w:sz w:val="20"/>
          <w:szCs w:val="20"/>
        </w:rPr>
      </w:pPr>
      <w:r>
        <w:rPr>
          <w:color w:val="000000" w:themeColor="text1"/>
          <w:sz w:val="20"/>
          <w:szCs w:val="20"/>
        </w:rPr>
        <w:t>o</w:t>
      </w:r>
      <w:r w:rsidR="000A6DF2">
        <w:rPr>
          <w:color w:val="000000" w:themeColor="text1"/>
          <w:sz w:val="20"/>
          <w:szCs w:val="20"/>
        </w:rPr>
        <w:t>ferowany p</w:t>
      </w:r>
      <w:r w:rsidR="008D52AE" w:rsidRPr="008D52AE">
        <w:rPr>
          <w:color w:val="000000" w:themeColor="text1"/>
          <w:sz w:val="20"/>
          <w:szCs w:val="20"/>
        </w:rPr>
        <w:t>rzedmiot zamówienia jest zgodny z Ustawą o Wyrobach Medycznych z dnia 7.04.2022r. (Dz.U z 2022r. poz. 974) oraz dopuszczony do obrotu i stosowania w służbie zdrowia zgodnie z klasą wyrobu medycznego.</w:t>
      </w:r>
    </w:p>
    <w:p w:rsidR="006A3C20" w:rsidRPr="006A3C20" w:rsidRDefault="006A3C20" w:rsidP="006A3C20">
      <w:pPr>
        <w:ind w:left="709" w:hanging="425"/>
        <w:jc w:val="both"/>
        <w:rPr>
          <w:color w:val="000000" w:themeColor="text1"/>
          <w:sz w:val="10"/>
          <w:szCs w:val="20"/>
        </w:rPr>
      </w:pPr>
    </w:p>
    <w:p w:rsidR="00071800" w:rsidRPr="00831958" w:rsidRDefault="00071800" w:rsidP="006A3C20">
      <w:pPr>
        <w:numPr>
          <w:ilvl w:val="0"/>
          <w:numId w:val="15"/>
        </w:numPr>
        <w:ind w:left="709" w:hanging="425"/>
        <w:jc w:val="both"/>
        <w:rPr>
          <w:color w:val="000000" w:themeColor="text1"/>
          <w:sz w:val="20"/>
          <w:szCs w:val="20"/>
        </w:rPr>
      </w:pPr>
      <w:r w:rsidRPr="00831958">
        <w:rPr>
          <w:color w:val="000000" w:themeColor="text1"/>
          <w:sz w:val="20"/>
          <w:szCs w:val="20"/>
        </w:rPr>
        <w:t>zapoznaliśmy się z Zapytaniem ofertowym i nie wnosimy zastrzeżeń,</w:t>
      </w:r>
    </w:p>
    <w:p w:rsidR="00166FFF" w:rsidRPr="00413438" w:rsidRDefault="00166FFF" w:rsidP="006A3C20">
      <w:pPr>
        <w:ind w:left="709" w:hanging="425"/>
        <w:jc w:val="both"/>
        <w:rPr>
          <w:color w:val="FF0000"/>
          <w:sz w:val="10"/>
          <w:szCs w:val="10"/>
        </w:rPr>
      </w:pPr>
    </w:p>
    <w:p w:rsidR="00071800" w:rsidRPr="00831958" w:rsidRDefault="00071800" w:rsidP="006A3C20">
      <w:pPr>
        <w:numPr>
          <w:ilvl w:val="0"/>
          <w:numId w:val="17"/>
        </w:numPr>
        <w:overflowPunct w:val="0"/>
        <w:autoSpaceDE w:val="0"/>
        <w:autoSpaceDN w:val="0"/>
        <w:adjustRightInd w:val="0"/>
        <w:ind w:left="709" w:hanging="425"/>
        <w:jc w:val="both"/>
        <w:textAlignment w:val="baseline"/>
        <w:rPr>
          <w:color w:val="000000" w:themeColor="text1"/>
          <w:sz w:val="20"/>
          <w:szCs w:val="20"/>
        </w:rPr>
      </w:pPr>
      <w:r w:rsidRPr="00831958">
        <w:rPr>
          <w:color w:val="000000" w:themeColor="text1"/>
          <w:sz w:val="20"/>
          <w:szCs w:val="20"/>
        </w:rPr>
        <w:t>wzór Umowy załączony do Zapytania (Załącznik nr 2) akceptujemy bez zastrzeżeń i zobowiązujemy się w przypadku wyboru naszej ofe</w:t>
      </w:r>
      <w:r w:rsidR="005306E5">
        <w:rPr>
          <w:color w:val="000000" w:themeColor="text1"/>
          <w:sz w:val="20"/>
          <w:szCs w:val="20"/>
        </w:rPr>
        <w:t xml:space="preserve">rty do jej podpisania w miejscu </w:t>
      </w:r>
      <w:r w:rsidRPr="00831958">
        <w:rPr>
          <w:color w:val="000000" w:themeColor="text1"/>
          <w:sz w:val="20"/>
          <w:szCs w:val="20"/>
        </w:rPr>
        <w:t>i terminie wyznaczonym przez Zamawiającego,</w:t>
      </w:r>
    </w:p>
    <w:p w:rsidR="00166FFF" w:rsidRPr="00831958" w:rsidRDefault="00166FFF" w:rsidP="006A3C20">
      <w:pPr>
        <w:overflowPunct w:val="0"/>
        <w:autoSpaceDE w:val="0"/>
        <w:autoSpaceDN w:val="0"/>
        <w:adjustRightInd w:val="0"/>
        <w:ind w:left="709" w:hanging="425"/>
        <w:jc w:val="both"/>
        <w:textAlignment w:val="baseline"/>
        <w:rPr>
          <w:color w:val="000000" w:themeColor="text1"/>
          <w:sz w:val="10"/>
          <w:szCs w:val="10"/>
        </w:rPr>
      </w:pPr>
    </w:p>
    <w:p w:rsidR="00166FFF" w:rsidRPr="00831958" w:rsidRDefault="007356C2" w:rsidP="006A3C20">
      <w:pPr>
        <w:numPr>
          <w:ilvl w:val="0"/>
          <w:numId w:val="14"/>
        </w:numPr>
        <w:suppressAutoHyphens w:val="0"/>
        <w:overflowPunct w:val="0"/>
        <w:autoSpaceDE w:val="0"/>
        <w:autoSpaceDN w:val="0"/>
        <w:adjustRightInd w:val="0"/>
        <w:ind w:left="709" w:hanging="425"/>
        <w:jc w:val="both"/>
        <w:textAlignment w:val="baseline"/>
        <w:rPr>
          <w:color w:val="000000" w:themeColor="text1"/>
          <w:sz w:val="20"/>
          <w:szCs w:val="20"/>
        </w:rPr>
      </w:pPr>
      <w:r w:rsidRPr="00831958">
        <w:rPr>
          <w:color w:val="000000" w:themeColor="text1"/>
          <w:sz w:val="20"/>
          <w:szCs w:val="20"/>
        </w:rPr>
        <w:t xml:space="preserve">przedmiot zamówienia będziemy </w:t>
      </w:r>
      <w:r w:rsidR="0078410F" w:rsidRPr="00413A97">
        <w:rPr>
          <w:sz w:val="20"/>
          <w:szCs w:val="20"/>
        </w:rPr>
        <w:t xml:space="preserve">realizować </w:t>
      </w:r>
      <w:r w:rsidR="006A3C20">
        <w:rPr>
          <w:sz w:val="20"/>
          <w:szCs w:val="20"/>
        </w:rPr>
        <w:t xml:space="preserve">sukcesywnie </w:t>
      </w:r>
      <w:r w:rsidR="00080C77" w:rsidRPr="00413A97">
        <w:rPr>
          <w:b/>
          <w:sz w:val="20"/>
          <w:szCs w:val="20"/>
        </w:rPr>
        <w:t xml:space="preserve">do </w:t>
      </w:r>
      <w:r w:rsidR="00E925B5" w:rsidRPr="00413A97">
        <w:rPr>
          <w:b/>
          <w:sz w:val="20"/>
          <w:szCs w:val="20"/>
        </w:rPr>
        <w:t>12.04.2024r.</w:t>
      </w:r>
    </w:p>
    <w:p w:rsidR="00166FFF" w:rsidRPr="00FD429D" w:rsidRDefault="00166FFF" w:rsidP="006A3C20">
      <w:pPr>
        <w:overflowPunct w:val="0"/>
        <w:autoSpaceDE w:val="0"/>
        <w:autoSpaceDN w:val="0"/>
        <w:adjustRightInd w:val="0"/>
        <w:ind w:left="709" w:hanging="425"/>
        <w:jc w:val="both"/>
        <w:textAlignment w:val="baseline"/>
        <w:rPr>
          <w:color w:val="000000" w:themeColor="text1"/>
          <w:sz w:val="10"/>
          <w:szCs w:val="10"/>
        </w:rPr>
      </w:pPr>
    </w:p>
    <w:p w:rsidR="00166FFF" w:rsidRPr="00FD429D" w:rsidRDefault="00166FFF" w:rsidP="006A3C20">
      <w:pPr>
        <w:widowControl w:val="0"/>
        <w:numPr>
          <w:ilvl w:val="0"/>
          <w:numId w:val="15"/>
        </w:numPr>
        <w:overflowPunct w:val="0"/>
        <w:ind w:left="709" w:hanging="425"/>
        <w:jc w:val="both"/>
        <w:textAlignment w:val="baseline"/>
        <w:rPr>
          <w:color w:val="000000" w:themeColor="text1"/>
          <w:sz w:val="20"/>
          <w:szCs w:val="20"/>
        </w:rPr>
      </w:pPr>
      <w:r w:rsidRPr="00FD429D">
        <w:rPr>
          <w:color w:val="000000" w:themeColor="text1"/>
          <w:sz w:val="20"/>
          <w:szCs w:val="20"/>
        </w:rPr>
        <w:t xml:space="preserve">termin </w:t>
      </w:r>
      <w:r w:rsidR="00802D33" w:rsidRPr="00FD429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FD429D">
        <w:rPr>
          <w:color w:val="000000" w:themeColor="text1"/>
          <w:sz w:val="20"/>
          <w:szCs w:val="20"/>
        </w:rPr>
        <w:t>,</w:t>
      </w:r>
    </w:p>
    <w:p w:rsidR="00802D33" w:rsidRPr="00FD429D" w:rsidRDefault="00802D33" w:rsidP="006A3C20">
      <w:pPr>
        <w:widowControl w:val="0"/>
        <w:overflowPunct w:val="0"/>
        <w:ind w:left="709" w:hanging="425"/>
        <w:jc w:val="both"/>
        <w:textAlignment w:val="baseline"/>
        <w:rPr>
          <w:color w:val="000000" w:themeColor="text1"/>
          <w:sz w:val="10"/>
          <w:szCs w:val="10"/>
        </w:rPr>
      </w:pPr>
    </w:p>
    <w:p w:rsidR="00166FFF" w:rsidRPr="00FD429D" w:rsidRDefault="00166FFF" w:rsidP="006A3C20">
      <w:pPr>
        <w:widowControl w:val="0"/>
        <w:numPr>
          <w:ilvl w:val="0"/>
          <w:numId w:val="15"/>
        </w:numPr>
        <w:overflowPunct w:val="0"/>
        <w:ind w:left="709" w:hanging="425"/>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166FFF" w:rsidRPr="00FD429D" w:rsidRDefault="00166FFF" w:rsidP="006A3C20">
      <w:pPr>
        <w:ind w:left="709" w:hanging="425"/>
        <w:jc w:val="both"/>
        <w:rPr>
          <w:color w:val="000000" w:themeColor="text1"/>
          <w:sz w:val="10"/>
          <w:szCs w:val="10"/>
        </w:rPr>
      </w:pPr>
    </w:p>
    <w:p w:rsidR="00166FFF" w:rsidRPr="00FD429D" w:rsidRDefault="00166FFF" w:rsidP="006A3C20">
      <w:pPr>
        <w:widowControl w:val="0"/>
        <w:numPr>
          <w:ilvl w:val="0"/>
          <w:numId w:val="15"/>
        </w:numPr>
        <w:overflowPunct w:val="0"/>
        <w:ind w:left="709" w:hanging="425"/>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7840EA" w:rsidRPr="00FD429D" w:rsidRDefault="007840EA" w:rsidP="006A3C20">
      <w:pPr>
        <w:widowControl w:val="0"/>
        <w:overflowPunct w:val="0"/>
        <w:ind w:left="709" w:hanging="425"/>
        <w:textAlignment w:val="baseline"/>
        <w:rPr>
          <w:rFonts w:cs="Calibri"/>
          <w:color w:val="000000" w:themeColor="text1"/>
          <w:kern w:val="1"/>
          <w:sz w:val="10"/>
          <w:szCs w:val="10"/>
          <w:lang w:eastAsia="ar-SA"/>
        </w:rPr>
      </w:pPr>
    </w:p>
    <w:p w:rsidR="00D377F8" w:rsidRDefault="00111DD3" w:rsidP="006A3C20">
      <w:pPr>
        <w:widowControl w:val="0"/>
        <w:numPr>
          <w:ilvl w:val="0"/>
          <w:numId w:val="9"/>
        </w:numPr>
        <w:tabs>
          <w:tab w:val="clear" w:pos="-226"/>
          <w:tab w:val="num" w:pos="-708"/>
        </w:tabs>
        <w:overflowPunct w:val="0"/>
        <w:ind w:left="709" w:hanging="42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w:t>
      </w:r>
      <w:r w:rsidR="006B0605"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6A3C20" w:rsidRPr="006A3C20" w:rsidRDefault="006A3C20" w:rsidP="006A3C20">
      <w:pPr>
        <w:widowControl w:val="0"/>
        <w:overflowPunct w:val="0"/>
        <w:ind w:left="709" w:hanging="425"/>
        <w:jc w:val="both"/>
        <w:textAlignment w:val="baseline"/>
        <w:rPr>
          <w:rFonts w:cs="Calibri"/>
          <w:color w:val="000000" w:themeColor="text1"/>
          <w:kern w:val="1"/>
          <w:sz w:val="10"/>
          <w:szCs w:val="10"/>
          <w:lang w:eastAsia="ar-SA"/>
        </w:rPr>
      </w:pPr>
    </w:p>
    <w:p w:rsidR="00111DD3" w:rsidRPr="00FD429D" w:rsidRDefault="00111DD3" w:rsidP="006A3C20">
      <w:pPr>
        <w:widowControl w:val="0"/>
        <w:numPr>
          <w:ilvl w:val="0"/>
          <w:numId w:val="9"/>
        </w:numPr>
        <w:tabs>
          <w:tab w:val="num" w:pos="-814"/>
          <w:tab w:val="num" w:pos="-363"/>
        </w:tabs>
        <w:overflowPunct w:val="0"/>
        <w:ind w:left="709" w:hanging="425"/>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w:t>
      </w:r>
      <w:r w:rsidR="00AB738E"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111DD3" w:rsidRPr="00FD429D" w:rsidRDefault="004241A0" w:rsidP="006A3C20">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w:t>
      </w:r>
      <w:r w:rsidR="0033764F"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towarów i usług do powstania u Zamawiającego obowiązku podatkowego Wykonawca zobowiązany jest dołączyć do</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zgodnie z wiedzą Wykonawcy będzie miała zastosowanie.</w:t>
      </w:r>
    </w:p>
    <w:p w:rsidR="004241A0" w:rsidRPr="00FD429D" w:rsidRDefault="004241A0" w:rsidP="006A3C20">
      <w:pPr>
        <w:widowControl w:val="0"/>
        <w:overflowPunct w:val="0"/>
        <w:ind w:left="709" w:hanging="425"/>
        <w:textAlignment w:val="baseline"/>
        <w:rPr>
          <w:rFonts w:cs="Calibri"/>
          <w:color w:val="000000" w:themeColor="text1"/>
          <w:kern w:val="1"/>
          <w:sz w:val="10"/>
          <w:szCs w:val="10"/>
          <w:lang w:eastAsia="ar-SA"/>
        </w:rPr>
      </w:pPr>
    </w:p>
    <w:p w:rsidR="00111DD3" w:rsidRPr="00FD429D" w:rsidRDefault="00111DD3" w:rsidP="006A3C20">
      <w:pPr>
        <w:widowControl w:val="0"/>
        <w:numPr>
          <w:ilvl w:val="0"/>
          <w:numId w:val="9"/>
        </w:numPr>
        <w:tabs>
          <w:tab w:val="num" w:pos="-814"/>
          <w:tab w:val="num" w:pos="-363"/>
        </w:tabs>
        <w:overflowPunct w:val="0"/>
        <w:ind w:left="709" w:hanging="425"/>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E95B41" w:rsidRPr="00FD429D" w:rsidRDefault="00111DD3" w:rsidP="006A3C20">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E95B41" w:rsidRDefault="00E95B41" w:rsidP="006A3C20">
      <w:pPr>
        <w:pStyle w:val="Akapitzlist"/>
        <w:widowControl w:val="0"/>
        <w:numPr>
          <w:ilvl w:val="0"/>
          <w:numId w:val="14"/>
        </w:numPr>
        <w:overflowPunct w:val="0"/>
        <w:ind w:left="709" w:hanging="425"/>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right"/>
        <w:rPr>
          <w:i/>
          <w:color w:val="000000" w:themeColor="text1"/>
          <w:sz w:val="16"/>
          <w:szCs w:val="16"/>
          <w:lang w:eastAsia="pl-PL"/>
        </w:rPr>
      </w:pPr>
      <w:r w:rsidRPr="00FD429D">
        <w:rPr>
          <w:color w:val="000000" w:themeColor="text1"/>
          <w:sz w:val="20"/>
          <w:szCs w:val="20"/>
          <w:lang w:eastAsia="pl-PL"/>
        </w:rPr>
        <w:t>…………………………………</w:t>
      </w:r>
      <w:r w:rsidRPr="00FD429D">
        <w:rPr>
          <w:color w:val="000000" w:themeColor="text1"/>
          <w:lang w:eastAsia="pl-PL"/>
        </w:rPr>
        <w:t>..</w:t>
      </w:r>
    </w:p>
    <w:p w:rsidR="00111DD3" w:rsidRPr="00FD429D" w:rsidRDefault="00111DD3" w:rsidP="00111DD3">
      <w:pPr>
        <w:suppressAutoHyphens w:val="0"/>
        <w:ind w:left="6372"/>
        <w:jc w:val="center"/>
        <w:rPr>
          <w:i/>
          <w:color w:val="000000" w:themeColor="text1"/>
          <w:sz w:val="16"/>
          <w:szCs w:val="16"/>
          <w:lang w:eastAsia="pl-PL"/>
        </w:rPr>
      </w:pPr>
      <w:r w:rsidRPr="00FD429D">
        <w:rPr>
          <w:i/>
          <w:color w:val="000000" w:themeColor="text1"/>
          <w:sz w:val="16"/>
          <w:szCs w:val="16"/>
          <w:lang w:eastAsia="pl-PL"/>
        </w:rPr>
        <w:t>( pieczątka i podpis Wykonawcy</w:t>
      </w:r>
    </w:p>
    <w:p w:rsidR="00111DD3" w:rsidRPr="00FD429D" w:rsidRDefault="00111DD3" w:rsidP="00111DD3">
      <w:pPr>
        <w:suppressAutoHyphens w:val="0"/>
        <w:ind w:left="6372"/>
        <w:jc w:val="center"/>
        <w:rPr>
          <w:i/>
          <w:color w:val="000000" w:themeColor="text1"/>
          <w:lang w:eastAsia="pl-PL"/>
        </w:rPr>
      </w:pPr>
      <w:r w:rsidRPr="00FD429D">
        <w:rPr>
          <w:i/>
          <w:color w:val="000000" w:themeColor="text1"/>
          <w:sz w:val="16"/>
          <w:szCs w:val="16"/>
          <w:lang w:eastAsia="pl-PL"/>
        </w:rPr>
        <w:t>lub jego uprawnionego przedstawiciela)</w:t>
      </w:r>
    </w:p>
    <w:p w:rsidR="00111DD3" w:rsidRPr="00FD429D" w:rsidRDefault="00111DD3" w:rsidP="00111DD3">
      <w:pPr>
        <w:suppressAutoHyphens w:val="0"/>
        <w:jc w:val="right"/>
        <w:rPr>
          <w:i/>
          <w:color w:val="000000" w:themeColor="text1"/>
          <w:lang w:eastAsia="pl-PL"/>
        </w:rPr>
      </w:pPr>
    </w:p>
    <w:p w:rsidR="00111DD3" w:rsidRPr="00FD429D" w:rsidRDefault="00111DD3" w:rsidP="00111DD3">
      <w:pPr>
        <w:suppressAutoHyphens w:val="0"/>
        <w:rPr>
          <w:color w:val="000000" w:themeColor="text1"/>
          <w:sz w:val="20"/>
          <w:szCs w:val="20"/>
          <w:lang w:eastAsia="pl-PL"/>
        </w:rPr>
      </w:pPr>
      <w:r w:rsidRPr="00FD429D">
        <w:rPr>
          <w:color w:val="000000" w:themeColor="text1"/>
          <w:sz w:val="20"/>
          <w:szCs w:val="20"/>
          <w:lang w:eastAsia="pl-PL"/>
        </w:rPr>
        <w:t>Data: ……………………</w:t>
      </w:r>
    </w:p>
    <w:p w:rsidR="00111DD3" w:rsidRPr="00FD429D" w:rsidRDefault="00111DD3" w:rsidP="00111DD3">
      <w:pPr>
        <w:rPr>
          <w:color w:val="000000" w:themeColor="text1"/>
          <w:sz w:val="20"/>
          <w:szCs w:val="20"/>
        </w:rPr>
      </w:pPr>
    </w:p>
    <w:p w:rsidR="00080C77" w:rsidRDefault="00080C77" w:rsidP="00080C77">
      <w:pPr>
        <w:rPr>
          <w:color w:val="000000" w:themeColor="text1"/>
          <w:sz w:val="20"/>
          <w:szCs w:val="20"/>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161535">
      <w:pPr>
        <w:rPr>
          <w:b/>
          <w:color w:val="000000" w:themeColor="text1"/>
          <w:sz w:val="22"/>
          <w:szCs w:val="22"/>
        </w:rPr>
      </w:pPr>
    </w:p>
    <w:p w:rsidR="00161535" w:rsidRDefault="00161535" w:rsidP="00161535">
      <w:pPr>
        <w:rPr>
          <w:b/>
          <w:color w:val="000000" w:themeColor="text1"/>
          <w:sz w:val="22"/>
          <w:szCs w:val="22"/>
        </w:rPr>
      </w:pPr>
    </w:p>
    <w:p w:rsidR="00FB25B0" w:rsidRDefault="00FB25B0" w:rsidP="00161535">
      <w:pPr>
        <w:rPr>
          <w:b/>
          <w:color w:val="000000" w:themeColor="text1"/>
          <w:sz w:val="22"/>
          <w:szCs w:val="22"/>
        </w:rPr>
      </w:pPr>
    </w:p>
    <w:p w:rsidR="00FB25B0" w:rsidRDefault="00FB25B0" w:rsidP="00161535">
      <w:pPr>
        <w:rPr>
          <w:b/>
          <w:color w:val="000000" w:themeColor="text1"/>
          <w:sz w:val="22"/>
          <w:szCs w:val="22"/>
        </w:rPr>
      </w:pPr>
    </w:p>
    <w:p w:rsidR="00FB25B0" w:rsidRDefault="00FB25B0" w:rsidP="00161535">
      <w:pPr>
        <w:rPr>
          <w:b/>
          <w:color w:val="000000" w:themeColor="text1"/>
          <w:sz w:val="22"/>
          <w:szCs w:val="22"/>
        </w:rPr>
      </w:pPr>
    </w:p>
    <w:p w:rsidR="00413A97" w:rsidRDefault="00413A97" w:rsidP="00FE54F3">
      <w:pPr>
        <w:rPr>
          <w:b/>
          <w:color w:val="000000" w:themeColor="text1"/>
          <w:sz w:val="22"/>
          <w:szCs w:val="22"/>
        </w:rPr>
      </w:pPr>
    </w:p>
    <w:p w:rsidR="00111DD3" w:rsidRPr="00E06711" w:rsidRDefault="00111DD3" w:rsidP="00FE54F3">
      <w:pPr>
        <w:jc w:val="right"/>
        <w:rPr>
          <w:color w:val="000000" w:themeColor="text1"/>
          <w:sz w:val="20"/>
          <w:szCs w:val="20"/>
        </w:rPr>
      </w:pPr>
      <w:r w:rsidRPr="00E06711">
        <w:rPr>
          <w:b/>
          <w:color w:val="000000" w:themeColor="text1"/>
          <w:sz w:val="22"/>
          <w:szCs w:val="22"/>
        </w:rPr>
        <w:t>Załącznik nr 2 do Zapytania ofertowego</w:t>
      </w:r>
    </w:p>
    <w:p w:rsidR="00111DD3" w:rsidRPr="00E06711" w:rsidRDefault="00111DD3" w:rsidP="00111DD3">
      <w:pPr>
        <w:tabs>
          <w:tab w:val="left" w:pos="0"/>
          <w:tab w:val="left" w:pos="4500"/>
        </w:tabs>
        <w:rPr>
          <w:color w:val="000000" w:themeColor="text1"/>
        </w:rPr>
      </w:pPr>
    </w:p>
    <w:p w:rsidR="00080C77" w:rsidRDefault="00080C77" w:rsidP="00111DD3">
      <w:pPr>
        <w:jc w:val="center"/>
        <w:rPr>
          <w:b/>
          <w:color w:val="000000" w:themeColor="text1"/>
          <w:sz w:val="28"/>
          <w:u w:val="single"/>
        </w:rPr>
      </w:pPr>
    </w:p>
    <w:p w:rsidR="000E53F2" w:rsidRPr="000E53F2" w:rsidRDefault="000E53F2" w:rsidP="000E53F2">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rsidR="000E53F2" w:rsidRPr="000E53F2" w:rsidRDefault="000E53F2" w:rsidP="000E53F2">
      <w:pPr>
        <w:jc w:val="center"/>
        <w:rPr>
          <w:color w:val="000000" w:themeColor="text1"/>
          <w:sz w:val="20"/>
          <w:szCs w:val="20"/>
        </w:rPr>
      </w:pPr>
    </w:p>
    <w:p w:rsidR="000E53F2" w:rsidRPr="000E53F2" w:rsidRDefault="000E53F2" w:rsidP="000E53F2">
      <w:pPr>
        <w:jc w:val="center"/>
        <w:rPr>
          <w:color w:val="000000" w:themeColor="text1"/>
          <w:sz w:val="20"/>
          <w:szCs w:val="20"/>
        </w:rPr>
      </w:pPr>
    </w:p>
    <w:p w:rsidR="000E53F2" w:rsidRPr="000E53F2" w:rsidRDefault="000E53F2" w:rsidP="000E53F2">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rsidR="000E53F2" w:rsidRPr="000E53F2" w:rsidRDefault="000E53F2" w:rsidP="000E53F2">
      <w:pPr>
        <w:ind w:left="708"/>
        <w:jc w:val="both"/>
        <w:rPr>
          <w:color w:val="000000" w:themeColor="text1"/>
        </w:rPr>
      </w:pPr>
      <w:r w:rsidRPr="000E53F2">
        <w:rPr>
          <w:color w:val="000000" w:themeColor="text1"/>
          <w:sz w:val="20"/>
          <w:szCs w:val="20"/>
        </w:rPr>
        <w:t>…………………………………</w:t>
      </w:r>
    </w:p>
    <w:p w:rsidR="000E53F2" w:rsidRPr="000E53F2" w:rsidRDefault="000E53F2" w:rsidP="000E53F2">
      <w:pPr>
        <w:jc w:val="both"/>
        <w:rPr>
          <w:color w:val="000000" w:themeColor="text1"/>
          <w:sz w:val="10"/>
        </w:rPr>
      </w:pPr>
    </w:p>
    <w:p w:rsidR="000E53F2" w:rsidRPr="000E53F2" w:rsidRDefault="000E53F2" w:rsidP="000E53F2">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rsidR="000E53F2" w:rsidRPr="000E53F2" w:rsidRDefault="000E53F2" w:rsidP="000E53F2">
      <w:pPr>
        <w:ind w:left="708"/>
        <w:jc w:val="both"/>
        <w:rPr>
          <w:color w:val="000000" w:themeColor="text1"/>
        </w:rPr>
      </w:pPr>
      <w:r w:rsidRPr="000E53F2">
        <w:rPr>
          <w:color w:val="000000" w:themeColor="text1"/>
          <w:sz w:val="20"/>
          <w:szCs w:val="20"/>
        </w:rPr>
        <w:t>…………………………………</w:t>
      </w:r>
    </w:p>
    <w:p w:rsidR="000E53F2" w:rsidRPr="000E53F2" w:rsidRDefault="000E53F2" w:rsidP="000E53F2">
      <w:pPr>
        <w:ind w:left="708"/>
        <w:jc w:val="both"/>
        <w:rPr>
          <w:color w:val="000000" w:themeColor="text1"/>
        </w:rPr>
      </w:pPr>
      <w:r w:rsidRPr="000E53F2">
        <w:rPr>
          <w:color w:val="000000" w:themeColor="text1"/>
          <w:sz w:val="20"/>
          <w:szCs w:val="20"/>
        </w:rPr>
        <w:t>…………………………………</w:t>
      </w:r>
    </w:p>
    <w:p w:rsidR="000E53F2" w:rsidRPr="000E53F2" w:rsidRDefault="000E53F2" w:rsidP="000E53F2">
      <w:pPr>
        <w:jc w:val="both"/>
        <w:rPr>
          <w:color w:val="000000" w:themeColor="text1"/>
          <w:sz w:val="10"/>
          <w:szCs w:val="10"/>
        </w:rPr>
      </w:pPr>
    </w:p>
    <w:p w:rsidR="000E53F2" w:rsidRPr="000E53F2" w:rsidRDefault="000E53F2" w:rsidP="000E53F2">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rsidR="000E53F2" w:rsidRPr="000E53F2" w:rsidRDefault="000E53F2" w:rsidP="000E53F2">
      <w:pPr>
        <w:jc w:val="both"/>
        <w:rPr>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1</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Przedmiotem niniejszej umowy jest sukcesywna sprzedaż i dostawa preparatu wskazanego u dorosłych do wizualizacji tkanek złośliwych podczas zabiegu chirurgicznego glejaka złośliwego dla potrzeb Szpitala Specjalistycznego im. Edmunda Biernackiego w Mielcu- wykaz w załączeniu sporządzony na podstawie oferty przetargowej</w:t>
      </w:r>
      <w:r w:rsidR="003E2D10">
        <w:rPr>
          <w:color w:val="000000" w:themeColor="text1"/>
          <w:sz w:val="20"/>
          <w:szCs w:val="20"/>
        </w:rPr>
        <w:t xml:space="preserve"> Wykonawcy stanowiący</w:t>
      </w:r>
      <w:r w:rsidRPr="000E53F2">
        <w:rPr>
          <w:color w:val="000000" w:themeColor="text1"/>
          <w:sz w:val="20"/>
          <w:szCs w:val="20"/>
        </w:rPr>
        <w:t xml:space="preserve"> integralną część umowy, w ilościach wynikających z bieżących potrzeb Zamawiającego, realizowana przez Wykonawcę na jego koszt na zasadach wskazanych w niniejszej umowie, Zapytaniu ofertowym znak SzP.ZP.271</w:t>
      </w:r>
      <w:r w:rsidR="0095354E">
        <w:rPr>
          <w:color w:val="000000" w:themeColor="text1"/>
          <w:sz w:val="20"/>
          <w:szCs w:val="20"/>
        </w:rPr>
        <w:t>.67.23</w:t>
      </w:r>
      <w:r w:rsidRPr="000E53F2">
        <w:rPr>
          <w:color w:val="000000" w:themeColor="text1"/>
          <w:sz w:val="20"/>
          <w:szCs w:val="20"/>
        </w:rPr>
        <w:t xml:space="preserve">, zgodnie z ofertą Wykonawcy z dnia ………… .  </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Zapytanie ofertowe i oferta złożona przez Wykonawcę stanowią integralną część umowy.</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Zamówienia częściowe będą realizowane maksymalnie do 72 godzin.</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W sytuacjach wyjątkowych Wykonawca zobowiązuje się dostarczyć lek ratujący życie chorego maksymalnie do 24 godzin od otrzymania zamówienia w miejsce uzgodnione z Kierownikiem Apteki. O tym, iż w przypadku danego zamówienia występuję sytuacja wyjątkowa, Wykonawca zostanie powiadomiony przez Zamawiającego w chwili składania zamówienia. Informacja ta jest dla Wykonawcy wiążąca.</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 xml:space="preserve">Niemożność realizacji dostaw produktów objętych przetargiem spowodowana okresowym brakiem produkcji będzie obowiązkowo zgłaszana przez Wykonawcę </w:t>
      </w:r>
      <w:r w:rsidR="003E2D10">
        <w:rPr>
          <w:color w:val="000000" w:themeColor="text1"/>
          <w:sz w:val="20"/>
          <w:szCs w:val="20"/>
        </w:rPr>
        <w:t xml:space="preserve">na adres e-mail: apteka@szpital.mielec.pl </w:t>
      </w:r>
      <w:r w:rsidRPr="000E53F2">
        <w:rPr>
          <w:color w:val="000000" w:themeColor="text1"/>
          <w:sz w:val="20"/>
          <w:szCs w:val="20"/>
        </w:rPr>
        <w:t>i pisemnie Kierownikowi Apteki Szpitalnej.</w:t>
      </w:r>
    </w:p>
    <w:p w:rsidR="000E53F2" w:rsidRPr="000E53F2" w:rsidRDefault="000E53F2" w:rsidP="000E53F2">
      <w:pPr>
        <w:widowControl w:val="0"/>
        <w:numPr>
          <w:ilvl w:val="0"/>
          <w:numId w:val="38"/>
        </w:numPr>
        <w:overflowPunct w:val="0"/>
        <w:jc w:val="both"/>
        <w:rPr>
          <w:color w:val="000000" w:themeColor="text1"/>
          <w:sz w:val="20"/>
          <w:szCs w:val="20"/>
        </w:rPr>
      </w:pPr>
      <w:r w:rsidRPr="000E53F2">
        <w:rPr>
          <w:color w:val="000000" w:themeColor="text1"/>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0E53F2" w:rsidRPr="000E53F2" w:rsidRDefault="000E53F2" w:rsidP="000E53F2">
      <w:pPr>
        <w:widowControl w:val="0"/>
        <w:numPr>
          <w:ilvl w:val="0"/>
          <w:numId w:val="40"/>
        </w:numPr>
        <w:overflowPunct w:val="0"/>
        <w:contextualSpacing/>
        <w:jc w:val="both"/>
        <w:rPr>
          <w:color w:val="000000" w:themeColor="text1"/>
          <w:sz w:val="20"/>
          <w:szCs w:val="20"/>
        </w:rPr>
      </w:pPr>
      <w:r w:rsidRPr="000E53F2">
        <w:rPr>
          <w:color w:val="000000" w:themeColor="text1"/>
          <w:sz w:val="20"/>
          <w:szCs w:val="20"/>
        </w:rPr>
        <w:t>ceny jednostkowej wg zawartej Umowy lub niższej (dla identycznej wielkości opakowania)</w:t>
      </w:r>
    </w:p>
    <w:p w:rsidR="000E53F2" w:rsidRPr="000E53F2" w:rsidRDefault="000E53F2" w:rsidP="000E53F2">
      <w:pPr>
        <w:widowControl w:val="0"/>
        <w:numPr>
          <w:ilvl w:val="0"/>
          <w:numId w:val="40"/>
        </w:numPr>
        <w:overflowPunct w:val="0"/>
        <w:contextualSpacing/>
        <w:jc w:val="both"/>
        <w:rPr>
          <w:color w:val="000000" w:themeColor="text1"/>
          <w:sz w:val="20"/>
          <w:szCs w:val="20"/>
        </w:rPr>
      </w:pPr>
      <w:r w:rsidRPr="000E53F2">
        <w:rPr>
          <w:color w:val="000000" w:themeColor="text1"/>
          <w:sz w:val="20"/>
          <w:szCs w:val="20"/>
        </w:rPr>
        <w:t>zasady proporcjonalności w stosunku do ceny jednostkowej wg zawartej Umowy (dla opakowań większych lub mniejszych).</w:t>
      </w:r>
    </w:p>
    <w:p w:rsidR="000E53F2" w:rsidRPr="00521994" w:rsidRDefault="000E53F2" w:rsidP="000E53F2">
      <w:pPr>
        <w:widowControl w:val="0"/>
        <w:numPr>
          <w:ilvl w:val="0"/>
          <w:numId w:val="38"/>
        </w:numPr>
        <w:overflowPunct w:val="0"/>
        <w:jc w:val="both"/>
        <w:rPr>
          <w:color w:val="FF0000"/>
          <w:sz w:val="20"/>
          <w:szCs w:val="20"/>
        </w:rPr>
      </w:pPr>
      <w:r w:rsidRPr="000E53F2">
        <w:rPr>
          <w:color w:val="000000" w:themeColor="text1"/>
          <w:sz w:val="20"/>
          <w:szCs w:val="20"/>
        </w:rPr>
        <w:t>Dostawca zobowiązuje się do zapewnienia ciągłości dostaw w okresie trwania umowy.</w:t>
      </w:r>
    </w:p>
    <w:p w:rsidR="00521994" w:rsidRPr="000E53F2" w:rsidRDefault="00521994" w:rsidP="00521994">
      <w:pPr>
        <w:widowControl w:val="0"/>
        <w:overflowPunct w:val="0"/>
        <w:ind w:left="360"/>
        <w:jc w:val="both"/>
        <w:rPr>
          <w:color w:val="FF0000"/>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2</w:t>
      </w:r>
    </w:p>
    <w:p w:rsidR="000E53F2" w:rsidRPr="000E53F2" w:rsidRDefault="000E53F2" w:rsidP="000E53F2">
      <w:pPr>
        <w:widowControl w:val="0"/>
        <w:numPr>
          <w:ilvl w:val="0"/>
          <w:numId w:val="22"/>
        </w:numPr>
        <w:tabs>
          <w:tab w:val="left" w:pos="57"/>
        </w:tabs>
        <w:jc w:val="both"/>
        <w:rPr>
          <w:color w:val="000000" w:themeColor="text1"/>
          <w:sz w:val="20"/>
          <w:szCs w:val="20"/>
        </w:rPr>
      </w:pPr>
      <w:r w:rsidRPr="000E53F2">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0E53F2" w:rsidRPr="000E53F2" w:rsidRDefault="000E53F2" w:rsidP="000E53F2">
      <w:pPr>
        <w:widowControl w:val="0"/>
        <w:numPr>
          <w:ilvl w:val="0"/>
          <w:numId w:val="22"/>
        </w:numPr>
        <w:tabs>
          <w:tab w:val="left" w:pos="57"/>
        </w:tabs>
        <w:jc w:val="both"/>
        <w:rPr>
          <w:color w:val="000000" w:themeColor="text1"/>
          <w:sz w:val="20"/>
          <w:szCs w:val="20"/>
        </w:rPr>
      </w:pPr>
      <w:r w:rsidRPr="000E53F2">
        <w:rPr>
          <w:color w:val="000000" w:themeColor="text1"/>
          <w:sz w:val="20"/>
          <w:szCs w:val="20"/>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0E53F2" w:rsidRPr="000E53F2" w:rsidRDefault="000E53F2" w:rsidP="000E53F2">
      <w:pPr>
        <w:widowControl w:val="0"/>
        <w:numPr>
          <w:ilvl w:val="0"/>
          <w:numId w:val="22"/>
        </w:numPr>
        <w:tabs>
          <w:tab w:val="left" w:pos="57"/>
        </w:tabs>
        <w:jc w:val="both"/>
        <w:rPr>
          <w:color w:val="000000" w:themeColor="text1"/>
          <w:sz w:val="20"/>
          <w:szCs w:val="20"/>
        </w:rPr>
      </w:pPr>
      <w:r w:rsidRPr="000E53F2">
        <w:rPr>
          <w:color w:val="000000" w:themeColor="text1"/>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0E53F2" w:rsidRPr="000E53F2" w:rsidRDefault="000E53F2" w:rsidP="000E53F2">
      <w:pPr>
        <w:widowControl w:val="0"/>
        <w:numPr>
          <w:ilvl w:val="0"/>
          <w:numId w:val="22"/>
        </w:numPr>
        <w:tabs>
          <w:tab w:val="left" w:pos="57"/>
        </w:tabs>
        <w:jc w:val="both"/>
        <w:rPr>
          <w:color w:val="000000" w:themeColor="text1"/>
          <w:sz w:val="20"/>
          <w:szCs w:val="20"/>
        </w:rPr>
      </w:pPr>
      <w:r w:rsidRPr="000E53F2">
        <w:rPr>
          <w:color w:val="000000" w:themeColor="text1"/>
          <w:sz w:val="20"/>
          <w:szCs w:val="20"/>
        </w:rPr>
        <w:t>Za datę dostawy uznaje się datę wydania za stosownym pokwitowaniem przedmiotu umowy osobie upoważnionej przez Zamawiającego.</w:t>
      </w:r>
    </w:p>
    <w:p w:rsidR="000E53F2" w:rsidRPr="000E53F2" w:rsidRDefault="000E53F2" w:rsidP="000E53F2">
      <w:pPr>
        <w:numPr>
          <w:ilvl w:val="0"/>
          <w:numId w:val="22"/>
        </w:numPr>
        <w:tabs>
          <w:tab w:val="left" w:pos="57"/>
        </w:tabs>
        <w:suppressAutoHyphens w:val="0"/>
        <w:overflowPunct w:val="0"/>
        <w:jc w:val="both"/>
        <w:rPr>
          <w:color w:val="000000" w:themeColor="text1"/>
          <w:sz w:val="20"/>
          <w:szCs w:val="20"/>
        </w:rPr>
      </w:pPr>
      <w:r w:rsidRPr="000E53F2">
        <w:rPr>
          <w:color w:val="000000" w:themeColor="text1"/>
          <w:sz w:val="20"/>
          <w:szCs w:val="20"/>
        </w:rPr>
        <w:t>Do obowiązków Wykonawcy należy również wniesienie towaru do Apteki Szpitalnej Zamawiającego i jego rozładunek w miejscu wskazanym przez pracownika Apteki.</w:t>
      </w:r>
    </w:p>
    <w:p w:rsidR="000E53F2" w:rsidRPr="000E53F2" w:rsidRDefault="000E53F2" w:rsidP="000E53F2">
      <w:pPr>
        <w:widowControl w:val="0"/>
        <w:numPr>
          <w:ilvl w:val="0"/>
          <w:numId w:val="22"/>
        </w:numPr>
        <w:tabs>
          <w:tab w:val="left" w:pos="-1985"/>
          <w:tab w:val="left" w:pos="540"/>
          <w:tab w:val="left" w:pos="900"/>
        </w:tabs>
        <w:overflowPunct w:val="0"/>
        <w:jc w:val="both"/>
        <w:rPr>
          <w:color w:val="000000" w:themeColor="text1"/>
          <w:sz w:val="20"/>
          <w:szCs w:val="20"/>
        </w:rPr>
      </w:pPr>
      <w:r w:rsidRPr="000E53F2">
        <w:rPr>
          <w:color w:val="000000" w:themeColor="text1"/>
          <w:sz w:val="20"/>
          <w:szCs w:val="20"/>
        </w:rPr>
        <w:t xml:space="preserve">Środki transportu muszą gwarantować zachowanie odpowiednich temperatur w czasie transportu produktów leczniczych (warunki przechowywania zgodne z zaleceniami producenta). Leki </w:t>
      </w:r>
      <w:proofErr w:type="spellStart"/>
      <w:r w:rsidRPr="000E53F2">
        <w:rPr>
          <w:color w:val="000000" w:themeColor="text1"/>
          <w:sz w:val="20"/>
          <w:szCs w:val="20"/>
        </w:rPr>
        <w:t>termolabilne</w:t>
      </w:r>
      <w:proofErr w:type="spellEnd"/>
      <w:r w:rsidRPr="000E53F2">
        <w:rPr>
          <w:color w:val="000000" w:themeColor="text1"/>
          <w:sz w:val="20"/>
          <w:szCs w:val="20"/>
        </w:rPr>
        <w:t xml:space="preserve"> muszą być transportowane z monitorowaniem temperatury.</w:t>
      </w:r>
    </w:p>
    <w:p w:rsidR="000E53F2" w:rsidRPr="000E53F2" w:rsidRDefault="000E53F2" w:rsidP="000E53F2">
      <w:pPr>
        <w:numPr>
          <w:ilvl w:val="0"/>
          <w:numId w:val="22"/>
        </w:numPr>
        <w:tabs>
          <w:tab w:val="left" w:pos="57"/>
        </w:tabs>
        <w:overflowPunct w:val="0"/>
        <w:jc w:val="both"/>
        <w:rPr>
          <w:color w:val="000000" w:themeColor="text1"/>
          <w:sz w:val="20"/>
          <w:szCs w:val="20"/>
        </w:rPr>
      </w:pPr>
      <w:r w:rsidRPr="000E53F2">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0E53F2" w:rsidRPr="000E53F2" w:rsidRDefault="000E53F2" w:rsidP="000E53F2">
      <w:pPr>
        <w:numPr>
          <w:ilvl w:val="0"/>
          <w:numId w:val="22"/>
        </w:numPr>
        <w:tabs>
          <w:tab w:val="left" w:pos="57"/>
        </w:tabs>
        <w:overflowPunct w:val="0"/>
        <w:jc w:val="both"/>
        <w:rPr>
          <w:color w:val="000000" w:themeColor="text1"/>
          <w:sz w:val="20"/>
          <w:szCs w:val="20"/>
        </w:rPr>
      </w:pPr>
      <w:r w:rsidRPr="000E53F2">
        <w:rPr>
          <w:color w:val="000000" w:themeColor="text1"/>
          <w:sz w:val="20"/>
          <w:szCs w:val="20"/>
        </w:rPr>
        <w:t>Odpowiedzialność za przedmiot umowy i ich ewentualne uszkodzenie podczas dostarczania do siedziby Zamawiającego ponosi do momentu ich dostawy Wykonawca.</w:t>
      </w:r>
    </w:p>
    <w:p w:rsidR="000E53F2" w:rsidRPr="000E53F2" w:rsidRDefault="000E53F2" w:rsidP="000E53F2">
      <w:pPr>
        <w:numPr>
          <w:ilvl w:val="0"/>
          <w:numId w:val="22"/>
        </w:numPr>
        <w:tabs>
          <w:tab w:val="left" w:pos="57"/>
        </w:tabs>
        <w:overflowPunct w:val="0"/>
        <w:jc w:val="both"/>
        <w:rPr>
          <w:color w:val="000000" w:themeColor="text1"/>
          <w:sz w:val="20"/>
          <w:szCs w:val="20"/>
        </w:rPr>
      </w:pPr>
      <w:r w:rsidRPr="000E53F2">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0E53F2" w:rsidRPr="000E53F2" w:rsidRDefault="000E53F2" w:rsidP="000E53F2">
      <w:pPr>
        <w:jc w:val="both"/>
        <w:rPr>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3</w:t>
      </w:r>
    </w:p>
    <w:p w:rsidR="000E53F2" w:rsidRPr="000E53F2" w:rsidRDefault="000E53F2" w:rsidP="000E53F2">
      <w:pPr>
        <w:widowControl w:val="0"/>
        <w:numPr>
          <w:ilvl w:val="0"/>
          <w:numId w:val="23"/>
        </w:numPr>
        <w:jc w:val="both"/>
        <w:rPr>
          <w:color w:val="000000" w:themeColor="text1"/>
          <w:kern w:val="1"/>
          <w:sz w:val="20"/>
          <w:szCs w:val="20"/>
          <w:lang w:eastAsia="ar-SA"/>
        </w:rPr>
      </w:pPr>
      <w:r w:rsidRPr="000E53F2">
        <w:rPr>
          <w:color w:val="000000" w:themeColor="text1"/>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 oraz odpowiednio długie terminy ważności tj. min. 8 miesięcy od daty dostawy do Zamawiającego.</w:t>
      </w:r>
    </w:p>
    <w:p w:rsidR="000E53F2" w:rsidRPr="000E53F2" w:rsidRDefault="000E53F2" w:rsidP="000E53F2">
      <w:pPr>
        <w:widowControl w:val="0"/>
        <w:numPr>
          <w:ilvl w:val="0"/>
          <w:numId w:val="23"/>
        </w:numPr>
        <w:jc w:val="both"/>
        <w:rPr>
          <w:color w:val="000000" w:themeColor="text1"/>
          <w:sz w:val="20"/>
          <w:szCs w:val="20"/>
        </w:rPr>
      </w:pPr>
      <w:r w:rsidRPr="000E53F2">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0E53F2" w:rsidRPr="000E53F2" w:rsidRDefault="000E53F2" w:rsidP="000E53F2">
      <w:pPr>
        <w:widowControl w:val="0"/>
        <w:numPr>
          <w:ilvl w:val="0"/>
          <w:numId w:val="23"/>
        </w:numPr>
        <w:jc w:val="both"/>
        <w:rPr>
          <w:color w:val="000000" w:themeColor="text1"/>
          <w:sz w:val="20"/>
          <w:szCs w:val="20"/>
        </w:rPr>
      </w:pPr>
      <w:r w:rsidRPr="000E53F2">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0E53F2" w:rsidRPr="000E53F2" w:rsidRDefault="000E53F2" w:rsidP="000E53F2">
      <w:pPr>
        <w:widowControl w:val="0"/>
        <w:numPr>
          <w:ilvl w:val="0"/>
          <w:numId w:val="23"/>
        </w:numPr>
        <w:jc w:val="both"/>
        <w:rPr>
          <w:color w:val="000000" w:themeColor="text1"/>
          <w:sz w:val="20"/>
          <w:szCs w:val="20"/>
        </w:rPr>
      </w:pPr>
      <w:r w:rsidRPr="000E53F2">
        <w:rPr>
          <w:color w:val="000000" w:themeColor="text1"/>
          <w:sz w:val="20"/>
          <w:szCs w:val="20"/>
        </w:rPr>
        <w:t>Określony w ust. 3 termin do reklamacji uważa się za zachowany jeżeli przed jego upływem wymagane pismo zostało wysłane przez operatora pocztowego.</w:t>
      </w:r>
    </w:p>
    <w:p w:rsidR="000E53F2" w:rsidRPr="000E53F2" w:rsidRDefault="000E53F2" w:rsidP="000E53F2">
      <w:pPr>
        <w:widowControl w:val="0"/>
        <w:numPr>
          <w:ilvl w:val="0"/>
          <w:numId w:val="23"/>
        </w:numPr>
        <w:jc w:val="both"/>
        <w:rPr>
          <w:color w:val="000000" w:themeColor="text1"/>
          <w:kern w:val="1"/>
          <w:sz w:val="20"/>
          <w:szCs w:val="20"/>
          <w:lang w:eastAsia="ar-SA"/>
        </w:rPr>
      </w:pPr>
      <w:r w:rsidRPr="000E53F2">
        <w:rPr>
          <w:color w:val="000000" w:themeColor="text1"/>
          <w:kern w:val="1"/>
          <w:sz w:val="20"/>
          <w:szCs w:val="20"/>
          <w:lang w:eastAsia="ar-SA"/>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0E53F2" w:rsidRPr="000E53F2" w:rsidRDefault="000E53F2" w:rsidP="000E53F2">
      <w:pPr>
        <w:widowControl w:val="0"/>
        <w:numPr>
          <w:ilvl w:val="0"/>
          <w:numId w:val="23"/>
        </w:numPr>
        <w:jc w:val="both"/>
        <w:rPr>
          <w:color w:val="000000" w:themeColor="text1"/>
          <w:kern w:val="1"/>
          <w:sz w:val="20"/>
          <w:szCs w:val="20"/>
          <w:lang w:eastAsia="ar-SA"/>
        </w:rPr>
      </w:pPr>
      <w:r w:rsidRPr="000E53F2">
        <w:rPr>
          <w:color w:val="000000" w:themeColor="text1"/>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0E53F2" w:rsidRPr="000E53F2" w:rsidRDefault="000E53F2" w:rsidP="000E53F2">
      <w:pPr>
        <w:widowControl w:val="0"/>
        <w:numPr>
          <w:ilvl w:val="0"/>
          <w:numId w:val="23"/>
        </w:numPr>
        <w:jc w:val="both"/>
        <w:rPr>
          <w:rFonts w:ascii="Bookman Old Style" w:hAnsi="Bookman Old Style" w:cs="Bookman Old Style"/>
          <w:color w:val="000000" w:themeColor="text1"/>
          <w:kern w:val="1"/>
          <w:sz w:val="20"/>
          <w:szCs w:val="20"/>
          <w:lang w:eastAsia="ar-SA"/>
        </w:rPr>
      </w:pPr>
      <w:r w:rsidRPr="000E53F2">
        <w:rPr>
          <w:color w:val="000000" w:themeColor="text1"/>
          <w:kern w:val="1"/>
          <w:sz w:val="20"/>
          <w:szCs w:val="20"/>
          <w:lang w:eastAsia="ar-SA"/>
        </w:rPr>
        <w:t>Wykonawca odbiera wadliwy towar z siedziby Zamawiającego i dostarcza towar wolny od wad do siedziby Zamawiającego we własnym zakresie, na własny koszt i ryzyko.</w:t>
      </w:r>
    </w:p>
    <w:p w:rsidR="000E53F2" w:rsidRPr="000E53F2" w:rsidRDefault="000E53F2" w:rsidP="000E53F2">
      <w:pPr>
        <w:widowControl w:val="0"/>
        <w:numPr>
          <w:ilvl w:val="0"/>
          <w:numId w:val="23"/>
        </w:numPr>
        <w:jc w:val="both"/>
        <w:rPr>
          <w:color w:val="000000" w:themeColor="text1"/>
          <w:kern w:val="1"/>
          <w:sz w:val="20"/>
          <w:szCs w:val="20"/>
          <w:lang w:eastAsia="ar-SA"/>
        </w:rPr>
      </w:pPr>
      <w:r w:rsidRPr="000E53F2">
        <w:rPr>
          <w:color w:val="000000" w:themeColor="text1"/>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0E53F2" w:rsidRPr="000E53F2" w:rsidRDefault="000E53F2" w:rsidP="000E53F2">
      <w:pPr>
        <w:jc w:val="center"/>
        <w:rPr>
          <w:color w:val="FF0000"/>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4</w:t>
      </w:r>
    </w:p>
    <w:p w:rsidR="000E53F2" w:rsidRPr="000E53F2" w:rsidRDefault="000E53F2" w:rsidP="000E53F2">
      <w:pPr>
        <w:jc w:val="both"/>
        <w:rPr>
          <w:color w:val="000000" w:themeColor="text1"/>
          <w:sz w:val="20"/>
          <w:szCs w:val="20"/>
        </w:rPr>
      </w:pPr>
      <w:r w:rsidRPr="000E53F2">
        <w:rPr>
          <w:color w:val="000000" w:themeColor="text1"/>
          <w:sz w:val="20"/>
          <w:szCs w:val="20"/>
        </w:rPr>
        <w:t xml:space="preserve">Wykonawca gwarantuje niezmienność cen przez okres trwania umowy, z zastrzeżeniem przypadków przewidzianych w niniejszej umowie. </w:t>
      </w:r>
    </w:p>
    <w:p w:rsidR="000E53F2" w:rsidRPr="000E53F2" w:rsidRDefault="000E53F2" w:rsidP="000E53F2">
      <w:pPr>
        <w:jc w:val="both"/>
        <w:rPr>
          <w:color w:val="000000" w:themeColor="text1"/>
          <w:sz w:val="10"/>
          <w:szCs w:val="10"/>
        </w:rPr>
      </w:pPr>
    </w:p>
    <w:p w:rsidR="000E53F2" w:rsidRPr="000E53F2" w:rsidRDefault="000E53F2" w:rsidP="000E53F2">
      <w:pPr>
        <w:jc w:val="center"/>
        <w:rPr>
          <w:bCs/>
          <w:iCs/>
          <w:color w:val="000000" w:themeColor="text1"/>
          <w:sz w:val="20"/>
          <w:szCs w:val="20"/>
        </w:rPr>
      </w:pPr>
      <w:r w:rsidRPr="000E53F2">
        <w:rPr>
          <w:b/>
          <w:color w:val="000000" w:themeColor="text1"/>
          <w:sz w:val="20"/>
          <w:szCs w:val="20"/>
        </w:rPr>
        <w:t>§   5</w:t>
      </w:r>
    </w:p>
    <w:p w:rsidR="000E53F2" w:rsidRPr="000E53F2" w:rsidRDefault="000E53F2" w:rsidP="000E53F2">
      <w:pPr>
        <w:widowControl w:val="0"/>
        <w:numPr>
          <w:ilvl w:val="0"/>
          <w:numId w:val="24"/>
        </w:numPr>
        <w:jc w:val="both"/>
        <w:rPr>
          <w:color w:val="000000" w:themeColor="text1"/>
          <w:sz w:val="20"/>
          <w:szCs w:val="20"/>
        </w:rPr>
      </w:pPr>
      <w:r w:rsidRPr="000E53F2">
        <w:rPr>
          <w:bCs/>
          <w:iCs/>
          <w:color w:val="000000" w:themeColor="text1"/>
          <w:sz w:val="20"/>
          <w:szCs w:val="20"/>
        </w:rPr>
        <w:t xml:space="preserve">Wartości umowy ustalona zgodnie z wykazem stanowiącym załącznik do niniejszej </w:t>
      </w:r>
      <w:r w:rsidR="00521994">
        <w:rPr>
          <w:bCs/>
          <w:iCs/>
          <w:color w:val="000000" w:themeColor="text1"/>
          <w:sz w:val="20"/>
          <w:szCs w:val="20"/>
        </w:rPr>
        <w:t xml:space="preserve">umowy </w:t>
      </w:r>
      <w:r w:rsidRPr="000E53F2">
        <w:rPr>
          <w:bCs/>
          <w:iCs/>
          <w:color w:val="000000" w:themeColor="text1"/>
          <w:sz w:val="20"/>
          <w:szCs w:val="20"/>
        </w:rPr>
        <w:t>wynosi brutto  ............................zł (słownie: ...................................................................).</w:t>
      </w:r>
    </w:p>
    <w:p w:rsidR="000E53F2" w:rsidRPr="000E53F2" w:rsidRDefault="000E53F2" w:rsidP="000E53F2">
      <w:pPr>
        <w:widowControl w:val="0"/>
        <w:numPr>
          <w:ilvl w:val="0"/>
          <w:numId w:val="24"/>
        </w:numPr>
        <w:jc w:val="both"/>
        <w:rPr>
          <w:color w:val="000000" w:themeColor="text1"/>
          <w:sz w:val="20"/>
          <w:szCs w:val="20"/>
        </w:rPr>
      </w:pPr>
      <w:r w:rsidRPr="000E53F2">
        <w:rPr>
          <w:color w:val="000000" w:themeColor="text1"/>
          <w:sz w:val="20"/>
          <w:szCs w:val="20"/>
        </w:rPr>
        <w:t>Wykonawca - za dostarczony towar - wystawi fakturę VAT w języku polskim (oryginał i kopia oraz fakultatywnie kopia na nośniku elektronicznym ).</w:t>
      </w:r>
    </w:p>
    <w:p w:rsidR="000E53F2" w:rsidRPr="000E53F2" w:rsidRDefault="000E53F2" w:rsidP="000E53F2">
      <w:pPr>
        <w:widowControl w:val="0"/>
        <w:numPr>
          <w:ilvl w:val="0"/>
          <w:numId w:val="24"/>
        </w:numPr>
        <w:jc w:val="both"/>
        <w:rPr>
          <w:color w:val="000000" w:themeColor="text1"/>
          <w:sz w:val="20"/>
          <w:szCs w:val="20"/>
        </w:rPr>
      </w:pPr>
      <w:r w:rsidRPr="000E53F2">
        <w:rPr>
          <w:color w:val="000000" w:themeColor="text1"/>
          <w:sz w:val="20"/>
          <w:szCs w:val="20"/>
        </w:rPr>
        <w:t>Zamawiający oświadcza, że jest uprawniony do otrzymywania faktur VAT i posiada numer identyfikacyjny 817-17-50-893.</w:t>
      </w:r>
    </w:p>
    <w:p w:rsidR="000E53F2" w:rsidRPr="000E53F2" w:rsidRDefault="000E53F2" w:rsidP="000E53F2">
      <w:pPr>
        <w:widowControl w:val="0"/>
        <w:numPr>
          <w:ilvl w:val="0"/>
          <w:numId w:val="24"/>
        </w:numPr>
        <w:overflowPunct w:val="0"/>
        <w:jc w:val="both"/>
        <w:rPr>
          <w:color w:val="000000" w:themeColor="text1"/>
          <w:kern w:val="1"/>
          <w:sz w:val="20"/>
          <w:szCs w:val="20"/>
          <w:lang w:eastAsia="ar-SA"/>
        </w:rPr>
      </w:pPr>
      <w:r w:rsidRPr="000E53F2">
        <w:rPr>
          <w:color w:val="000000" w:themeColor="text1"/>
          <w:kern w:val="1"/>
          <w:sz w:val="20"/>
          <w:szCs w:val="20"/>
          <w:lang w:eastAsia="ar-SA"/>
        </w:rPr>
        <w:t xml:space="preserve">Faktura winna być adresowana na Zamawiającego. </w:t>
      </w:r>
    </w:p>
    <w:p w:rsidR="000E53F2" w:rsidRPr="000E53F2" w:rsidRDefault="000E53F2" w:rsidP="000E53F2">
      <w:pPr>
        <w:widowControl w:val="0"/>
        <w:numPr>
          <w:ilvl w:val="0"/>
          <w:numId w:val="24"/>
        </w:numPr>
        <w:overflowPunct w:val="0"/>
        <w:jc w:val="both"/>
        <w:textAlignment w:val="baseline"/>
        <w:rPr>
          <w:bCs/>
          <w:iCs/>
          <w:color w:val="000000" w:themeColor="text1"/>
          <w:sz w:val="20"/>
          <w:szCs w:val="20"/>
        </w:rPr>
      </w:pPr>
      <w:r w:rsidRPr="000E53F2">
        <w:rPr>
          <w:color w:val="000000" w:themeColor="text1"/>
          <w:sz w:val="20"/>
          <w:szCs w:val="20"/>
        </w:rPr>
        <w:t>Z</w:t>
      </w:r>
      <w:r w:rsidRPr="000E53F2">
        <w:rPr>
          <w:bCs/>
          <w:iCs/>
          <w:color w:val="000000" w:themeColor="text1"/>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0E53F2">
        <w:rPr>
          <w:color w:val="000000" w:themeColor="text1"/>
        </w:rPr>
        <w:t xml:space="preserve"> </w:t>
      </w:r>
      <w:bookmarkStart w:id="2" w:name="_Hlk60067778"/>
      <w:bookmarkStart w:id="3" w:name="_Hlk59618392"/>
    </w:p>
    <w:bookmarkEnd w:id="2"/>
    <w:bookmarkEnd w:id="3"/>
    <w:p w:rsidR="000E53F2" w:rsidRPr="000E53F2" w:rsidRDefault="000E53F2" w:rsidP="000E53F2">
      <w:pPr>
        <w:widowControl w:val="0"/>
        <w:numPr>
          <w:ilvl w:val="0"/>
          <w:numId w:val="24"/>
        </w:numPr>
        <w:overflowPunct w:val="0"/>
        <w:jc w:val="both"/>
        <w:rPr>
          <w:color w:val="000000" w:themeColor="text1"/>
          <w:sz w:val="20"/>
          <w:szCs w:val="20"/>
        </w:rPr>
      </w:pPr>
      <w:r w:rsidRPr="000E53F2">
        <w:rPr>
          <w:color w:val="000000" w:themeColor="text1"/>
          <w:sz w:val="20"/>
          <w:szCs w:val="20"/>
        </w:rPr>
        <w:t>Zamawiający wymaga aby Wykonawca umieszczał na fakturze VAT cenę jednostkową brutto, datę ważności i numer serii zgodnie z dostarczonym towarem, kod EAN lub inny kod identyfikujący produkt (kod katalogowy).</w:t>
      </w:r>
    </w:p>
    <w:p w:rsidR="000E53F2" w:rsidRPr="000E53F2" w:rsidRDefault="000E53F2" w:rsidP="000E53F2">
      <w:pPr>
        <w:widowControl w:val="0"/>
        <w:numPr>
          <w:ilvl w:val="0"/>
          <w:numId w:val="24"/>
        </w:numPr>
        <w:overflowPunct w:val="0"/>
        <w:jc w:val="both"/>
        <w:rPr>
          <w:color w:val="000000" w:themeColor="text1"/>
          <w:kern w:val="1"/>
          <w:sz w:val="20"/>
          <w:szCs w:val="20"/>
          <w:lang w:eastAsia="ar-SA"/>
        </w:rPr>
      </w:pPr>
      <w:r w:rsidRPr="000E53F2">
        <w:rPr>
          <w:color w:val="000000" w:themeColor="text1"/>
          <w:kern w:val="1"/>
          <w:sz w:val="20"/>
          <w:szCs w:val="20"/>
          <w:lang w:eastAsia="ar-SA"/>
        </w:rPr>
        <w:t xml:space="preserve">Za dzień dokonania płatności będzie uważany dzień złożenia dyspozycji dokonania przelewu bankowego przez Zamawiającego na rachunek Wykonawcy. </w:t>
      </w:r>
    </w:p>
    <w:p w:rsidR="000E53F2" w:rsidRPr="000E53F2" w:rsidRDefault="000E53F2" w:rsidP="000E53F2">
      <w:pPr>
        <w:widowControl w:val="0"/>
        <w:numPr>
          <w:ilvl w:val="0"/>
          <w:numId w:val="24"/>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0E53F2" w:rsidRPr="000E53F2" w:rsidRDefault="000E53F2" w:rsidP="000E53F2">
      <w:pPr>
        <w:widowControl w:val="0"/>
        <w:numPr>
          <w:ilvl w:val="0"/>
          <w:numId w:val="24"/>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 xml:space="preserve">W przypadkach wskazanych w ust. 8: </w:t>
      </w:r>
    </w:p>
    <w:p w:rsidR="000E53F2" w:rsidRPr="000E53F2" w:rsidRDefault="000E53F2" w:rsidP="000E53F2">
      <w:pPr>
        <w:widowControl w:val="0"/>
        <w:numPr>
          <w:ilvl w:val="0"/>
          <w:numId w:val="39"/>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Wykonawca może żądać wyłącznie wynagrodzenia należnego z tytułu wykonania części umowy, bez naliczania jakichkolwiek kar,</w:t>
      </w:r>
    </w:p>
    <w:p w:rsidR="000E53F2" w:rsidRPr="000E53F2" w:rsidRDefault="000E53F2" w:rsidP="000E53F2">
      <w:pPr>
        <w:widowControl w:val="0"/>
        <w:numPr>
          <w:ilvl w:val="0"/>
          <w:numId w:val="39"/>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ostateczna wysokość wynagrodzenia przysługującego Wykonawcy może ulec zmniejszeniu.</w:t>
      </w:r>
    </w:p>
    <w:p w:rsidR="000E53F2" w:rsidRPr="000E53F2" w:rsidRDefault="000E53F2" w:rsidP="000E53F2">
      <w:pPr>
        <w:widowControl w:val="0"/>
        <w:numPr>
          <w:ilvl w:val="0"/>
          <w:numId w:val="24"/>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0E53F2" w:rsidRPr="000E53F2" w:rsidRDefault="000E53F2" w:rsidP="000E53F2">
      <w:pPr>
        <w:widowControl w:val="0"/>
        <w:numPr>
          <w:ilvl w:val="0"/>
          <w:numId w:val="24"/>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Zmiany określone w ustępach 8 lub 10 nie wymagają zmiany umowy w formie aneksu ani zgody Wykonawcy.</w:t>
      </w:r>
    </w:p>
    <w:p w:rsidR="000E53F2" w:rsidRPr="000E53F2" w:rsidRDefault="000E53F2" w:rsidP="000E53F2">
      <w:pPr>
        <w:widowControl w:val="0"/>
        <w:numPr>
          <w:ilvl w:val="0"/>
          <w:numId w:val="24"/>
        </w:numPr>
        <w:overflowPunct w:val="0"/>
        <w:contextualSpacing/>
        <w:jc w:val="both"/>
        <w:rPr>
          <w:color w:val="000000" w:themeColor="text1"/>
          <w:kern w:val="1"/>
          <w:sz w:val="20"/>
          <w:szCs w:val="20"/>
          <w:lang w:eastAsia="ar-SA"/>
        </w:rPr>
      </w:pPr>
      <w:r w:rsidRPr="000E53F2">
        <w:rPr>
          <w:color w:val="000000" w:themeColor="text1"/>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0E53F2" w:rsidRPr="000E53F2" w:rsidRDefault="000E53F2" w:rsidP="000E53F2">
      <w:pPr>
        <w:widowControl w:val="0"/>
        <w:numPr>
          <w:ilvl w:val="0"/>
          <w:numId w:val="24"/>
        </w:numPr>
        <w:jc w:val="both"/>
        <w:rPr>
          <w:color w:val="000000" w:themeColor="text1"/>
        </w:rPr>
      </w:pPr>
      <w:r w:rsidRPr="000E53F2">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0E53F2" w:rsidRPr="000E53F2" w:rsidRDefault="000E53F2" w:rsidP="000E53F2">
      <w:pPr>
        <w:jc w:val="both"/>
        <w:rPr>
          <w:color w:val="FF0000"/>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6</w:t>
      </w:r>
    </w:p>
    <w:p w:rsidR="000E53F2" w:rsidRPr="000E53F2" w:rsidRDefault="000E53F2" w:rsidP="000E53F2">
      <w:pPr>
        <w:widowControl w:val="0"/>
        <w:numPr>
          <w:ilvl w:val="0"/>
          <w:numId w:val="34"/>
        </w:numPr>
        <w:overflowPunct w:val="0"/>
        <w:jc w:val="both"/>
        <w:textAlignment w:val="baseline"/>
        <w:rPr>
          <w:color w:val="000000" w:themeColor="text1"/>
          <w:sz w:val="20"/>
          <w:szCs w:val="20"/>
        </w:rPr>
      </w:pPr>
      <w:r w:rsidRPr="000E53F2">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0E53F2">
        <w:rPr>
          <w:bCs/>
          <w:iCs/>
          <w:color w:val="000000" w:themeColor="text1"/>
          <w:sz w:val="20"/>
          <w:szCs w:val="20"/>
        </w:rPr>
        <w:t>oraz zgodnie z umową wystawionej faktury</w:t>
      </w:r>
      <w:r w:rsidRPr="000E53F2">
        <w:rPr>
          <w:color w:val="000000" w:themeColor="text1"/>
          <w:sz w:val="20"/>
          <w:szCs w:val="20"/>
        </w:rPr>
        <w:t xml:space="preserve">. W razie zmiany numeru rachunku bankowego, Wykonawca jest zobowiązany wskazać nowy rachunek bankowy.  </w:t>
      </w:r>
      <w:r w:rsidRPr="000E53F2">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E53F2" w:rsidRPr="000E53F2" w:rsidRDefault="000E53F2" w:rsidP="000E53F2">
      <w:pPr>
        <w:widowControl w:val="0"/>
        <w:numPr>
          <w:ilvl w:val="0"/>
          <w:numId w:val="34"/>
        </w:numPr>
        <w:jc w:val="both"/>
        <w:rPr>
          <w:color w:val="000000" w:themeColor="text1"/>
          <w:kern w:val="1"/>
          <w:sz w:val="20"/>
          <w:szCs w:val="20"/>
          <w:lang w:eastAsia="ar-SA"/>
        </w:rPr>
      </w:pPr>
      <w:r w:rsidRPr="000E53F2">
        <w:rPr>
          <w:color w:val="000000" w:themeColor="text1"/>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0E53F2" w:rsidRPr="000E53F2" w:rsidRDefault="000E53F2" w:rsidP="000E53F2">
      <w:pPr>
        <w:widowControl w:val="0"/>
        <w:numPr>
          <w:ilvl w:val="0"/>
          <w:numId w:val="34"/>
        </w:numPr>
        <w:jc w:val="both"/>
        <w:rPr>
          <w:color w:val="000000" w:themeColor="text1"/>
          <w:kern w:val="1"/>
          <w:sz w:val="20"/>
          <w:szCs w:val="20"/>
          <w:lang w:eastAsia="ar-SA"/>
        </w:rPr>
      </w:pPr>
      <w:r w:rsidRPr="000E53F2">
        <w:rPr>
          <w:color w:val="000000" w:themeColor="text1"/>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0E53F2" w:rsidRPr="000E53F2" w:rsidRDefault="000E53F2" w:rsidP="000E53F2">
      <w:pPr>
        <w:widowControl w:val="0"/>
        <w:numPr>
          <w:ilvl w:val="0"/>
          <w:numId w:val="34"/>
        </w:numPr>
        <w:overflowPunct w:val="0"/>
        <w:jc w:val="both"/>
        <w:rPr>
          <w:color w:val="000000" w:themeColor="text1"/>
          <w:kern w:val="1"/>
          <w:sz w:val="20"/>
          <w:szCs w:val="20"/>
          <w:lang w:eastAsia="ar-SA"/>
        </w:rPr>
      </w:pPr>
      <w:r w:rsidRPr="000E53F2">
        <w:rPr>
          <w:color w:val="000000" w:themeColor="text1"/>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rsidR="000E53F2" w:rsidRPr="000E53F2" w:rsidRDefault="000E53F2" w:rsidP="000E53F2">
      <w:pPr>
        <w:widowControl w:val="0"/>
        <w:numPr>
          <w:ilvl w:val="0"/>
          <w:numId w:val="34"/>
        </w:numPr>
        <w:overflowPunct w:val="0"/>
        <w:jc w:val="both"/>
        <w:rPr>
          <w:color w:val="000000" w:themeColor="text1"/>
          <w:kern w:val="1"/>
          <w:lang w:eastAsia="ar-SA"/>
        </w:rPr>
      </w:pPr>
      <w:r w:rsidRPr="000E53F2">
        <w:rPr>
          <w:color w:val="000000" w:themeColor="text1"/>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0E53F2" w:rsidRPr="000E53F2" w:rsidRDefault="000E53F2" w:rsidP="000E53F2">
      <w:pPr>
        <w:widowControl w:val="0"/>
        <w:numPr>
          <w:ilvl w:val="0"/>
          <w:numId w:val="34"/>
        </w:numPr>
        <w:overflowPunct w:val="0"/>
        <w:jc w:val="both"/>
        <w:rPr>
          <w:color w:val="000000" w:themeColor="text1"/>
          <w:kern w:val="1"/>
          <w:lang w:eastAsia="ar-SA"/>
        </w:rPr>
      </w:pPr>
      <w:r w:rsidRPr="000E53F2">
        <w:rPr>
          <w:color w:val="000000" w:themeColor="text1"/>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0E53F2" w:rsidRPr="000E53F2" w:rsidRDefault="000E53F2" w:rsidP="000E53F2">
      <w:pPr>
        <w:jc w:val="both"/>
        <w:rPr>
          <w:b/>
          <w:color w:val="FF0000"/>
          <w:sz w:val="20"/>
          <w:szCs w:val="20"/>
        </w:rPr>
      </w:pPr>
    </w:p>
    <w:p w:rsidR="000E53F2" w:rsidRPr="000E53F2" w:rsidRDefault="000E53F2" w:rsidP="000E53F2">
      <w:pPr>
        <w:jc w:val="center"/>
        <w:rPr>
          <w:b/>
          <w:color w:val="000000" w:themeColor="text1"/>
          <w:sz w:val="20"/>
          <w:szCs w:val="20"/>
        </w:rPr>
      </w:pPr>
      <w:r w:rsidRPr="000E53F2">
        <w:rPr>
          <w:b/>
          <w:color w:val="000000" w:themeColor="text1"/>
          <w:sz w:val="20"/>
          <w:szCs w:val="20"/>
        </w:rPr>
        <w:t>§  7</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bookmarkStart w:id="4" w:name="_Hlk60059581"/>
      <w:r w:rsidRPr="000E53F2">
        <w:rPr>
          <w:color w:val="000000" w:themeColor="text1"/>
          <w:sz w:val="20"/>
          <w:szCs w:val="20"/>
        </w:rPr>
        <w:t>Zamawiający przewiduje możliwość zastosowania prawa opcji w przypadku niewyczerpania wartości umowy, o której mowa w § 5 ust. 1, w „okresie podstawowym” określonym w § 10 umowy.</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Decyzję co do możliwości skorzystania z prawa opcji Zamawiający uzależnia od swoich bieżących potrzeb oraz wykorzystania wartości umowy określonej w § 5 ust. 1 umowy.</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 xml:space="preserve">Zamawiający może wykonać prawo opcji wielokrotnie i w dowolnym dniu przed upływem „okresu podstawowego” </w:t>
      </w:r>
      <w:bookmarkStart w:id="5" w:name="_Hlk67123187"/>
      <w:r w:rsidRPr="000E53F2">
        <w:rPr>
          <w:color w:val="000000" w:themeColor="text1"/>
          <w:sz w:val="20"/>
          <w:szCs w:val="20"/>
        </w:rPr>
        <w:t>lub w okresie obowiązywania umowy wskutek skorzystania z opcji</w:t>
      </w:r>
      <w:bookmarkEnd w:id="5"/>
      <w:r w:rsidRPr="000E53F2">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rsidR="000E53F2" w:rsidRPr="000E53F2" w:rsidRDefault="000E53F2" w:rsidP="000E53F2">
      <w:pPr>
        <w:numPr>
          <w:ilvl w:val="3"/>
          <w:numId w:val="37"/>
        </w:numPr>
        <w:suppressAutoHyphens w:val="0"/>
        <w:ind w:left="425" w:hanging="425"/>
        <w:contextualSpacing/>
        <w:jc w:val="both"/>
        <w:rPr>
          <w:color w:val="000000" w:themeColor="text1"/>
          <w:sz w:val="20"/>
          <w:szCs w:val="20"/>
        </w:rPr>
      </w:pPr>
      <w:r w:rsidRPr="000E53F2">
        <w:rPr>
          <w:color w:val="000000" w:themeColor="text1"/>
          <w:sz w:val="20"/>
          <w:szCs w:val="20"/>
        </w:rPr>
        <w:t>W przypadku zastosowania przez Zamawiającego prawa opcji oświadczenie, o którym mowa w ust. 6 będzie stanowiło integralną część Umowy.</w:t>
      </w:r>
      <w:bookmarkEnd w:id="4"/>
    </w:p>
    <w:p w:rsidR="000E53F2" w:rsidRPr="000E53F2" w:rsidRDefault="000E53F2" w:rsidP="000E53F2">
      <w:pPr>
        <w:suppressAutoHyphens w:val="0"/>
        <w:contextualSpacing/>
        <w:jc w:val="both"/>
        <w:rPr>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8</w:t>
      </w:r>
    </w:p>
    <w:p w:rsidR="000E53F2" w:rsidRPr="000E53F2" w:rsidRDefault="000E53F2" w:rsidP="000E53F2">
      <w:pPr>
        <w:widowControl w:val="0"/>
        <w:numPr>
          <w:ilvl w:val="0"/>
          <w:numId w:val="29"/>
        </w:numPr>
        <w:jc w:val="both"/>
        <w:rPr>
          <w:color w:val="000000" w:themeColor="text1"/>
          <w:kern w:val="1"/>
          <w:sz w:val="20"/>
          <w:szCs w:val="20"/>
          <w:lang w:eastAsia="ar-SA"/>
        </w:rPr>
      </w:pPr>
      <w:r w:rsidRPr="000E53F2">
        <w:rPr>
          <w:color w:val="000000" w:themeColor="text1"/>
          <w:kern w:val="1"/>
          <w:sz w:val="20"/>
          <w:szCs w:val="20"/>
          <w:lang w:eastAsia="ar-SA"/>
        </w:rPr>
        <w:t>Zamawiający dopuszcza zmianę postanowień zawartej umowy w stosunku do treści oferty na podstawie, której dokonano wyboru Wykonawcy, w zakresie:</w:t>
      </w:r>
    </w:p>
    <w:p w:rsidR="000E53F2" w:rsidRPr="000E53F2" w:rsidRDefault="000E53F2" w:rsidP="000E53F2">
      <w:pPr>
        <w:widowControl w:val="0"/>
        <w:numPr>
          <w:ilvl w:val="0"/>
          <w:numId w:val="41"/>
        </w:numPr>
        <w:overflowPunct w:val="0"/>
        <w:jc w:val="both"/>
        <w:rPr>
          <w:color w:val="000000" w:themeColor="text1"/>
          <w:sz w:val="20"/>
          <w:szCs w:val="20"/>
        </w:rPr>
      </w:pPr>
      <w:r w:rsidRPr="000E53F2">
        <w:rPr>
          <w:color w:val="000000" w:themeColor="text1"/>
          <w:sz w:val="20"/>
          <w:szCs w:val="20"/>
        </w:rPr>
        <w:t>zmiany cen urzędowych, wprowadzonych odpowiednim aktem prawnym w stopniu wynikającym z tych zmian,</w:t>
      </w:r>
    </w:p>
    <w:p w:rsidR="000E53F2" w:rsidRPr="000E53F2" w:rsidRDefault="000E53F2" w:rsidP="000E53F2">
      <w:pPr>
        <w:widowControl w:val="0"/>
        <w:numPr>
          <w:ilvl w:val="0"/>
          <w:numId w:val="41"/>
        </w:numPr>
        <w:overflowPunct w:val="0"/>
        <w:jc w:val="both"/>
        <w:rPr>
          <w:color w:val="000000" w:themeColor="text1"/>
          <w:sz w:val="20"/>
          <w:szCs w:val="20"/>
        </w:rPr>
      </w:pPr>
      <w:r w:rsidRPr="000E53F2">
        <w:rPr>
          <w:color w:val="000000" w:themeColor="text1"/>
          <w:sz w:val="20"/>
          <w:szCs w:val="20"/>
        </w:rPr>
        <w:t>uzupełnienia listy leków objętych ceną urzędową w stopniu i terminie jak w punkcie a,</w:t>
      </w:r>
    </w:p>
    <w:p w:rsidR="000E53F2" w:rsidRPr="000E53F2" w:rsidRDefault="000E53F2" w:rsidP="000E53F2">
      <w:pPr>
        <w:widowControl w:val="0"/>
        <w:numPr>
          <w:ilvl w:val="0"/>
          <w:numId w:val="41"/>
        </w:numPr>
        <w:overflowPunct w:val="0"/>
        <w:jc w:val="both"/>
        <w:rPr>
          <w:color w:val="000000" w:themeColor="text1"/>
          <w:sz w:val="20"/>
          <w:szCs w:val="20"/>
        </w:rPr>
      </w:pPr>
      <w:r w:rsidRPr="000E53F2">
        <w:rPr>
          <w:color w:val="000000" w:themeColor="text1"/>
          <w:sz w:val="20"/>
          <w:szCs w:val="20"/>
        </w:rPr>
        <w:t>skorzystania przez Zamawiającego z promocji ustalonej przez producenta,</w:t>
      </w:r>
    </w:p>
    <w:p w:rsidR="000E53F2" w:rsidRPr="000E53F2" w:rsidRDefault="000E53F2" w:rsidP="000E53F2">
      <w:pPr>
        <w:widowControl w:val="0"/>
        <w:numPr>
          <w:ilvl w:val="0"/>
          <w:numId w:val="41"/>
        </w:numPr>
        <w:jc w:val="both"/>
        <w:rPr>
          <w:color w:val="000000" w:themeColor="text1"/>
          <w:kern w:val="1"/>
          <w:sz w:val="20"/>
          <w:szCs w:val="20"/>
          <w:lang w:eastAsia="ar-SA"/>
        </w:rPr>
      </w:pPr>
      <w:r w:rsidRPr="000E53F2">
        <w:rPr>
          <w:color w:val="000000" w:themeColor="text1"/>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0E53F2" w:rsidRPr="000E53F2" w:rsidRDefault="000E53F2" w:rsidP="000E53F2">
      <w:pPr>
        <w:widowControl w:val="0"/>
        <w:numPr>
          <w:ilvl w:val="0"/>
          <w:numId w:val="41"/>
        </w:numPr>
        <w:jc w:val="both"/>
        <w:rPr>
          <w:color w:val="000000" w:themeColor="text1"/>
          <w:kern w:val="1"/>
          <w:sz w:val="20"/>
          <w:szCs w:val="20"/>
          <w:lang w:eastAsia="ar-SA"/>
        </w:rPr>
      </w:pPr>
      <w:r w:rsidRPr="000E53F2">
        <w:rPr>
          <w:color w:val="000000" w:themeColor="text1"/>
          <w:kern w:val="1"/>
          <w:sz w:val="20"/>
          <w:szCs w:val="20"/>
          <w:lang w:eastAsia="ar-SA"/>
        </w:rPr>
        <w:t>zmiana przepisów obowiązujących, mających wpływ na realizację niniejszej umowy;</w:t>
      </w:r>
    </w:p>
    <w:p w:rsidR="000E53F2" w:rsidRPr="000E53F2" w:rsidRDefault="000E53F2" w:rsidP="000E53F2">
      <w:pPr>
        <w:widowControl w:val="0"/>
        <w:numPr>
          <w:ilvl w:val="0"/>
          <w:numId w:val="41"/>
        </w:numPr>
        <w:jc w:val="both"/>
        <w:rPr>
          <w:color w:val="000000" w:themeColor="text1"/>
          <w:kern w:val="1"/>
          <w:sz w:val="20"/>
          <w:szCs w:val="20"/>
          <w:lang w:eastAsia="ar-SA"/>
        </w:rPr>
      </w:pPr>
      <w:r w:rsidRPr="000E53F2">
        <w:rPr>
          <w:color w:val="000000" w:themeColor="text1"/>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0E53F2" w:rsidRPr="000E53F2" w:rsidRDefault="000E53F2" w:rsidP="000E53F2">
      <w:pPr>
        <w:widowControl w:val="0"/>
        <w:numPr>
          <w:ilvl w:val="0"/>
          <w:numId w:val="29"/>
        </w:numPr>
        <w:jc w:val="both"/>
        <w:rPr>
          <w:bCs/>
          <w:iCs/>
          <w:color w:val="000000" w:themeColor="text1"/>
          <w:kern w:val="1"/>
          <w:lang w:eastAsia="ar-SA"/>
        </w:rPr>
      </w:pPr>
      <w:r w:rsidRPr="000E53F2">
        <w:rPr>
          <w:color w:val="000000" w:themeColor="text1"/>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0E53F2" w:rsidRPr="000E53F2" w:rsidRDefault="000E53F2" w:rsidP="000E53F2">
      <w:pPr>
        <w:jc w:val="center"/>
        <w:rPr>
          <w:b/>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9</w:t>
      </w:r>
    </w:p>
    <w:p w:rsidR="000E53F2" w:rsidRPr="000E53F2" w:rsidRDefault="000E53F2" w:rsidP="000E53F2">
      <w:pPr>
        <w:widowControl w:val="0"/>
        <w:numPr>
          <w:ilvl w:val="0"/>
          <w:numId w:val="30"/>
        </w:numPr>
        <w:jc w:val="both"/>
        <w:rPr>
          <w:color w:val="000000" w:themeColor="text1"/>
          <w:sz w:val="20"/>
          <w:szCs w:val="20"/>
        </w:rPr>
      </w:pPr>
      <w:r w:rsidRPr="000E53F2">
        <w:rPr>
          <w:color w:val="000000" w:themeColor="text1"/>
          <w:sz w:val="20"/>
          <w:szCs w:val="20"/>
        </w:rPr>
        <w:t>Strony ustalają kary umowne mające zastosowanie w następujących przypadkach:</w:t>
      </w:r>
    </w:p>
    <w:p w:rsidR="000E53F2" w:rsidRPr="000E53F2" w:rsidRDefault="000E53F2" w:rsidP="000E53F2">
      <w:pPr>
        <w:widowControl w:val="0"/>
        <w:numPr>
          <w:ilvl w:val="0"/>
          <w:numId w:val="31"/>
        </w:numPr>
        <w:jc w:val="both"/>
        <w:rPr>
          <w:color w:val="000000" w:themeColor="text1"/>
          <w:sz w:val="20"/>
          <w:szCs w:val="20"/>
        </w:rPr>
      </w:pPr>
      <w:r w:rsidRPr="000E53F2">
        <w:rPr>
          <w:color w:val="000000" w:themeColor="text1"/>
          <w:sz w:val="20"/>
          <w:szCs w:val="20"/>
        </w:rPr>
        <w:t>za nieterminowe dostawy Wykonawca zapłaci Zamawiającemu karę umowną w wysokości 1% wartości brutto niezrealizowanej dostawy za każdy dzień zwłoki  w dostarczeniu towaru,</w:t>
      </w:r>
    </w:p>
    <w:p w:rsidR="000E53F2" w:rsidRPr="000E53F2" w:rsidRDefault="000E53F2" w:rsidP="000E53F2">
      <w:pPr>
        <w:widowControl w:val="0"/>
        <w:numPr>
          <w:ilvl w:val="0"/>
          <w:numId w:val="31"/>
        </w:numPr>
        <w:jc w:val="both"/>
        <w:rPr>
          <w:color w:val="000000" w:themeColor="text1"/>
          <w:sz w:val="20"/>
          <w:szCs w:val="20"/>
        </w:rPr>
      </w:pPr>
      <w:r w:rsidRPr="000E53F2">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0E53F2" w:rsidRPr="000E53F2" w:rsidRDefault="000E53F2" w:rsidP="000E53F2">
      <w:pPr>
        <w:widowControl w:val="0"/>
        <w:numPr>
          <w:ilvl w:val="0"/>
          <w:numId w:val="31"/>
        </w:numPr>
        <w:jc w:val="both"/>
        <w:rPr>
          <w:color w:val="000000" w:themeColor="text1"/>
          <w:sz w:val="20"/>
          <w:szCs w:val="20"/>
        </w:rPr>
      </w:pPr>
      <w:r w:rsidRPr="000E53F2">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0E53F2" w:rsidRPr="000E53F2" w:rsidRDefault="000E53F2" w:rsidP="000E53F2">
      <w:pPr>
        <w:widowControl w:val="0"/>
        <w:numPr>
          <w:ilvl w:val="0"/>
          <w:numId w:val="30"/>
        </w:numPr>
        <w:jc w:val="both"/>
        <w:rPr>
          <w:color w:val="000000" w:themeColor="text1"/>
          <w:sz w:val="20"/>
          <w:szCs w:val="20"/>
        </w:rPr>
      </w:pPr>
      <w:r w:rsidRPr="000E53F2">
        <w:rPr>
          <w:color w:val="000000" w:themeColor="text1"/>
          <w:sz w:val="20"/>
          <w:szCs w:val="20"/>
        </w:rPr>
        <w:t xml:space="preserve">Zamawiającemu przysługiwać będzie prawo do wolnego od skutków finansowych wypowiedzenia niniejszej </w:t>
      </w:r>
    </w:p>
    <w:p w:rsidR="000E53F2" w:rsidRPr="000E53F2" w:rsidRDefault="000E53F2" w:rsidP="000E53F2">
      <w:pPr>
        <w:widowControl w:val="0"/>
        <w:numPr>
          <w:ilvl w:val="0"/>
          <w:numId w:val="30"/>
        </w:numPr>
        <w:jc w:val="both"/>
        <w:rPr>
          <w:color w:val="000000" w:themeColor="text1"/>
          <w:sz w:val="20"/>
          <w:szCs w:val="20"/>
        </w:rPr>
      </w:pPr>
      <w:r w:rsidRPr="000E53F2">
        <w:rPr>
          <w:color w:val="000000" w:themeColor="text1"/>
          <w:sz w:val="20"/>
          <w:szCs w:val="20"/>
        </w:rPr>
        <w:t>Umowy ze skutkiem natychmiastowym, jeżeli Wykonawca mimo dwóch kolejnych monitów nie będzie realizował dostaw zgodnie z zamówieniem lub w określonym terminie.</w:t>
      </w:r>
    </w:p>
    <w:p w:rsidR="000E53F2" w:rsidRPr="000E53F2" w:rsidRDefault="000E53F2" w:rsidP="000E53F2">
      <w:pPr>
        <w:widowControl w:val="0"/>
        <w:numPr>
          <w:ilvl w:val="0"/>
          <w:numId w:val="30"/>
        </w:numPr>
        <w:jc w:val="both"/>
        <w:rPr>
          <w:color w:val="000000" w:themeColor="text1"/>
          <w:sz w:val="20"/>
          <w:szCs w:val="20"/>
        </w:rPr>
      </w:pPr>
      <w:r w:rsidRPr="000E53F2">
        <w:rPr>
          <w:color w:val="000000" w:themeColor="text1"/>
          <w:sz w:val="20"/>
          <w:szCs w:val="20"/>
        </w:rPr>
        <w:t xml:space="preserve">W razie wypowiedzenia umowy w trybie określonym </w:t>
      </w:r>
      <w:r w:rsidRPr="000E53F2">
        <w:rPr>
          <w:bCs/>
          <w:color w:val="000000" w:themeColor="text1"/>
          <w:sz w:val="20"/>
          <w:szCs w:val="20"/>
        </w:rPr>
        <w:t xml:space="preserve">w ust. 2 niniejszego paragrafu </w:t>
      </w:r>
      <w:r w:rsidRPr="000E53F2">
        <w:rPr>
          <w:color w:val="000000" w:themeColor="text1"/>
          <w:sz w:val="20"/>
          <w:szCs w:val="20"/>
        </w:rPr>
        <w:t>Wykonawca zapłaci Zamawiającemu  karę umowną w wysokości</w:t>
      </w:r>
      <w:r w:rsidRPr="000E53F2">
        <w:rPr>
          <w:color w:val="000000" w:themeColor="text1"/>
        </w:rPr>
        <w:t xml:space="preserve"> </w:t>
      </w:r>
      <w:r w:rsidRPr="000E53F2">
        <w:rPr>
          <w:color w:val="000000" w:themeColor="text1"/>
          <w:sz w:val="20"/>
          <w:szCs w:val="20"/>
        </w:rPr>
        <w:t>w wysokości 10% wartości brutto niezrealizowanej części umowy.</w:t>
      </w:r>
    </w:p>
    <w:p w:rsidR="000E53F2" w:rsidRPr="000E53F2" w:rsidRDefault="000E53F2" w:rsidP="000E53F2">
      <w:pPr>
        <w:widowControl w:val="0"/>
        <w:numPr>
          <w:ilvl w:val="0"/>
          <w:numId w:val="30"/>
        </w:numPr>
        <w:jc w:val="both"/>
        <w:rPr>
          <w:iCs/>
          <w:color w:val="000000" w:themeColor="text1"/>
          <w:sz w:val="20"/>
          <w:szCs w:val="20"/>
        </w:rPr>
      </w:pPr>
      <w:r w:rsidRPr="000E53F2">
        <w:rPr>
          <w:color w:val="000000" w:themeColor="text1"/>
          <w:sz w:val="20"/>
          <w:szCs w:val="20"/>
        </w:rPr>
        <w:t>Za odstąpienie przez Wykonawcę od umowy lub jej wypowiedzenie z przyczyn zawinionych przez Wykonawcę stronie Wykonawcy, Wykonawca zapłaci Zamawiającemu karę umowną w wysokości</w:t>
      </w:r>
      <w:r w:rsidRPr="000E53F2">
        <w:rPr>
          <w:color w:val="000000" w:themeColor="text1"/>
        </w:rPr>
        <w:t xml:space="preserve"> </w:t>
      </w:r>
      <w:r w:rsidRPr="000E53F2">
        <w:rPr>
          <w:color w:val="000000" w:themeColor="text1"/>
          <w:sz w:val="20"/>
          <w:szCs w:val="20"/>
        </w:rPr>
        <w:t>w wysokości 10% wartości brutto niezrealizowanej części umowy.</w:t>
      </w:r>
    </w:p>
    <w:p w:rsidR="000E53F2" w:rsidRPr="000E53F2" w:rsidRDefault="000E53F2" w:rsidP="000E53F2">
      <w:pPr>
        <w:widowControl w:val="0"/>
        <w:numPr>
          <w:ilvl w:val="0"/>
          <w:numId w:val="30"/>
        </w:numPr>
        <w:jc w:val="both"/>
        <w:rPr>
          <w:iCs/>
          <w:color w:val="000000" w:themeColor="text1"/>
          <w:sz w:val="20"/>
          <w:szCs w:val="20"/>
        </w:rPr>
      </w:pPr>
      <w:r w:rsidRPr="000E53F2">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0E53F2" w:rsidRPr="000E53F2" w:rsidRDefault="000E53F2" w:rsidP="000E53F2">
      <w:pPr>
        <w:widowControl w:val="0"/>
        <w:numPr>
          <w:ilvl w:val="0"/>
          <w:numId w:val="30"/>
        </w:numPr>
        <w:jc w:val="both"/>
        <w:rPr>
          <w:iCs/>
          <w:color w:val="000000" w:themeColor="text1"/>
          <w:sz w:val="20"/>
          <w:szCs w:val="20"/>
        </w:rPr>
      </w:pPr>
      <w:r w:rsidRPr="000E53F2">
        <w:rPr>
          <w:iCs/>
          <w:color w:val="000000" w:themeColor="text1"/>
          <w:sz w:val="20"/>
          <w:szCs w:val="20"/>
        </w:rPr>
        <w:t>Zamawiającemu przysługuje prawo do dochodzenia odszkodowania przewyższającego wysokość kar umownych.</w:t>
      </w:r>
    </w:p>
    <w:p w:rsidR="000E53F2" w:rsidRPr="000E53F2" w:rsidRDefault="000E53F2" w:rsidP="000E53F2">
      <w:pPr>
        <w:widowControl w:val="0"/>
        <w:numPr>
          <w:ilvl w:val="0"/>
          <w:numId w:val="30"/>
        </w:numPr>
        <w:jc w:val="both"/>
        <w:rPr>
          <w:iCs/>
          <w:color w:val="000000" w:themeColor="text1"/>
          <w:sz w:val="20"/>
          <w:szCs w:val="20"/>
        </w:rPr>
      </w:pPr>
      <w:r w:rsidRPr="000E53F2">
        <w:rPr>
          <w:iCs/>
          <w:color w:val="000000" w:themeColor="text1"/>
          <w:sz w:val="20"/>
          <w:szCs w:val="20"/>
        </w:rPr>
        <w:t>Zamawiający zastrzega sobie prawo do potrącenia kar umownych z wynagrodzenia Wykonawcy, po wystawieniu przez Zamawiającego noty obciążeniowej.</w:t>
      </w:r>
    </w:p>
    <w:p w:rsidR="000E53F2" w:rsidRPr="000E53F2" w:rsidRDefault="000E53F2" w:rsidP="000E53F2">
      <w:pPr>
        <w:widowControl w:val="0"/>
        <w:numPr>
          <w:ilvl w:val="0"/>
          <w:numId w:val="30"/>
        </w:numPr>
        <w:jc w:val="both"/>
        <w:rPr>
          <w:iCs/>
          <w:color w:val="000000" w:themeColor="text1"/>
          <w:sz w:val="20"/>
          <w:szCs w:val="20"/>
        </w:rPr>
      </w:pPr>
      <w:bookmarkStart w:id="6" w:name="_Hlk59290876"/>
      <w:r w:rsidRPr="000E53F2">
        <w:rPr>
          <w:iCs/>
          <w:color w:val="000000" w:themeColor="text1"/>
          <w:sz w:val="20"/>
          <w:szCs w:val="20"/>
        </w:rPr>
        <w:t xml:space="preserve">Wysokość kar umownych naliczonych z jednego lub kilku tytułów nie może przekroczyć 30% wartości brutto określonej w § 5 ust. 1 umowy.  </w:t>
      </w:r>
    </w:p>
    <w:p w:rsidR="000E53F2" w:rsidRPr="000E53F2" w:rsidRDefault="000E53F2" w:rsidP="00521994">
      <w:pPr>
        <w:numPr>
          <w:ilvl w:val="0"/>
          <w:numId w:val="30"/>
        </w:numPr>
        <w:contextualSpacing/>
        <w:jc w:val="both"/>
        <w:rPr>
          <w:iCs/>
          <w:color w:val="000000" w:themeColor="text1"/>
          <w:sz w:val="20"/>
          <w:szCs w:val="20"/>
        </w:rPr>
      </w:pPr>
      <w:r w:rsidRPr="000E53F2">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powierzenia i przetwarzania danych osobowych gromadzonych przez Zamawiającego).</w:t>
      </w:r>
    </w:p>
    <w:bookmarkEnd w:id="6"/>
    <w:p w:rsidR="000E53F2" w:rsidRPr="000E53F2" w:rsidRDefault="000E53F2" w:rsidP="000E53F2">
      <w:pPr>
        <w:jc w:val="both"/>
        <w:rPr>
          <w:iCs/>
          <w:color w:val="000000" w:themeColor="text1"/>
          <w:sz w:val="20"/>
          <w:szCs w:val="20"/>
        </w:rPr>
      </w:pPr>
    </w:p>
    <w:p w:rsidR="000E53F2" w:rsidRPr="000E53F2" w:rsidRDefault="000E53F2" w:rsidP="000E53F2">
      <w:pPr>
        <w:jc w:val="center"/>
        <w:rPr>
          <w:bCs/>
          <w:iCs/>
          <w:color w:val="000000" w:themeColor="text1"/>
          <w:sz w:val="20"/>
          <w:szCs w:val="20"/>
        </w:rPr>
      </w:pPr>
      <w:r w:rsidRPr="000E53F2">
        <w:rPr>
          <w:b/>
          <w:color w:val="000000" w:themeColor="text1"/>
          <w:sz w:val="20"/>
          <w:szCs w:val="20"/>
        </w:rPr>
        <w:t>§   10</w:t>
      </w:r>
    </w:p>
    <w:p w:rsidR="000E53F2" w:rsidRPr="000E53F2" w:rsidRDefault="000E53F2" w:rsidP="000E53F2">
      <w:pPr>
        <w:jc w:val="both"/>
        <w:rPr>
          <w:color w:val="000000" w:themeColor="text1"/>
          <w:sz w:val="20"/>
          <w:szCs w:val="20"/>
        </w:rPr>
      </w:pPr>
      <w:r w:rsidRPr="000E53F2">
        <w:rPr>
          <w:bCs/>
          <w:iCs/>
          <w:color w:val="000000" w:themeColor="text1"/>
          <w:sz w:val="20"/>
          <w:szCs w:val="20"/>
        </w:rPr>
        <w:t>Umowa wiąże strony ….....................................................</w:t>
      </w:r>
    </w:p>
    <w:p w:rsidR="000E53F2" w:rsidRPr="000E53F2" w:rsidRDefault="000E53F2" w:rsidP="000E53F2">
      <w:pPr>
        <w:jc w:val="both"/>
        <w:rPr>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11</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0E53F2" w:rsidRPr="000E53F2" w:rsidRDefault="000E53F2" w:rsidP="000E53F2">
      <w:pPr>
        <w:widowControl w:val="0"/>
        <w:numPr>
          <w:ilvl w:val="0"/>
          <w:numId w:val="32"/>
        </w:numPr>
        <w:ind w:left="357" w:hanging="357"/>
        <w:jc w:val="both"/>
        <w:rPr>
          <w:color w:val="000000" w:themeColor="text1"/>
          <w:sz w:val="20"/>
          <w:szCs w:val="20"/>
        </w:rPr>
      </w:pPr>
      <w:r w:rsidRPr="000E53F2">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0E53F2" w:rsidRPr="000E53F2" w:rsidRDefault="000E53F2" w:rsidP="000E53F2">
      <w:pPr>
        <w:shd w:val="clear" w:color="auto" w:fill="FFFFFF"/>
        <w:jc w:val="both"/>
        <w:rPr>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12</w:t>
      </w:r>
    </w:p>
    <w:p w:rsidR="000E53F2" w:rsidRPr="000E53F2" w:rsidRDefault="000E53F2" w:rsidP="000E53F2">
      <w:pPr>
        <w:widowControl w:val="0"/>
        <w:numPr>
          <w:ilvl w:val="0"/>
          <w:numId w:val="36"/>
        </w:numPr>
        <w:ind w:left="357" w:hanging="357"/>
        <w:jc w:val="both"/>
        <w:rPr>
          <w:color w:val="000000" w:themeColor="text1"/>
          <w:sz w:val="20"/>
          <w:szCs w:val="20"/>
        </w:rPr>
      </w:pPr>
      <w:r w:rsidRPr="000E53F2">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E53F2" w:rsidRPr="000E53F2" w:rsidRDefault="000E53F2" w:rsidP="000E53F2">
      <w:pPr>
        <w:widowControl w:val="0"/>
        <w:numPr>
          <w:ilvl w:val="0"/>
          <w:numId w:val="36"/>
        </w:numPr>
        <w:ind w:left="357" w:hanging="357"/>
        <w:jc w:val="both"/>
        <w:rPr>
          <w:color w:val="000000" w:themeColor="text1"/>
          <w:sz w:val="20"/>
          <w:szCs w:val="20"/>
        </w:rPr>
      </w:pPr>
      <w:r w:rsidRPr="000E53F2">
        <w:rPr>
          <w:color w:val="000000" w:themeColor="text1"/>
          <w:sz w:val="20"/>
          <w:szCs w:val="20"/>
        </w:rPr>
        <w:t>Obowiązek zachowania tajemnicy poufności, o którym mowa w ust. 1, nie dotyczy informacji, które:</w:t>
      </w:r>
    </w:p>
    <w:p w:rsidR="000E53F2" w:rsidRPr="000E53F2" w:rsidRDefault="000E53F2" w:rsidP="000E53F2">
      <w:pPr>
        <w:widowControl w:val="0"/>
        <w:numPr>
          <w:ilvl w:val="0"/>
          <w:numId w:val="35"/>
        </w:numPr>
        <w:shd w:val="clear" w:color="auto" w:fill="FFFFFF"/>
        <w:overflowPunct w:val="0"/>
        <w:jc w:val="both"/>
        <w:rPr>
          <w:color w:val="000000" w:themeColor="text1"/>
          <w:sz w:val="20"/>
          <w:szCs w:val="20"/>
        </w:rPr>
      </w:pPr>
      <w:r w:rsidRPr="000E53F2">
        <w:rPr>
          <w:color w:val="000000" w:themeColor="text1"/>
          <w:sz w:val="20"/>
          <w:szCs w:val="20"/>
        </w:rPr>
        <w:t>w czasie ich ujawnienia były publicznie znane,</w:t>
      </w:r>
    </w:p>
    <w:p w:rsidR="000E53F2" w:rsidRPr="000E53F2" w:rsidRDefault="000E53F2" w:rsidP="000E53F2">
      <w:pPr>
        <w:widowControl w:val="0"/>
        <w:numPr>
          <w:ilvl w:val="0"/>
          <w:numId w:val="35"/>
        </w:numPr>
        <w:shd w:val="clear" w:color="auto" w:fill="FFFFFF"/>
        <w:overflowPunct w:val="0"/>
        <w:jc w:val="both"/>
        <w:rPr>
          <w:color w:val="000000" w:themeColor="text1"/>
          <w:sz w:val="20"/>
          <w:szCs w:val="20"/>
        </w:rPr>
      </w:pPr>
      <w:r w:rsidRPr="000E53F2">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0E53F2" w:rsidRPr="000E53F2" w:rsidRDefault="000E53F2" w:rsidP="000E53F2">
      <w:pPr>
        <w:rPr>
          <w:b/>
          <w:color w:val="000000" w:themeColor="text1"/>
          <w:sz w:val="20"/>
          <w:szCs w:val="20"/>
        </w:rPr>
      </w:pPr>
    </w:p>
    <w:p w:rsidR="000E53F2" w:rsidRPr="000E53F2" w:rsidRDefault="000E53F2" w:rsidP="000E53F2">
      <w:pPr>
        <w:jc w:val="center"/>
        <w:rPr>
          <w:color w:val="000000" w:themeColor="text1"/>
          <w:sz w:val="20"/>
          <w:szCs w:val="20"/>
        </w:rPr>
      </w:pPr>
      <w:r w:rsidRPr="000E53F2">
        <w:rPr>
          <w:b/>
          <w:color w:val="000000" w:themeColor="text1"/>
          <w:sz w:val="20"/>
          <w:szCs w:val="20"/>
        </w:rPr>
        <w:t>§   13</w:t>
      </w:r>
    </w:p>
    <w:p w:rsidR="000E53F2" w:rsidRPr="000E53F2" w:rsidRDefault="000E53F2" w:rsidP="000E53F2">
      <w:pPr>
        <w:widowControl w:val="0"/>
        <w:numPr>
          <w:ilvl w:val="0"/>
          <w:numId w:val="33"/>
        </w:numPr>
        <w:tabs>
          <w:tab w:val="left" w:pos="360"/>
        </w:tabs>
        <w:overflowPunct w:val="0"/>
        <w:ind w:right="114"/>
        <w:jc w:val="both"/>
        <w:rPr>
          <w:color w:val="000000" w:themeColor="text1"/>
          <w:kern w:val="1"/>
          <w:sz w:val="20"/>
          <w:szCs w:val="20"/>
          <w:lang w:eastAsia="ar-SA"/>
        </w:rPr>
      </w:pPr>
      <w:r w:rsidRPr="000E53F2">
        <w:rPr>
          <w:color w:val="000000" w:themeColor="text1"/>
          <w:kern w:val="1"/>
          <w:sz w:val="20"/>
          <w:szCs w:val="20"/>
          <w:lang w:eastAsia="ar-SA"/>
        </w:rPr>
        <w:t>Ws</w:t>
      </w:r>
      <w:r w:rsidRPr="000E53F2">
        <w:rPr>
          <w:color w:val="000000" w:themeColor="text1"/>
          <w:spacing w:val="1"/>
          <w:kern w:val="1"/>
          <w:sz w:val="20"/>
          <w:szCs w:val="20"/>
          <w:lang w:eastAsia="ar-SA"/>
        </w:rPr>
        <w:t>z</w:t>
      </w:r>
      <w:r w:rsidRPr="000E53F2">
        <w:rPr>
          <w:color w:val="000000" w:themeColor="text1"/>
          <w:kern w:val="1"/>
          <w:sz w:val="20"/>
          <w:szCs w:val="20"/>
          <w:lang w:eastAsia="ar-SA"/>
        </w:rPr>
        <w:t>elkie</w:t>
      </w:r>
      <w:r w:rsidRPr="000E53F2">
        <w:rPr>
          <w:color w:val="000000" w:themeColor="text1"/>
          <w:spacing w:val="16"/>
          <w:kern w:val="1"/>
          <w:sz w:val="20"/>
          <w:szCs w:val="20"/>
          <w:lang w:eastAsia="ar-SA"/>
        </w:rPr>
        <w:t xml:space="preserve"> </w:t>
      </w:r>
      <w:r w:rsidRPr="000E53F2">
        <w:rPr>
          <w:color w:val="000000" w:themeColor="text1"/>
          <w:spacing w:val="1"/>
          <w:kern w:val="1"/>
          <w:sz w:val="20"/>
          <w:szCs w:val="20"/>
          <w:lang w:eastAsia="ar-SA"/>
        </w:rPr>
        <w:t>z</w:t>
      </w:r>
      <w:r w:rsidRPr="000E53F2">
        <w:rPr>
          <w:color w:val="000000" w:themeColor="text1"/>
          <w:kern w:val="1"/>
          <w:sz w:val="20"/>
          <w:szCs w:val="20"/>
          <w:lang w:eastAsia="ar-SA"/>
        </w:rPr>
        <w:t>mi</w:t>
      </w:r>
      <w:r w:rsidRPr="000E53F2">
        <w:rPr>
          <w:color w:val="000000" w:themeColor="text1"/>
          <w:spacing w:val="-2"/>
          <w:kern w:val="1"/>
          <w:sz w:val="20"/>
          <w:szCs w:val="20"/>
          <w:lang w:eastAsia="ar-SA"/>
        </w:rPr>
        <w:t>a</w:t>
      </w:r>
      <w:r w:rsidRPr="000E53F2">
        <w:rPr>
          <w:color w:val="000000" w:themeColor="text1"/>
          <w:spacing w:val="1"/>
          <w:kern w:val="1"/>
          <w:sz w:val="20"/>
          <w:szCs w:val="20"/>
          <w:lang w:eastAsia="ar-SA"/>
        </w:rPr>
        <w:t>n</w:t>
      </w:r>
      <w:r w:rsidRPr="000E53F2">
        <w:rPr>
          <w:color w:val="000000" w:themeColor="text1"/>
          <w:kern w:val="1"/>
          <w:sz w:val="20"/>
          <w:szCs w:val="20"/>
          <w:lang w:eastAsia="ar-SA"/>
        </w:rPr>
        <w:t xml:space="preserve">y </w:t>
      </w:r>
      <w:r w:rsidRPr="000E53F2">
        <w:rPr>
          <w:color w:val="000000" w:themeColor="text1"/>
          <w:spacing w:val="-1"/>
          <w:kern w:val="1"/>
          <w:sz w:val="20"/>
          <w:szCs w:val="20"/>
          <w:lang w:eastAsia="ar-SA"/>
        </w:rPr>
        <w:t>t</w:t>
      </w:r>
      <w:r w:rsidRPr="000E53F2">
        <w:rPr>
          <w:color w:val="000000" w:themeColor="text1"/>
          <w:kern w:val="1"/>
          <w:sz w:val="20"/>
          <w:szCs w:val="20"/>
          <w:lang w:eastAsia="ar-SA"/>
        </w:rPr>
        <w:t>reś</w:t>
      </w:r>
      <w:r w:rsidRPr="000E53F2">
        <w:rPr>
          <w:color w:val="000000" w:themeColor="text1"/>
          <w:spacing w:val="-1"/>
          <w:kern w:val="1"/>
          <w:sz w:val="20"/>
          <w:szCs w:val="20"/>
          <w:lang w:eastAsia="ar-SA"/>
        </w:rPr>
        <w:t>c</w:t>
      </w:r>
      <w:r w:rsidRPr="000E53F2">
        <w:rPr>
          <w:color w:val="000000" w:themeColor="text1"/>
          <w:kern w:val="1"/>
          <w:sz w:val="20"/>
          <w:szCs w:val="20"/>
          <w:lang w:eastAsia="ar-SA"/>
        </w:rPr>
        <w:t xml:space="preserve">i niniejszej umowy, </w:t>
      </w:r>
      <w:r w:rsidRPr="000E53F2">
        <w:rPr>
          <w:color w:val="000000" w:themeColor="text1"/>
          <w:spacing w:val="-1"/>
          <w:kern w:val="1"/>
          <w:sz w:val="20"/>
          <w:szCs w:val="20"/>
          <w:lang w:eastAsia="ar-SA"/>
        </w:rPr>
        <w:t>w</w:t>
      </w:r>
      <w:r w:rsidRPr="000E53F2">
        <w:rPr>
          <w:color w:val="000000" w:themeColor="text1"/>
          <w:kern w:val="1"/>
          <w:sz w:val="20"/>
          <w:szCs w:val="20"/>
          <w:lang w:eastAsia="ar-SA"/>
        </w:rPr>
        <w:t xml:space="preserve">ymagają </w:t>
      </w:r>
      <w:r w:rsidRPr="000E53F2">
        <w:rPr>
          <w:color w:val="000000" w:themeColor="text1"/>
          <w:spacing w:val="1"/>
          <w:kern w:val="1"/>
          <w:sz w:val="20"/>
          <w:szCs w:val="20"/>
          <w:lang w:eastAsia="ar-SA"/>
        </w:rPr>
        <w:t>f</w:t>
      </w:r>
      <w:r w:rsidRPr="000E53F2">
        <w:rPr>
          <w:color w:val="000000" w:themeColor="text1"/>
          <w:kern w:val="1"/>
          <w:sz w:val="20"/>
          <w:szCs w:val="20"/>
          <w:lang w:eastAsia="ar-SA"/>
        </w:rPr>
        <w:t>o</w:t>
      </w:r>
      <w:r w:rsidRPr="000E53F2">
        <w:rPr>
          <w:color w:val="000000" w:themeColor="text1"/>
          <w:spacing w:val="-2"/>
          <w:kern w:val="1"/>
          <w:sz w:val="20"/>
          <w:szCs w:val="20"/>
          <w:lang w:eastAsia="ar-SA"/>
        </w:rPr>
        <w:t>r</w:t>
      </w:r>
      <w:r w:rsidRPr="000E53F2">
        <w:rPr>
          <w:color w:val="000000" w:themeColor="text1"/>
          <w:kern w:val="1"/>
          <w:sz w:val="20"/>
          <w:szCs w:val="20"/>
          <w:lang w:eastAsia="ar-SA"/>
        </w:rPr>
        <w:t>my</w:t>
      </w:r>
      <w:r w:rsidRPr="000E53F2">
        <w:rPr>
          <w:color w:val="000000" w:themeColor="text1"/>
          <w:spacing w:val="16"/>
          <w:kern w:val="1"/>
          <w:sz w:val="20"/>
          <w:szCs w:val="20"/>
          <w:lang w:eastAsia="ar-SA"/>
        </w:rPr>
        <w:t xml:space="preserve"> </w:t>
      </w:r>
      <w:r w:rsidRPr="000E53F2">
        <w:rPr>
          <w:color w:val="000000" w:themeColor="text1"/>
          <w:spacing w:val="1"/>
          <w:kern w:val="1"/>
          <w:sz w:val="20"/>
          <w:szCs w:val="20"/>
          <w:lang w:eastAsia="ar-SA"/>
        </w:rPr>
        <w:t>p</w:t>
      </w:r>
      <w:r w:rsidRPr="000E53F2">
        <w:rPr>
          <w:color w:val="000000" w:themeColor="text1"/>
          <w:kern w:val="1"/>
          <w:sz w:val="20"/>
          <w:szCs w:val="20"/>
          <w:lang w:eastAsia="ar-SA"/>
        </w:rPr>
        <w:t>isem</w:t>
      </w:r>
      <w:r w:rsidRPr="000E53F2">
        <w:rPr>
          <w:color w:val="000000" w:themeColor="text1"/>
          <w:spacing w:val="1"/>
          <w:kern w:val="1"/>
          <w:sz w:val="20"/>
          <w:szCs w:val="20"/>
          <w:lang w:eastAsia="ar-SA"/>
        </w:rPr>
        <w:t>n</w:t>
      </w:r>
      <w:r w:rsidRPr="000E53F2">
        <w:rPr>
          <w:color w:val="000000" w:themeColor="text1"/>
          <w:spacing w:val="-2"/>
          <w:kern w:val="1"/>
          <w:sz w:val="20"/>
          <w:szCs w:val="20"/>
          <w:lang w:eastAsia="ar-SA"/>
        </w:rPr>
        <w:t>e</w:t>
      </w:r>
      <w:r w:rsidRPr="000E53F2">
        <w:rPr>
          <w:color w:val="000000" w:themeColor="text1"/>
          <w:kern w:val="1"/>
          <w:sz w:val="20"/>
          <w:szCs w:val="20"/>
          <w:lang w:eastAsia="ar-SA"/>
        </w:rPr>
        <w:t>j (aneks)</w:t>
      </w:r>
      <w:r w:rsidRPr="000E53F2">
        <w:rPr>
          <w:color w:val="000000" w:themeColor="text1"/>
          <w:spacing w:val="15"/>
          <w:kern w:val="1"/>
          <w:sz w:val="20"/>
          <w:szCs w:val="20"/>
          <w:lang w:eastAsia="ar-SA"/>
        </w:rPr>
        <w:t xml:space="preserve"> </w:t>
      </w:r>
      <w:r w:rsidRPr="000E53F2">
        <w:rPr>
          <w:color w:val="000000" w:themeColor="text1"/>
          <w:spacing w:val="1"/>
          <w:kern w:val="1"/>
          <w:sz w:val="20"/>
          <w:szCs w:val="20"/>
          <w:lang w:eastAsia="ar-SA"/>
        </w:rPr>
        <w:t>p</w:t>
      </w:r>
      <w:r w:rsidRPr="000E53F2">
        <w:rPr>
          <w:color w:val="000000" w:themeColor="text1"/>
          <w:spacing w:val="-2"/>
          <w:kern w:val="1"/>
          <w:sz w:val="20"/>
          <w:szCs w:val="20"/>
          <w:lang w:eastAsia="ar-SA"/>
        </w:rPr>
        <w:t>o</w:t>
      </w:r>
      <w:r w:rsidRPr="000E53F2">
        <w:rPr>
          <w:color w:val="000000" w:themeColor="text1"/>
          <w:kern w:val="1"/>
          <w:sz w:val="20"/>
          <w:szCs w:val="20"/>
          <w:lang w:eastAsia="ar-SA"/>
        </w:rPr>
        <w:t>d rygor</w:t>
      </w:r>
      <w:r w:rsidRPr="000E53F2">
        <w:rPr>
          <w:color w:val="000000" w:themeColor="text1"/>
          <w:spacing w:val="1"/>
          <w:kern w:val="1"/>
          <w:sz w:val="20"/>
          <w:szCs w:val="20"/>
          <w:lang w:eastAsia="ar-SA"/>
        </w:rPr>
        <w:t>e</w:t>
      </w:r>
      <w:r w:rsidRPr="000E53F2">
        <w:rPr>
          <w:color w:val="000000" w:themeColor="text1"/>
          <w:kern w:val="1"/>
          <w:sz w:val="20"/>
          <w:szCs w:val="20"/>
          <w:lang w:eastAsia="ar-SA"/>
        </w:rPr>
        <w:t>m</w:t>
      </w:r>
      <w:r w:rsidRPr="000E53F2">
        <w:rPr>
          <w:color w:val="000000" w:themeColor="text1"/>
          <w:spacing w:val="2"/>
          <w:kern w:val="1"/>
          <w:sz w:val="20"/>
          <w:szCs w:val="20"/>
          <w:lang w:eastAsia="ar-SA"/>
        </w:rPr>
        <w:t xml:space="preserve"> </w:t>
      </w:r>
      <w:r w:rsidRPr="000E53F2">
        <w:rPr>
          <w:color w:val="000000" w:themeColor="text1"/>
          <w:spacing w:val="1"/>
          <w:kern w:val="1"/>
          <w:sz w:val="20"/>
          <w:szCs w:val="20"/>
          <w:lang w:eastAsia="ar-SA"/>
        </w:rPr>
        <w:t>n</w:t>
      </w:r>
      <w:r w:rsidRPr="000E53F2">
        <w:rPr>
          <w:color w:val="000000" w:themeColor="text1"/>
          <w:spacing w:val="-2"/>
          <w:kern w:val="1"/>
          <w:sz w:val="20"/>
          <w:szCs w:val="20"/>
          <w:lang w:eastAsia="ar-SA"/>
        </w:rPr>
        <w:t>i</w:t>
      </w:r>
      <w:r w:rsidRPr="000E53F2">
        <w:rPr>
          <w:color w:val="000000" w:themeColor="text1"/>
          <w:kern w:val="1"/>
          <w:sz w:val="20"/>
          <w:szCs w:val="20"/>
          <w:lang w:eastAsia="ar-SA"/>
        </w:rPr>
        <w:t>eważ</w:t>
      </w:r>
      <w:r w:rsidRPr="000E53F2">
        <w:rPr>
          <w:color w:val="000000" w:themeColor="text1"/>
          <w:spacing w:val="1"/>
          <w:kern w:val="1"/>
          <w:sz w:val="20"/>
          <w:szCs w:val="20"/>
          <w:lang w:eastAsia="ar-SA"/>
        </w:rPr>
        <w:t>n</w:t>
      </w:r>
      <w:r w:rsidRPr="000E53F2">
        <w:rPr>
          <w:color w:val="000000" w:themeColor="text1"/>
          <w:kern w:val="1"/>
          <w:sz w:val="20"/>
          <w:szCs w:val="20"/>
          <w:lang w:eastAsia="ar-SA"/>
        </w:rPr>
        <w:t>oś</w:t>
      </w:r>
      <w:r w:rsidRPr="000E53F2">
        <w:rPr>
          <w:color w:val="000000" w:themeColor="text1"/>
          <w:spacing w:val="-1"/>
          <w:kern w:val="1"/>
          <w:sz w:val="20"/>
          <w:szCs w:val="20"/>
          <w:lang w:eastAsia="ar-SA"/>
        </w:rPr>
        <w:t>c</w:t>
      </w:r>
      <w:r w:rsidRPr="000E53F2">
        <w:rPr>
          <w:color w:val="000000" w:themeColor="text1"/>
          <w:kern w:val="1"/>
          <w:sz w:val="20"/>
          <w:szCs w:val="20"/>
          <w:lang w:eastAsia="ar-SA"/>
        </w:rPr>
        <w:t>i.</w:t>
      </w:r>
    </w:p>
    <w:p w:rsidR="000E53F2" w:rsidRPr="000E53F2" w:rsidRDefault="000E53F2" w:rsidP="000E53F2">
      <w:pPr>
        <w:widowControl w:val="0"/>
        <w:numPr>
          <w:ilvl w:val="0"/>
          <w:numId w:val="33"/>
        </w:numPr>
        <w:tabs>
          <w:tab w:val="left" w:pos="360"/>
        </w:tabs>
        <w:overflowPunct w:val="0"/>
        <w:ind w:right="114"/>
        <w:jc w:val="both"/>
        <w:rPr>
          <w:color w:val="000000" w:themeColor="text1"/>
          <w:kern w:val="1"/>
          <w:sz w:val="20"/>
          <w:szCs w:val="20"/>
          <w:lang w:eastAsia="ar-SA"/>
        </w:rPr>
      </w:pPr>
      <w:r w:rsidRPr="000E53F2">
        <w:rPr>
          <w:color w:val="000000" w:themeColor="text1"/>
          <w:kern w:val="1"/>
          <w:sz w:val="20"/>
          <w:szCs w:val="20"/>
          <w:lang w:eastAsia="ar-SA"/>
        </w:rPr>
        <w:t>W sprawach nie uregulowanych umową stosuje się przepisy Kodeksu Cywilnego.</w:t>
      </w:r>
    </w:p>
    <w:p w:rsidR="000E53F2" w:rsidRPr="000E53F2" w:rsidRDefault="000E53F2" w:rsidP="000E53F2">
      <w:pPr>
        <w:widowControl w:val="0"/>
        <w:numPr>
          <w:ilvl w:val="0"/>
          <w:numId w:val="33"/>
        </w:numPr>
        <w:tabs>
          <w:tab w:val="left" w:pos="360"/>
        </w:tabs>
        <w:overflowPunct w:val="0"/>
        <w:ind w:right="114"/>
        <w:jc w:val="both"/>
        <w:rPr>
          <w:color w:val="000000" w:themeColor="text1"/>
          <w:kern w:val="1"/>
          <w:sz w:val="20"/>
          <w:szCs w:val="20"/>
          <w:lang w:eastAsia="ar-SA"/>
        </w:rPr>
      </w:pPr>
      <w:r w:rsidRPr="000E53F2">
        <w:rPr>
          <w:color w:val="000000" w:themeColor="text1"/>
          <w:kern w:val="1"/>
          <w:sz w:val="20"/>
          <w:szCs w:val="20"/>
          <w:lang w:eastAsia="ar-SA"/>
        </w:rPr>
        <w:t xml:space="preserve">Wszelkie spory wynikające z realizacji niniejszej umowy lub w związku z nią, będą rozstrzygane przez właściwy sąd powszechny, według siedziby Zamawiającego. </w:t>
      </w:r>
    </w:p>
    <w:p w:rsidR="000E53F2" w:rsidRPr="000E53F2" w:rsidRDefault="000E53F2" w:rsidP="000E53F2">
      <w:pPr>
        <w:widowControl w:val="0"/>
        <w:numPr>
          <w:ilvl w:val="0"/>
          <w:numId w:val="33"/>
        </w:numPr>
        <w:tabs>
          <w:tab w:val="left" w:pos="360"/>
        </w:tabs>
        <w:overflowPunct w:val="0"/>
        <w:ind w:right="114"/>
        <w:jc w:val="both"/>
        <w:rPr>
          <w:color w:val="000000" w:themeColor="text1"/>
          <w:kern w:val="1"/>
          <w:sz w:val="20"/>
          <w:szCs w:val="20"/>
          <w:lang w:eastAsia="ar-SA"/>
        </w:rPr>
      </w:pPr>
      <w:r w:rsidRPr="000E53F2">
        <w:rPr>
          <w:color w:val="000000" w:themeColor="text1"/>
          <w:kern w:val="1"/>
          <w:sz w:val="20"/>
          <w:szCs w:val="20"/>
          <w:lang w:eastAsia="ar-SA"/>
        </w:rPr>
        <w:t>Niniejsza umowa została sporządzona w dwóch jednobrzmiących egzemplarzach – 1 egzemplarz dla Zamawiającego, 1 egzemplarz dla Wykonawcy.</w:t>
      </w:r>
    </w:p>
    <w:p w:rsidR="000E53F2" w:rsidRPr="000E53F2" w:rsidRDefault="000E53F2" w:rsidP="000E53F2">
      <w:pPr>
        <w:jc w:val="both"/>
        <w:rPr>
          <w:color w:val="000000" w:themeColor="text1"/>
          <w:sz w:val="20"/>
          <w:szCs w:val="20"/>
        </w:rPr>
      </w:pPr>
    </w:p>
    <w:p w:rsidR="000E53F2" w:rsidRPr="000E53F2" w:rsidRDefault="000E53F2" w:rsidP="000E53F2">
      <w:pPr>
        <w:jc w:val="both"/>
        <w:rPr>
          <w:color w:val="000000" w:themeColor="text1"/>
          <w:sz w:val="20"/>
          <w:szCs w:val="20"/>
        </w:rPr>
      </w:pPr>
    </w:p>
    <w:p w:rsidR="000E53F2" w:rsidRPr="000E53F2" w:rsidRDefault="000E53F2" w:rsidP="000E53F2">
      <w:pPr>
        <w:jc w:val="both"/>
        <w:rPr>
          <w:color w:val="000000" w:themeColor="text1"/>
          <w:sz w:val="20"/>
          <w:szCs w:val="20"/>
        </w:rPr>
      </w:pPr>
    </w:p>
    <w:p w:rsidR="000E53F2" w:rsidRPr="000E53F2" w:rsidRDefault="000E53F2" w:rsidP="000E53F2">
      <w:pPr>
        <w:jc w:val="center"/>
        <w:rPr>
          <w:b/>
          <w:i/>
          <w:color w:val="000000" w:themeColor="text1"/>
          <w:sz w:val="28"/>
          <w:szCs w:val="28"/>
          <w:u w:val="single"/>
        </w:rPr>
      </w:pPr>
      <w:r w:rsidRPr="000E53F2">
        <w:rPr>
          <w:b/>
          <w:i/>
          <w:color w:val="000000" w:themeColor="text1"/>
          <w:sz w:val="28"/>
          <w:szCs w:val="28"/>
          <w:u w:val="single"/>
        </w:rPr>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p w:rsidR="000E53F2" w:rsidRPr="000E53F2" w:rsidRDefault="000E53F2" w:rsidP="000E53F2">
      <w:pPr>
        <w:rPr>
          <w:color w:val="000000" w:themeColor="text1"/>
        </w:rPr>
      </w:pPr>
    </w:p>
    <w:p w:rsidR="000E53F2" w:rsidRPr="000E53F2" w:rsidRDefault="000E53F2" w:rsidP="000E53F2">
      <w:pPr>
        <w:rPr>
          <w:color w:val="000000" w:themeColor="text1"/>
        </w:rPr>
      </w:pPr>
    </w:p>
    <w:p w:rsidR="000E53F2" w:rsidRPr="000E53F2" w:rsidRDefault="000E53F2" w:rsidP="000E53F2">
      <w:pPr>
        <w:rPr>
          <w:color w:val="000000" w:themeColor="text1"/>
          <w:sz w:val="20"/>
          <w:szCs w:val="20"/>
        </w:rPr>
      </w:pPr>
    </w:p>
    <w:p w:rsidR="000E53F2" w:rsidRPr="000E53F2" w:rsidRDefault="000E53F2" w:rsidP="000E53F2">
      <w:pPr>
        <w:rPr>
          <w:color w:val="000000" w:themeColor="text1"/>
          <w:sz w:val="20"/>
          <w:szCs w:val="20"/>
        </w:rPr>
      </w:pPr>
    </w:p>
    <w:p w:rsidR="000E53F2" w:rsidRPr="000E53F2" w:rsidRDefault="000E53F2" w:rsidP="000E53F2">
      <w:pPr>
        <w:rPr>
          <w:color w:val="000000" w:themeColor="text1"/>
          <w:sz w:val="20"/>
          <w:szCs w:val="20"/>
        </w:rPr>
      </w:pPr>
    </w:p>
    <w:p w:rsidR="000E53F2" w:rsidRPr="000E53F2" w:rsidRDefault="000E53F2" w:rsidP="000E53F2">
      <w:pPr>
        <w:jc w:val="both"/>
        <w:rPr>
          <w:b/>
          <w:color w:val="000000" w:themeColor="text1"/>
        </w:rPr>
      </w:pPr>
      <w:r w:rsidRPr="000E53F2">
        <w:rPr>
          <w:b/>
          <w:color w:val="000000" w:themeColor="text1"/>
        </w:rPr>
        <w:t>Wzór umowy akceptuję bez zastrzeżeń:</w:t>
      </w:r>
    </w:p>
    <w:p w:rsidR="000E53F2" w:rsidRPr="000E53F2" w:rsidRDefault="000E53F2" w:rsidP="000E53F2">
      <w:pPr>
        <w:jc w:val="right"/>
        <w:rPr>
          <w:i/>
          <w:color w:val="000000" w:themeColor="text1"/>
          <w:sz w:val="16"/>
          <w:szCs w:val="16"/>
        </w:rPr>
      </w:pPr>
      <w:r w:rsidRPr="000E53F2">
        <w:rPr>
          <w:color w:val="000000" w:themeColor="text1"/>
          <w:sz w:val="20"/>
          <w:szCs w:val="20"/>
        </w:rPr>
        <w:t>…………………………………</w:t>
      </w:r>
      <w:r w:rsidRPr="000E53F2">
        <w:rPr>
          <w:color w:val="000000" w:themeColor="text1"/>
        </w:rPr>
        <w:t>..</w:t>
      </w:r>
    </w:p>
    <w:p w:rsidR="000E53F2" w:rsidRPr="000E53F2" w:rsidRDefault="000E53F2" w:rsidP="000E53F2">
      <w:pPr>
        <w:ind w:left="6372"/>
        <w:jc w:val="center"/>
        <w:rPr>
          <w:i/>
          <w:color w:val="000000" w:themeColor="text1"/>
          <w:sz w:val="16"/>
          <w:szCs w:val="16"/>
        </w:rPr>
      </w:pPr>
      <w:r w:rsidRPr="000E53F2">
        <w:rPr>
          <w:i/>
          <w:color w:val="000000" w:themeColor="text1"/>
          <w:sz w:val="16"/>
          <w:szCs w:val="16"/>
        </w:rPr>
        <w:t>( pieczątka i podpis Wykonawcy</w:t>
      </w:r>
    </w:p>
    <w:p w:rsidR="000E53F2" w:rsidRPr="000E53F2" w:rsidRDefault="000E53F2" w:rsidP="000E53F2">
      <w:pPr>
        <w:ind w:left="6372"/>
        <w:jc w:val="center"/>
        <w:rPr>
          <w:i/>
          <w:color w:val="000000" w:themeColor="text1"/>
        </w:rPr>
      </w:pPr>
      <w:r w:rsidRPr="000E53F2">
        <w:rPr>
          <w:i/>
          <w:color w:val="000000" w:themeColor="text1"/>
          <w:sz w:val="16"/>
          <w:szCs w:val="16"/>
        </w:rPr>
        <w:t>lub jego uprawnionego przedstawiciela)</w:t>
      </w:r>
    </w:p>
    <w:p w:rsidR="000E53F2" w:rsidRPr="000E53F2" w:rsidRDefault="000E53F2" w:rsidP="000E53F2">
      <w:pPr>
        <w:rPr>
          <w:color w:val="000000" w:themeColor="text1"/>
          <w:sz w:val="20"/>
          <w:szCs w:val="20"/>
        </w:rPr>
      </w:pPr>
      <w:r w:rsidRPr="000E53F2">
        <w:rPr>
          <w:color w:val="000000" w:themeColor="text1"/>
          <w:sz w:val="20"/>
          <w:szCs w:val="20"/>
        </w:rPr>
        <w:t>Data: ……………………</w:t>
      </w:r>
    </w:p>
    <w:p w:rsidR="000E53F2" w:rsidRPr="000E53F2" w:rsidRDefault="000E53F2" w:rsidP="000E53F2">
      <w:pPr>
        <w:rPr>
          <w:color w:val="000000" w:themeColor="text1"/>
          <w:sz w:val="20"/>
          <w:szCs w:val="20"/>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Default="000E53F2" w:rsidP="000E53F2">
      <w:pPr>
        <w:suppressAutoHyphens w:val="0"/>
        <w:rPr>
          <w:b/>
          <w:color w:val="000000" w:themeColor="text1"/>
          <w:sz w:val="22"/>
          <w:szCs w:val="22"/>
          <w:lang w:eastAsia="pl-PL"/>
        </w:rPr>
      </w:pPr>
    </w:p>
    <w:p w:rsidR="000E53F2" w:rsidRPr="000E53F2" w:rsidRDefault="000E53F2" w:rsidP="000E53F2">
      <w:pPr>
        <w:suppressAutoHyphens w:val="0"/>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F729D1" w:rsidRDefault="00F729D1" w:rsidP="0087094D">
      <w:pPr>
        <w:tabs>
          <w:tab w:val="left" w:pos="0"/>
          <w:tab w:val="left" w:pos="4500"/>
        </w:tabs>
        <w:suppressAutoHyphens w:val="0"/>
        <w:rPr>
          <w:b/>
          <w:color w:val="000000" w:themeColor="text1"/>
          <w:sz w:val="22"/>
          <w:szCs w:val="22"/>
          <w:lang w:eastAsia="pl-PL"/>
        </w:rPr>
      </w:pPr>
    </w:p>
    <w:p w:rsidR="0087094D" w:rsidRDefault="0087094D" w:rsidP="0087094D">
      <w:pPr>
        <w:tabs>
          <w:tab w:val="left" w:pos="0"/>
          <w:tab w:val="left" w:pos="4500"/>
        </w:tabs>
        <w:suppressAutoHyphens w:val="0"/>
        <w:rPr>
          <w:b/>
          <w:color w:val="000000" w:themeColor="text1"/>
          <w:sz w:val="22"/>
          <w:szCs w:val="22"/>
          <w:lang w:eastAsia="pl-PL"/>
        </w:rPr>
      </w:pPr>
    </w:p>
    <w:p w:rsidR="00F729D1" w:rsidRDefault="00F729D1" w:rsidP="006F0F72">
      <w:pPr>
        <w:tabs>
          <w:tab w:val="left" w:pos="0"/>
          <w:tab w:val="left" w:pos="4500"/>
        </w:tabs>
        <w:suppressAutoHyphens w:val="0"/>
        <w:rPr>
          <w:b/>
          <w:color w:val="000000" w:themeColor="text1"/>
          <w:sz w:val="22"/>
          <w:szCs w:val="22"/>
          <w:lang w:eastAsia="pl-PL"/>
        </w:rPr>
      </w:pPr>
    </w:p>
    <w:p w:rsidR="00521994" w:rsidRDefault="00521994" w:rsidP="006F0F72">
      <w:pPr>
        <w:tabs>
          <w:tab w:val="left" w:pos="0"/>
          <w:tab w:val="left" w:pos="4500"/>
        </w:tabs>
        <w:suppressAutoHyphens w:val="0"/>
        <w:rPr>
          <w:b/>
          <w:color w:val="000000" w:themeColor="text1"/>
          <w:sz w:val="22"/>
          <w:szCs w:val="22"/>
          <w:lang w:eastAsia="pl-PL"/>
        </w:rPr>
      </w:pPr>
    </w:p>
    <w:p w:rsidR="006F0F72" w:rsidRDefault="006F0F72" w:rsidP="006F0F72">
      <w:pPr>
        <w:tabs>
          <w:tab w:val="left" w:pos="0"/>
          <w:tab w:val="left" w:pos="4500"/>
        </w:tabs>
        <w:suppressAutoHyphens w:val="0"/>
        <w:rPr>
          <w:b/>
          <w:color w:val="000000" w:themeColor="text1"/>
          <w:sz w:val="22"/>
          <w:szCs w:val="22"/>
          <w:lang w:eastAsia="pl-PL"/>
        </w:rPr>
      </w:pPr>
    </w:p>
    <w:p w:rsidR="00F729D1" w:rsidRDefault="00F729D1" w:rsidP="00B5708F">
      <w:pPr>
        <w:tabs>
          <w:tab w:val="left" w:pos="0"/>
          <w:tab w:val="left" w:pos="4500"/>
        </w:tabs>
        <w:suppressAutoHyphens w:val="0"/>
        <w:jc w:val="right"/>
        <w:rPr>
          <w:b/>
          <w:color w:val="000000" w:themeColor="text1"/>
          <w:sz w:val="22"/>
          <w:szCs w:val="22"/>
          <w:lang w:eastAsia="pl-PL"/>
        </w:rPr>
      </w:pPr>
    </w:p>
    <w:p w:rsidR="00B5708F" w:rsidRPr="007E02FE" w:rsidRDefault="00B5708F" w:rsidP="00B5708F">
      <w:pPr>
        <w:tabs>
          <w:tab w:val="left" w:pos="0"/>
          <w:tab w:val="left" w:pos="4500"/>
        </w:tabs>
        <w:suppressAutoHyphens w:val="0"/>
        <w:jc w:val="right"/>
        <w:rPr>
          <w:b/>
          <w:color w:val="000000" w:themeColor="text1"/>
          <w:sz w:val="22"/>
          <w:szCs w:val="22"/>
          <w:lang w:eastAsia="pl-PL"/>
        </w:rPr>
      </w:pPr>
      <w:r w:rsidRPr="007E02FE">
        <w:rPr>
          <w:b/>
          <w:color w:val="000000" w:themeColor="text1"/>
          <w:sz w:val="22"/>
          <w:szCs w:val="22"/>
          <w:lang w:eastAsia="pl-PL"/>
        </w:rPr>
        <w:t>Załącznik nr 3 do Zapytania ofertowego</w:t>
      </w: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suppressAutoHyphens w:val="0"/>
        <w:jc w:val="both"/>
        <w:rPr>
          <w:color w:val="000000" w:themeColor="text1"/>
          <w:sz w:val="20"/>
          <w:szCs w:val="20"/>
          <w:lang w:eastAsia="pl-PL"/>
        </w:rPr>
      </w:pPr>
      <w:r w:rsidRPr="007E02FE">
        <w:rPr>
          <w:color w:val="000000" w:themeColor="text1"/>
          <w:sz w:val="20"/>
          <w:szCs w:val="20"/>
          <w:lang w:eastAsia="pl-PL"/>
        </w:rPr>
        <w:t>……………………………</w:t>
      </w:r>
    </w:p>
    <w:p w:rsidR="00B5708F" w:rsidRPr="007E02FE" w:rsidRDefault="00B5708F" w:rsidP="00B5708F">
      <w:pPr>
        <w:suppressAutoHyphens w:val="0"/>
        <w:jc w:val="both"/>
        <w:rPr>
          <w:rFonts w:eastAsia="Calibri"/>
          <w:b/>
          <w:bCs/>
          <w:color w:val="000000" w:themeColor="text1"/>
          <w:lang w:eastAsia="pl-PL"/>
        </w:rPr>
      </w:pPr>
      <w:r w:rsidRPr="007E02FE">
        <w:rPr>
          <w:color w:val="000000" w:themeColor="text1"/>
          <w:sz w:val="16"/>
          <w:szCs w:val="16"/>
          <w:lang w:eastAsia="pl-PL"/>
        </w:rPr>
        <w:t xml:space="preserve">            </w:t>
      </w:r>
      <w:r w:rsidRPr="007E02FE">
        <w:rPr>
          <w:rFonts w:eastAsia="Calibri"/>
          <w:color w:val="000000" w:themeColor="text1"/>
          <w:sz w:val="16"/>
          <w:szCs w:val="16"/>
          <w:lang w:eastAsia="pl-PL"/>
        </w:rPr>
        <w:t>(Piecz</w:t>
      </w:r>
      <w:r w:rsidRPr="007E02FE">
        <w:rPr>
          <w:rFonts w:eastAsia="TimesNewRoman"/>
          <w:color w:val="000000" w:themeColor="text1"/>
          <w:sz w:val="16"/>
          <w:szCs w:val="16"/>
          <w:lang w:eastAsia="pl-PL"/>
        </w:rPr>
        <w:t xml:space="preserve">ęć </w:t>
      </w:r>
      <w:r w:rsidRPr="007E02FE">
        <w:rPr>
          <w:rFonts w:eastAsia="Calibri"/>
          <w:color w:val="000000" w:themeColor="text1"/>
          <w:sz w:val="16"/>
          <w:szCs w:val="16"/>
          <w:lang w:eastAsia="pl-PL"/>
        </w:rPr>
        <w:t>firmowa)</w:t>
      </w: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spacing w:line="360" w:lineRule="auto"/>
        <w:jc w:val="center"/>
        <w:rPr>
          <w:b/>
          <w:color w:val="000000" w:themeColor="text1"/>
          <w:lang w:eastAsia="pl-PL"/>
        </w:rPr>
      </w:pPr>
      <w:r w:rsidRPr="007E02FE">
        <w:rPr>
          <w:b/>
          <w:color w:val="000000" w:themeColor="text1"/>
          <w:lang w:eastAsia="pl-PL"/>
        </w:rPr>
        <w:t xml:space="preserve">OŚWIADCZENIE, ŻE OFEROWANE DOSTAWY </w:t>
      </w:r>
    </w:p>
    <w:p w:rsidR="00B5708F" w:rsidRPr="007E02FE" w:rsidRDefault="00B5708F" w:rsidP="00B5708F">
      <w:pPr>
        <w:suppressAutoHyphens w:val="0"/>
        <w:spacing w:line="360" w:lineRule="auto"/>
        <w:jc w:val="center"/>
        <w:rPr>
          <w:color w:val="000000" w:themeColor="text1"/>
          <w:sz w:val="20"/>
          <w:szCs w:val="20"/>
          <w:lang w:eastAsia="pl-PL"/>
        </w:rPr>
      </w:pPr>
      <w:r w:rsidRPr="007E02FE">
        <w:rPr>
          <w:b/>
          <w:color w:val="000000" w:themeColor="text1"/>
          <w:lang w:eastAsia="pl-PL"/>
        </w:rPr>
        <w:t>ODPOWIADAJĄ WYMAGANIOM ZAMAWIAJĄCEGO</w:t>
      </w: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suppressAutoHyphens w:val="0"/>
        <w:jc w:val="both"/>
        <w:rPr>
          <w:b/>
          <w:color w:val="000000" w:themeColor="text1"/>
          <w:sz w:val="20"/>
          <w:szCs w:val="20"/>
          <w:lang w:eastAsia="pl-PL"/>
        </w:rPr>
      </w:pPr>
    </w:p>
    <w:p w:rsidR="00F729D1" w:rsidRPr="008C3284" w:rsidRDefault="00F729D1" w:rsidP="00F729D1">
      <w:pPr>
        <w:tabs>
          <w:tab w:val="left" w:pos="8460"/>
        </w:tabs>
        <w:jc w:val="both"/>
        <w:rPr>
          <w:sz w:val="20"/>
          <w:szCs w:val="20"/>
        </w:rPr>
      </w:pPr>
      <w:r w:rsidRPr="008C3284">
        <w:rPr>
          <w:sz w:val="20"/>
          <w:szCs w:val="20"/>
        </w:rPr>
        <w:t xml:space="preserve">Przystępując do postępowania w sprawie udzielenia zamówienia publicznego </w:t>
      </w:r>
      <w:r w:rsidR="006A74FF">
        <w:rPr>
          <w:sz w:val="20"/>
          <w:szCs w:val="20"/>
        </w:rPr>
        <w:t>na s</w:t>
      </w:r>
      <w:r w:rsidR="006A74FF">
        <w:rPr>
          <w:b/>
          <w:color w:val="000000" w:themeColor="text1"/>
          <w:sz w:val="20"/>
          <w:szCs w:val="20"/>
        </w:rPr>
        <w:t>przedaż i dostawę</w:t>
      </w:r>
      <w:r w:rsidR="006A74FF" w:rsidRPr="006A74FF">
        <w:rPr>
          <w:b/>
          <w:color w:val="000000" w:themeColor="text1"/>
          <w:sz w:val="20"/>
          <w:szCs w:val="20"/>
        </w:rPr>
        <w:t xml:space="preserve"> preparatu wskazanego u dorosłych do wizualizacji tkanek złośliwych podczas zabiegu chirurgicznego glejaka złośliwego dla potrzeb Szpitala Specjalistycznego im. Edmunda Biernackiego w Mielcu</w:t>
      </w:r>
      <w:r w:rsidRPr="00530B63">
        <w:rPr>
          <w:b/>
          <w:color w:val="000000" w:themeColor="text1"/>
          <w:sz w:val="20"/>
          <w:szCs w:val="20"/>
        </w:rPr>
        <w:t xml:space="preserve">, </w:t>
      </w:r>
      <w:r w:rsidRPr="00CA3BC3">
        <w:rPr>
          <w:b/>
          <w:color w:val="000000" w:themeColor="text1"/>
          <w:sz w:val="20"/>
          <w:szCs w:val="20"/>
        </w:rPr>
        <w:t xml:space="preserve">znak </w:t>
      </w:r>
      <w:r w:rsidRPr="00526C9B">
        <w:rPr>
          <w:b/>
          <w:sz w:val="20"/>
          <w:szCs w:val="20"/>
        </w:rPr>
        <w:t>SzP.ZP.271</w:t>
      </w:r>
      <w:r w:rsidR="0095354E">
        <w:rPr>
          <w:b/>
          <w:sz w:val="20"/>
          <w:szCs w:val="20"/>
        </w:rPr>
        <w:t xml:space="preserve">.67.23 </w:t>
      </w:r>
      <w:r w:rsidRPr="008C3284">
        <w:rPr>
          <w:sz w:val="20"/>
          <w:szCs w:val="20"/>
        </w:rPr>
        <w:t>w imieniu reprezentowanej p</w:t>
      </w:r>
      <w:r>
        <w:rPr>
          <w:sz w:val="20"/>
          <w:szCs w:val="20"/>
        </w:rPr>
        <w:t>rzeze mnie firmy oświadczam, że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t>
      </w:r>
      <w:r w:rsidR="00E75F61">
        <w:rPr>
          <w:sz w:val="20"/>
          <w:szCs w:val="20"/>
        </w:rPr>
        <w:t>w Zapytaniu</w:t>
      </w:r>
      <w:r w:rsidRPr="008C3284">
        <w:rPr>
          <w:sz w:val="20"/>
          <w:szCs w:val="20"/>
        </w:rPr>
        <w:t>.</w:t>
      </w:r>
    </w:p>
    <w:p w:rsidR="004F2F9B" w:rsidRPr="007E02FE" w:rsidRDefault="004F2F9B" w:rsidP="004F2F9B">
      <w:pPr>
        <w:tabs>
          <w:tab w:val="left" w:pos="0"/>
          <w:tab w:val="left" w:pos="6390"/>
          <w:tab w:val="left" w:pos="6840"/>
          <w:tab w:val="left" w:pos="7380"/>
        </w:tabs>
        <w:rPr>
          <w:color w:val="000000" w:themeColor="text1"/>
          <w:sz w:val="20"/>
          <w:szCs w:val="20"/>
        </w:rPr>
      </w:pPr>
    </w:p>
    <w:p w:rsidR="004F2F9B" w:rsidRPr="007E02FE" w:rsidRDefault="004F2F9B" w:rsidP="004F2F9B">
      <w:pPr>
        <w:tabs>
          <w:tab w:val="left" w:pos="0"/>
          <w:tab w:val="left" w:pos="6390"/>
          <w:tab w:val="left" w:pos="6840"/>
          <w:tab w:val="left" w:pos="7380"/>
        </w:tabs>
        <w:rPr>
          <w:color w:val="000000" w:themeColor="text1"/>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suppressAutoHyphens w:val="0"/>
        <w:jc w:val="right"/>
        <w:rPr>
          <w:i/>
          <w:color w:val="000000" w:themeColor="text1"/>
          <w:sz w:val="16"/>
          <w:szCs w:val="16"/>
          <w:lang w:eastAsia="pl-PL"/>
        </w:rPr>
      </w:pPr>
      <w:r w:rsidRPr="007E02FE">
        <w:rPr>
          <w:color w:val="000000" w:themeColor="text1"/>
          <w:lang w:eastAsia="pl-PL"/>
        </w:rPr>
        <w:t>…………………………………..</w:t>
      </w:r>
    </w:p>
    <w:p w:rsidR="00B5708F" w:rsidRPr="007E02FE" w:rsidRDefault="00B5708F" w:rsidP="00B5708F">
      <w:pPr>
        <w:suppressAutoHyphens w:val="0"/>
        <w:ind w:left="6372"/>
        <w:jc w:val="center"/>
        <w:rPr>
          <w:i/>
          <w:color w:val="000000" w:themeColor="text1"/>
          <w:sz w:val="16"/>
          <w:szCs w:val="16"/>
          <w:lang w:eastAsia="pl-PL"/>
        </w:rPr>
      </w:pPr>
      <w:r w:rsidRPr="007E02FE">
        <w:rPr>
          <w:i/>
          <w:color w:val="000000" w:themeColor="text1"/>
          <w:sz w:val="16"/>
          <w:szCs w:val="16"/>
          <w:lang w:eastAsia="pl-PL"/>
        </w:rPr>
        <w:t>( pieczątka i podpis Wykonawcy</w:t>
      </w:r>
    </w:p>
    <w:p w:rsidR="00B5708F" w:rsidRPr="007E02FE" w:rsidRDefault="00B5708F" w:rsidP="00B5708F">
      <w:pPr>
        <w:suppressAutoHyphens w:val="0"/>
        <w:ind w:left="6372"/>
        <w:jc w:val="center"/>
        <w:rPr>
          <w:i/>
          <w:color w:val="000000" w:themeColor="text1"/>
          <w:lang w:eastAsia="pl-PL"/>
        </w:rPr>
      </w:pPr>
      <w:r w:rsidRPr="007E02FE">
        <w:rPr>
          <w:i/>
          <w:color w:val="000000" w:themeColor="text1"/>
          <w:sz w:val="16"/>
          <w:szCs w:val="16"/>
          <w:lang w:eastAsia="pl-PL"/>
        </w:rPr>
        <w:t>lub jego uprawnionego przedstawiciela)</w:t>
      </w:r>
    </w:p>
    <w:p w:rsidR="00B5708F" w:rsidRPr="007E02FE" w:rsidRDefault="00B5708F" w:rsidP="00B5708F">
      <w:pPr>
        <w:suppressAutoHyphens w:val="0"/>
        <w:jc w:val="right"/>
        <w:rPr>
          <w:i/>
          <w:color w:val="000000" w:themeColor="text1"/>
          <w:lang w:eastAsia="pl-PL"/>
        </w:rPr>
      </w:pPr>
    </w:p>
    <w:p w:rsidR="00B5708F" w:rsidRPr="007E02FE" w:rsidRDefault="00B5708F" w:rsidP="00B5708F">
      <w:pPr>
        <w:tabs>
          <w:tab w:val="left" w:pos="0"/>
          <w:tab w:val="left" w:pos="6390"/>
          <w:tab w:val="left" w:pos="6840"/>
          <w:tab w:val="left" w:pos="7380"/>
        </w:tabs>
        <w:suppressAutoHyphens w:val="0"/>
        <w:jc w:val="both"/>
        <w:rPr>
          <w:color w:val="000000" w:themeColor="text1"/>
          <w:lang w:eastAsia="pl-PL"/>
        </w:rPr>
      </w:pPr>
      <w:r w:rsidRPr="007E02FE">
        <w:rPr>
          <w:color w:val="000000" w:themeColor="text1"/>
          <w:sz w:val="20"/>
          <w:szCs w:val="20"/>
          <w:lang w:eastAsia="pl-PL"/>
        </w:rPr>
        <w:t>Data: ……………………</w:t>
      </w: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rPr>
          <w:color w:val="000000" w:themeColor="text1"/>
          <w:sz w:val="20"/>
          <w:szCs w:val="20"/>
          <w:lang w:eastAsia="pl-PL"/>
        </w:rPr>
      </w:pPr>
    </w:p>
    <w:p w:rsidR="0032280F" w:rsidRPr="00A44F72" w:rsidRDefault="0032280F" w:rsidP="00B5708F">
      <w:pPr>
        <w:ind w:left="7080"/>
        <w:jc w:val="center"/>
        <w:rPr>
          <w:color w:val="000000" w:themeColor="text1"/>
          <w:sz w:val="20"/>
          <w:szCs w:val="20"/>
          <w:lang w:eastAsia="pl-PL"/>
        </w:rPr>
      </w:pPr>
    </w:p>
    <w:sectPr w:rsidR="0032280F" w:rsidRPr="00A44F72" w:rsidSect="00D454E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F8" w:rsidRDefault="00D377F8" w:rsidP="00A61C5D">
      <w:r>
        <w:separator/>
      </w:r>
    </w:p>
  </w:endnote>
  <w:endnote w:type="continuationSeparator" w:id="0">
    <w:p w:rsidR="00D377F8" w:rsidRDefault="00D377F8"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F8" w:rsidRDefault="00D377F8">
    <w:pPr>
      <w:pStyle w:val="Stopka"/>
      <w:jc w:val="right"/>
    </w:pPr>
    <w:r>
      <w:fldChar w:fldCharType="begin"/>
    </w:r>
    <w:r>
      <w:instrText>PAGE   \* MERGEFORMAT</w:instrText>
    </w:r>
    <w:r>
      <w:fldChar w:fldCharType="separate"/>
    </w:r>
    <w:r w:rsidR="00AB032C">
      <w:rPr>
        <w:noProof/>
      </w:rPr>
      <w:t>16</w:t>
    </w:r>
    <w:r>
      <w:fldChar w:fldCharType="end"/>
    </w:r>
  </w:p>
  <w:p w:rsidR="00D377F8" w:rsidRDefault="00D377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F8" w:rsidRDefault="00D377F8" w:rsidP="00A61C5D">
      <w:r>
        <w:separator/>
      </w:r>
    </w:p>
  </w:footnote>
  <w:footnote w:type="continuationSeparator" w:id="0">
    <w:p w:rsidR="00D377F8" w:rsidRDefault="00D377F8"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DFF07FE6"/>
    <w:lvl w:ilvl="0">
      <w:start w:val="2"/>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5"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0AC26C6B"/>
    <w:multiLevelType w:val="hybridMultilevel"/>
    <w:tmpl w:val="57246330"/>
    <w:lvl w:ilvl="0" w:tplc="8F1C8FEA">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A0FF0"/>
    <w:multiLevelType w:val="hybridMultilevel"/>
    <w:tmpl w:val="183C296A"/>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A2EB5"/>
    <w:multiLevelType w:val="hybridMultilevel"/>
    <w:tmpl w:val="5ED6AF1E"/>
    <w:lvl w:ilvl="0" w:tplc="8C5E53F6">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44DF1"/>
    <w:multiLevelType w:val="hybridMultilevel"/>
    <w:tmpl w:val="9E466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2D170765"/>
    <w:multiLevelType w:val="hybridMultilevel"/>
    <w:tmpl w:val="AAE00394"/>
    <w:lvl w:ilvl="0" w:tplc="B4EE8F6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42214CB"/>
    <w:multiLevelType w:val="hybridMultilevel"/>
    <w:tmpl w:val="BC4A1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0E041E1"/>
    <w:multiLevelType w:val="multilevel"/>
    <w:tmpl w:val="3A7E4A4E"/>
    <w:lvl w:ilvl="0">
      <w:start w:val="1"/>
      <w:numFmt w:val="lowerLetter"/>
      <w:lvlText w:val="%1)"/>
      <w:lvlJc w:val="left"/>
      <w:pPr>
        <w:tabs>
          <w:tab w:val="num" w:pos="360"/>
        </w:tabs>
        <w:ind w:left="720" w:hanging="360"/>
      </w:pPr>
      <w:rPr>
        <w:b w:val="0"/>
        <w:bCs w:val="0"/>
        <w:strike w:val="0"/>
        <w:color w:val="000000" w:themeColor="text1"/>
        <w:sz w:val="20"/>
        <w:szCs w:val="20"/>
      </w:rPr>
    </w:lvl>
    <w:lvl w:ilvl="1">
      <w:start w:val="1"/>
      <w:numFmt w:val="lowerLetter"/>
      <w:lvlText w:val="%2."/>
      <w:lvlJc w:val="left"/>
      <w:pPr>
        <w:tabs>
          <w:tab w:val="num" w:pos="360"/>
        </w:tabs>
        <w:ind w:left="1440" w:hanging="360"/>
      </w:pPr>
    </w:lvl>
    <w:lvl w:ilvl="2">
      <w:start w:val="1"/>
      <w:numFmt w:val="bullet"/>
      <w:lvlText w:val=""/>
      <w:lvlJc w:val="left"/>
      <w:pPr>
        <w:tabs>
          <w:tab w:val="num" w:pos="360"/>
        </w:tabs>
        <w:ind w:left="2160" w:hanging="180"/>
      </w:pPr>
      <w:rPr>
        <w:rFonts w:ascii="Symbol" w:hAnsi="Symbol"/>
      </w:r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44"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624179"/>
    <w:multiLevelType w:val="hybridMultilevel"/>
    <w:tmpl w:val="D6A6332C"/>
    <w:lvl w:ilvl="0" w:tplc="99FCEDC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7F03601F"/>
    <w:multiLevelType w:val="multilevel"/>
    <w:tmpl w:val="4530B6AA"/>
    <w:lvl w:ilvl="0">
      <w:start w:val="1"/>
      <w:numFmt w:val="decimal"/>
      <w:lvlText w:val="%1."/>
      <w:lvlJc w:val="left"/>
      <w:pPr>
        <w:ind w:left="720" w:hanging="360"/>
      </w:pPr>
      <w:rPr>
        <w:b w:val="0"/>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1"/>
  </w:num>
  <w:num w:numId="2">
    <w:abstractNumId w:val="42"/>
  </w:num>
  <w:num w:numId="3">
    <w:abstractNumId w:val="37"/>
  </w:num>
  <w:num w:numId="4">
    <w:abstractNumId w:val="21"/>
  </w:num>
  <w:num w:numId="5">
    <w:abstractNumId w:val="15"/>
  </w:num>
  <w:num w:numId="6">
    <w:abstractNumId w:val="29"/>
  </w:num>
  <w:num w:numId="7">
    <w:abstractNumId w:val="34"/>
  </w:num>
  <w:num w:numId="8">
    <w:abstractNumId w:val="50"/>
  </w:num>
  <w:num w:numId="9">
    <w:abstractNumId w:val="14"/>
  </w:num>
  <w:num w:numId="10">
    <w:abstractNumId w:val="30"/>
  </w:num>
  <w:num w:numId="11">
    <w:abstractNumId w:val="32"/>
  </w:num>
  <w:num w:numId="12">
    <w:abstractNumId w:val="22"/>
  </w:num>
  <w:num w:numId="13">
    <w:abstractNumId w:val="48"/>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31"/>
  </w:num>
  <w:num w:numId="16">
    <w:abstractNumId w:val="45"/>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46"/>
  </w:num>
  <w:num w:numId="19">
    <w:abstractNumId w:val="18"/>
  </w:num>
  <w:num w:numId="20">
    <w:abstractNumId w:val="23"/>
  </w:num>
  <w:num w:numId="21">
    <w:abstractNumId w:val="26"/>
  </w:num>
  <w:num w:numId="22">
    <w:abstractNumId w:val="20"/>
  </w:num>
  <w:num w:numId="23">
    <w:abstractNumId w:val="28"/>
  </w:num>
  <w:num w:numId="24">
    <w:abstractNumId w:val="40"/>
  </w:num>
  <w:num w:numId="25">
    <w:abstractNumId w:val="38"/>
  </w:num>
  <w:num w:numId="26">
    <w:abstractNumId w:val="4"/>
  </w:num>
  <w:num w:numId="27">
    <w:abstractNumId w:val="25"/>
  </w:num>
  <w:num w:numId="28">
    <w:abstractNumId w:val="9"/>
  </w:num>
  <w:num w:numId="29">
    <w:abstractNumId w:val="17"/>
  </w:num>
  <w:num w:numId="30">
    <w:abstractNumId w:val="16"/>
  </w:num>
  <w:num w:numId="31">
    <w:abstractNumId w:val="35"/>
  </w:num>
  <w:num w:numId="32">
    <w:abstractNumId w:val="24"/>
  </w:num>
  <w:num w:numId="33">
    <w:abstractNumId w:val="49"/>
  </w:num>
  <w:num w:numId="34">
    <w:abstractNumId w:val="47"/>
  </w:num>
  <w:num w:numId="35">
    <w:abstractNumId w:val="41"/>
  </w:num>
  <w:num w:numId="36">
    <w:abstractNumId w:val="39"/>
  </w:num>
  <w:num w:numId="37">
    <w:abstractNumId w:val="44"/>
  </w:num>
  <w:num w:numId="38">
    <w:abstractNumId w:val="19"/>
  </w:num>
  <w:num w:numId="39">
    <w:abstractNumId w:val="36"/>
  </w:num>
  <w:num w:numId="40">
    <w:abstractNumId w:val="27"/>
  </w:num>
  <w:num w:numId="41">
    <w:abstractNumId w:val="43"/>
  </w:num>
  <w:num w:numId="4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02C"/>
    <w:rsid w:val="00014325"/>
    <w:rsid w:val="0003192A"/>
    <w:rsid w:val="0003692F"/>
    <w:rsid w:val="0004293E"/>
    <w:rsid w:val="0004545D"/>
    <w:rsid w:val="0004571B"/>
    <w:rsid w:val="00047A39"/>
    <w:rsid w:val="0005471A"/>
    <w:rsid w:val="00061BCC"/>
    <w:rsid w:val="00061F7B"/>
    <w:rsid w:val="0006295A"/>
    <w:rsid w:val="00065CD1"/>
    <w:rsid w:val="00066A88"/>
    <w:rsid w:val="00071800"/>
    <w:rsid w:val="00080C77"/>
    <w:rsid w:val="00087CD5"/>
    <w:rsid w:val="000A6DF2"/>
    <w:rsid w:val="000B16DA"/>
    <w:rsid w:val="000B4119"/>
    <w:rsid w:val="000B6BD4"/>
    <w:rsid w:val="000C24D6"/>
    <w:rsid w:val="000C4ADB"/>
    <w:rsid w:val="000C72C5"/>
    <w:rsid w:val="000D3300"/>
    <w:rsid w:val="000E32D3"/>
    <w:rsid w:val="000E53F2"/>
    <w:rsid w:val="000F08B1"/>
    <w:rsid w:val="000F18FA"/>
    <w:rsid w:val="000F56EA"/>
    <w:rsid w:val="000F5DBF"/>
    <w:rsid w:val="000F6F0B"/>
    <w:rsid w:val="0010003D"/>
    <w:rsid w:val="00102A7D"/>
    <w:rsid w:val="00111DD3"/>
    <w:rsid w:val="00115725"/>
    <w:rsid w:val="00122230"/>
    <w:rsid w:val="0012334A"/>
    <w:rsid w:val="001303CA"/>
    <w:rsid w:val="00130A93"/>
    <w:rsid w:val="001331AA"/>
    <w:rsid w:val="00146079"/>
    <w:rsid w:val="00146642"/>
    <w:rsid w:val="00150914"/>
    <w:rsid w:val="001519C4"/>
    <w:rsid w:val="0015230D"/>
    <w:rsid w:val="00160C90"/>
    <w:rsid w:val="00161535"/>
    <w:rsid w:val="0016359F"/>
    <w:rsid w:val="0016582A"/>
    <w:rsid w:val="00165ED4"/>
    <w:rsid w:val="00166FFF"/>
    <w:rsid w:val="0017789E"/>
    <w:rsid w:val="00181369"/>
    <w:rsid w:val="001837D7"/>
    <w:rsid w:val="00195D15"/>
    <w:rsid w:val="00195D80"/>
    <w:rsid w:val="00195E01"/>
    <w:rsid w:val="001A5960"/>
    <w:rsid w:val="001A5ACE"/>
    <w:rsid w:val="001B34B5"/>
    <w:rsid w:val="001B3E2E"/>
    <w:rsid w:val="001C4C1E"/>
    <w:rsid w:val="001D40E3"/>
    <w:rsid w:val="001D4741"/>
    <w:rsid w:val="001D5723"/>
    <w:rsid w:val="001D7597"/>
    <w:rsid w:val="001E4CA7"/>
    <w:rsid w:val="001E5B59"/>
    <w:rsid w:val="001F192A"/>
    <w:rsid w:val="002033C6"/>
    <w:rsid w:val="00203656"/>
    <w:rsid w:val="002040C8"/>
    <w:rsid w:val="00207BE9"/>
    <w:rsid w:val="0021334B"/>
    <w:rsid w:val="0021545B"/>
    <w:rsid w:val="00215E3C"/>
    <w:rsid w:val="00220A05"/>
    <w:rsid w:val="00221D09"/>
    <w:rsid w:val="002273D6"/>
    <w:rsid w:val="002337D3"/>
    <w:rsid w:val="00233FA7"/>
    <w:rsid w:val="002520FB"/>
    <w:rsid w:val="002531E4"/>
    <w:rsid w:val="00257177"/>
    <w:rsid w:val="00264BC0"/>
    <w:rsid w:val="00271A65"/>
    <w:rsid w:val="002751E3"/>
    <w:rsid w:val="00277312"/>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2F099C"/>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957AB"/>
    <w:rsid w:val="003A5843"/>
    <w:rsid w:val="003B0BC8"/>
    <w:rsid w:val="003B3ABB"/>
    <w:rsid w:val="003B6CFB"/>
    <w:rsid w:val="003B6EA8"/>
    <w:rsid w:val="003D070A"/>
    <w:rsid w:val="003D4258"/>
    <w:rsid w:val="003D7F02"/>
    <w:rsid w:val="003E0F55"/>
    <w:rsid w:val="003E299B"/>
    <w:rsid w:val="003E2D10"/>
    <w:rsid w:val="003E6186"/>
    <w:rsid w:val="003F31EC"/>
    <w:rsid w:val="00401502"/>
    <w:rsid w:val="00407E57"/>
    <w:rsid w:val="00413438"/>
    <w:rsid w:val="00413A97"/>
    <w:rsid w:val="00423792"/>
    <w:rsid w:val="004241A0"/>
    <w:rsid w:val="00425F10"/>
    <w:rsid w:val="004271D3"/>
    <w:rsid w:val="004341C1"/>
    <w:rsid w:val="004343A6"/>
    <w:rsid w:val="00435843"/>
    <w:rsid w:val="00441383"/>
    <w:rsid w:val="004506B9"/>
    <w:rsid w:val="00452391"/>
    <w:rsid w:val="00452682"/>
    <w:rsid w:val="00455612"/>
    <w:rsid w:val="004564C8"/>
    <w:rsid w:val="004627B7"/>
    <w:rsid w:val="00466A08"/>
    <w:rsid w:val="00467167"/>
    <w:rsid w:val="0047171E"/>
    <w:rsid w:val="004820E9"/>
    <w:rsid w:val="004836B7"/>
    <w:rsid w:val="004847F2"/>
    <w:rsid w:val="004950A9"/>
    <w:rsid w:val="00497590"/>
    <w:rsid w:val="004A417C"/>
    <w:rsid w:val="004A5908"/>
    <w:rsid w:val="004B23E7"/>
    <w:rsid w:val="004B3A8B"/>
    <w:rsid w:val="004B5091"/>
    <w:rsid w:val="004B78A6"/>
    <w:rsid w:val="004C35C7"/>
    <w:rsid w:val="004C37D4"/>
    <w:rsid w:val="004C589A"/>
    <w:rsid w:val="004C7C2D"/>
    <w:rsid w:val="004C7CF1"/>
    <w:rsid w:val="004D7FF5"/>
    <w:rsid w:val="004E24E9"/>
    <w:rsid w:val="004E79C4"/>
    <w:rsid w:val="004F2F9B"/>
    <w:rsid w:val="004F39A3"/>
    <w:rsid w:val="004F57EE"/>
    <w:rsid w:val="004F70E2"/>
    <w:rsid w:val="00503F5A"/>
    <w:rsid w:val="005079BD"/>
    <w:rsid w:val="00513F33"/>
    <w:rsid w:val="00521994"/>
    <w:rsid w:val="00522206"/>
    <w:rsid w:val="00524D8F"/>
    <w:rsid w:val="00525F57"/>
    <w:rsid w:val="0052619D"/>
    <w:rsid w:val="00526F9A"/>
    <w:rsid w:val="005306E5"/>
    <w:rsid w:val="00531BD7"/>
    <w:rsid w:val="00534DFC"/>
    <w:rsid w:val="00537096"/>
    <w:rsid w:val="00537292"/>
    <w:rsid w:val="00537D7A"/>
    <w:rsid w:val="00540FDD"/>
    <w:rsid w:val="005430B2"/>
    <w:rsid w:val="005447F6"/>
    <w:rsid w:val="00550F0E"/>
    <w:rsid w:val="005552EA"/>
    <w:rsid w:val="0055664D"/>
    <w:rsid w:val="00556C92"/>
    <w:rsid w:val="00567CE6"/>
    <w:rsid w:val="00567F57"/>
    <w:rsid w:val="00577BE1"/>
    <w:rsid w:val="00583589"/>
    <w:rsid w:val="0059036F"/>
    <w:rsid w:val="005A0E11"/>
    <w:rsid w:val="005A1B92"/>
    <w:rsid w:val="005A297B"/>
    <w:rsid w:val="005A3E7E"/>
    <w:rsid w:val="005B0EA1"/>
    <w:rsid w:val="005B1767"/>
    <w:rsid w:val="005B688C"/>
    <w:rsid w:val="005B6F80"/>
    <w:rsid w:val="005C180F"/>
    <w:rsid w:val="005C1E55"/>
    <w:rsid w:val="005D1BD6"/>
    <w:rsid w:val="005D266E"/>
    <w:rsid w:val="005D4428"/>
    <w:rsid w:val="005D4CF1"/>
    <w:rsid w:val="005D7206"/>
    <w:rsid w:val="005E0643"/>
    <w:rsid w:val="005E7370"/>
    <w:rsid w:val="005F2515"/>
    <w:rsid w:val="005F3D5C"/>
    <w:rsid w:val="00600AFF"/>
    <w:rsid w:val="00602246"/>
    <w:rsid w:val="006136DB"/>
    <w:rsid w:val="00615871"/>
    <w:rsid w:val="00617EFA"/>
    <w:rsid w:val="006203C3"/>
    <w:rsid w:val="00622F59"/>
    <w:rsid w:val="006307DB"/>
    <w:rsid w:val="006401E7"/>
    <w:rsid w:val="00640B2E"/>
    <w:rsid w:val="006423C0"/>
    <w:rsid w:val="00647AE2"/>
    <w:rsid w:val="006517A9"/>
    <w:rsid w:val="0065210E"/>
    <w:rsid w:val="00660B85"/>
    <w:rsid w:val="006627DA"/>
    <w:rsid w:val="00673C25"/>
    <w:rsid w:val="00674B33"/>
    <w:rsid w:val="0068735E"/>
    <w:rsid w:val="00687412"/>
    <w:rsid w:val="00695DF9"/>
    <w:rsid w:val="006A0ED5"/>
    <w:rsid w:val="006A3C20"/>
    <w:rsid w:val="006A413E"/>
    <w:rsid w:val="006A6271"/>
    <w:rsid w:val="006A74FF"/>
    <w:rsid w:val="006B046B"/>
    <w:rsid w:val="006B0605"/>
    <w:rsid w:val="006B3873"/>
    <w:rsid w:val="006B3C61"/>
    <w:rsid w:val="006C5209"/>
    <w:rsid w:val="006D0CD8"/>
    <w:rsid w:val="006D1BF3"/>
    <w:rsid w:val="006D265E"/>
    <w:rsid w:val="006D4913"/>
    <w:rsid w:val="006D5D9D"/>
    <w:rsid w:val="006D700F"/>
    <w:rsid w:val="006E156F"/>
    <w:rsid w:val="006E5DF4"/>
    <w:rsid w:val="006F0F72"/>
    <w:rsid w:val="006F4715"/>
    <w:rsid w:val="00701D6A"/>
    <w:rsid w:val="00703AF8"/>
    <w:rsid w:val="007047FD"/>
    <w:rsid w:val="007049CA"/>
    <w:rsid w:val="0071099F"/>
    <w:rsid w:val="007128EE"/>
    <w:rsid w:val="00712F9B"/>
    <w:rsid w:val="00713148"/>
    <w:rsid w:val="00714737"/>
    <w:rsid w:val="007176FE"/>
    <w:rsid w:val="0072098F"/>
    <w:rsid w:val="00722E55"/>
    <w:rsid w:val="00724629"/>
    <w:rsid w:val="00725950"/>
    <w:rsid w:val="007350FD"/>
    <w:rsid w:val="007356C2"/>
    <w:rsid w:val="0074574F"/>
    <w:rsid w:val="00750BF1"/>
    <w:rsid w:val="00755026"/>
    <w:rsid w:val="00761CE9"/>
    <w:rsid w:val="007665B3"/>
    <w:rsid w:val="00773045"/>
    <w:rsid w:val="007763F3"/>
    <w:rsid w:val="0078180E"/>
    <w:rsid w:val="0078199B"/>
    <w:rsid w:val="0078370A"/>
    <w:rsid w:val="00783E4D"/>
    <w:rsid w:val="007840EA"/>
    <w:rsid w:val="0078410F"/>
    <w:rsid w:val="007849FF"/>
    <w:rsid w:val="0078635D"/>
    <w:rsid w:val="00792C60"/>
    <w:rsid w:val="007942EF"/>
    <w:rsid w:val="007967EE"/>
    <w:rsid w:val="00797E56"/>
    <w:rsid w:val="007A0D98"/>
    <w:rsid w:val="007A1B98"/>
    <w:rsid w:val="007A6E7E"/>
    <w:rsid w:val="007B152C"/>
    <w:rsid w:val="007B393B"/>
    <w:rsid w:val="007B4818"/>
    <w:rsid w:val="007C2F35"/>
    <w:rsid w:val="007C495B"/>
    <w:rsid w:val="007C4CBA"/>
    <w:rsid w:val="007C745E"/>
    <w:rsid w:val="007D1593"/>
    <w:rsid w:val="007D6A69"/>
    <w:rsid w:val="007D7D4C"/>
    <w:rsid w:val="007E02FE"/>
    <w:rsid w:val="007E28FC"/>
    <w:rsid w:val="007F01A4"/>
    <w:rsid w:val="007F1D3B"/>
    <w:rsid w:val="00802D33"/>
    <w:rsid w:val="00804141"/>
    <w:rsid w:val="00805C08"/>
    <w:rsid w:val="00806D1F"/>
    <w:rsid w:val="00810080"/>
    <w:rsid w:val="008107F6"/>
    <w:rsid w:val="00810A80"/>
    <w:rsid w:val="00810E33"/>
    <w:rsid w:val="00815692"/>
    <w:rsid w:val="00815C00"/>
    <w:rsid w:val="00815ED8"/>
    <w:rsid w:val="00816CAE"/>
    <w:rsid w:val="008311D2"/>
    <w:rsid w:val="00831958"/>
    <w:rsid w:val="00831A27"/>
    <w:rsid w:val="00831A71"/>
    <w:rsid w:val="0083229E"/>
    <w:rsid w:val="0084289C"/>
    <w:rsid w:val="00845CA6"/>
    <w:rsid w:val="008466C9"/>
    <w:rsid w:val="00851B47"/>
    <w:rsid w:val="00864E29"/>
    <w:rsid w:val="0087094D"/>
    <w:rsid w:val="0087099A"/>
    <w:rsid w:val="0087350C"/>
    <w:rsid w:val="00874F2F"/>
    <w:rsid w:val="00875E89"/>
    <w:rsid w:val="00876B2A"/>
    <w:rsid w:val="008A237D"/>
    <w:rsid w:val="008A3735"/>
    <w:rsid w:val="008B4522"/>
    <w:rsid w:val="008B4D36"/>
    <w:rsid w:val="008C6C88"/>
    <w:rsid w:val="008C7501"/>
    <w:rsid w:val="008D2EEC"/>
    <w:rsid w:val="008D52AE"/>
    <w:rsid w:val="008D7317"/>
    <w:rsid w:val="008D7DE2"/>
    <w:rsid w:val="008E55FE"/>
    <w:rsid w:val="008E5CFA"/>
    <w:rsid w:val="008E7F2A"/>
    <w:rsid w:val="008E7F6F"/>
    <w:rsid w:val="008F12C1"/>
    <w:rsid w:val="008F17AA"/>
    <w:rsid w:val="008F3C58"/>
    <w:rsid w:val="009072AA"/>
    <w:rsid w:val="009102D3"/>
    <w:rsid w:val="00910C35"/>
    <w:rsid w:val="0092229F"/>
    <w:rsid w:val="0092467D"/>
    <w:rsid w:val="0093094D"/>
    <w:rsid w:val="00937205"/>
    <w:rsid w:val="00940130"/>
    <w:rsid w:val="00940544"/>
    <w:rsid w:val="0095354E"/>
    <w:rsid w:val="009575A4"/>
    <w:rsid w:val="00961DAE"/>
    <w:rsid w:val="00993D45"/>
    <w:rsid w:val="009975C5"/>
    <w:rsid w:val="009A06AD"/>
    <w:rsid w:val="009A4925"/>
    <w:rsid w:val="009A5685"/>
    <w:rsid w:val="009B1C1D"/>
    <w:rsid w:val="009B5F53"/>
    <w:rsid w:val="009C6B00"/>
    <w:rsid w:val="009C7741"/>
    <w:rsid w:val="009D3940"/>
    <w:rsid w:val="009D5B5E"/>
    <w:rsid w:val="009F1E5D"/>
    <w:rsid w:val="009F732C"/>
    <w:rsid w:val="009F77BA"/>
    <w:rsid w:val="009F7C25"/>
    <w:rsid w:val="00A020FE"/>
    <w:rsid w:val="00A1564D"/>
    <w:rsid w:val="00A17B73"/>
    <w:rsid w:val="00A17C9B"/>
    <w:rsid w:val="00A20456"/>
    <w:rsid w:val="00A214A6"/>
    <w:rsid w:val="00A25923"/>
    <w:rsid w:val="00A276F2"/>
    <w:rsid w:val="00A30CD5"/>
    <w:rsid w:val="00A42330"/>
    <w:rsid w:val="00A42A00"/>
    <w:rsid w:val="00A44F72"/>
    <w:rsid w:val="00A51896"/>
    <w:rsid w:val="00A55F97"/>
    <w:rsid w:val="00A56CDF"/>
    <w:rsid w:val="00A60E56"/>
    <w:rsid w:val="00A61C5D"/>
    <w:rsid w:val="00A654E5"/>
    <w:rsid w:val="00A666C9"/>
    <w:rsid w:val="00A673E6"/>
    <w:rsid w:val="00A731EF"/>
    <w:rsid w:val="00A742EB"/>
    <w:rsid w:val="00A748C7"/>
    <w:rsid w:val="00A85377"/>
    <w:rsid w:val="00A92B10"/>
    <w:rsid w:val="00AA32EF"/>
    <w:rsid w:val="00AA7F67"/>
    <w:rsid w:val="00AB0089"/>
    <w:rsid w:val="00AB032C"/>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06BC6"/>
    <w:rsid w:val="00B06D98"/>
    <w:rsid w:val="00B12980"/>
    <w:rsid w:val="00B17315"/>
    <w:rsid w:val="00B242B2"/>
    <w:rsid w:val="00B24CAF"/>
    <w:rsid w:val="00B4456B"/>
    <w:rsid w:val="00B46BA6"/>
    <w:rsid w:val="00B5708F"/>
    <w:rsid w:val="00B64502"/>
    <w:rsid w:val="00B64977"/>
    <w:rsid w:val="00B662BA"/>
    <w:rsid w:val="00B70CED"/>
    <w:rsid w:val="00B71B47"/>
    <w:rsid w:val="00B725EC"/>
    <w:rsid w:val="00B73FC0"/>
    <w:rsid w:val="00B80AD1"/>
    <w:rsid w:val="00B8371A"/>
    <w:rsid w:val="00B86D65"/>
    <w:rsid w:val="00B915B3"/>
    <w:rsid w:val="00B9418C"/>
    <w:rsid w:val="00B95876"/>
    <w:rsid w:val="00B95D4D"/>
    <w:rsid w:val="00BA0354"/>
    <w:rsid w:val="00BA171B"/>
    <w:rsid w:val="00BA26DA"/>
    <w:rsid w:val="00BC33AE"/>
    <w:rsid w:val="00BC7063"/>
    <w:rsid w:val="00BD14AE"/>
    <w:rsid w:val="00BD2A54"/>
    <w:rsid w:val="00BD5F2A"/>
    <w:rsid w:val="00BE5AD5"/>
    <w:rsid w:val="00BF7D96"/>
    <w:rsid w:val="00C05F94"/>
    <w:rsid w:val="00C11944"/>
    <w:rsid w:val="00C16DB7"/>
    <w:rsid w:val="00C1701A"/>
    <w:rsid w:val="00C1762C"/>
    <w:rsid w:val="00C22AB4"/>
    <w:rsid w:val="00C30FD5"/>
    <w:rsid w:val="00C31A78"/>
    <w:rsid w:val="00C34900"/>
    <w:rsid w:val="00C4047F"/>
    <w:rsid w:val="00C42BCB"/>
    <w:rsid w:val="00C51BEC"/>
    <w:rsid w:val="00C54852"/>
    <w:rsid w:val="00C61410"/>
    <w:rsid w:val="00C61573"/>
    <w:rsid w:val="00C64604"/>
    <w:rsid w:val="00C65DF1"/>
    <w:rsid w:val="00C678D9"/>
    <w:rsid w:val="00C7400F"/>
    <w:rsid w:val="00C742A7"/>
    <w:rsid w:val="00C7557F"/>
    <w:rsid w:val="00C75EE8"/>
    <w:rsid w:val="00C765B3"/>
    <w:rsid w:val="00C76BE9"/>
    <w:rsid w:val="00C808D9"/>
    <w:rsid w:val="00C905CA"/>
    <w:rsid w:val="00C92023"/>
    <w:rsid w:val="00C93EF4"/>
    <w:rsid w:val="00C94F5F"/>
    <w:rsid w:val="00C951AC"/>
    <w:rsid w:val="00C96517"/>
    <w:rsid w:val="00CA0A9F"/>
    <w:rsid w:val="00CA1D9E"/>
    <w:rsid w:val="00CA67BF"/>
    <w:rsid w:val="00CA78E6"/>
    <w:rsid w:val="00CB0A9F"/>
    <w:rsid w:val="00CB0FE7"/>
    <w:rsid w:val="00CB1862"/>
    <w:rsid w:val="00CB4767"/>
    <w:rsid w:val="00CB5BBF"/>
    <w:rsid w:val="00CC003C"/>
    <w:rsid w:val="00CD00AA"/>
    <w:rsid w:val="00CD235C"/>
    <w:rsid w:val="00CD36C5"/>
    <w:rsid w:val="00CD3922"/>
    <w:rsid w:val="00CD4AD4"/>
    <w:rsid w:val="00CD79DB"/>
    <w:rsid w:val="00CE5A07"/>
    <w:rsid w:val="00CE5ED1"/>
    <w:rsid w:val="00CF27D1"/>
    <w:rsid w:val="00CF77A3"/>
    <w:rsid w:val="00D01D66"/>
    <w:rsid w:val="00D053FA"/>
    <w:rsid w:val="00D0740A"/>
    <w:rsid w:val="00D07605"/>
    <w:rsid w:val="00D12F5E"/>
    <w:rsid w:val="00D151E9"/>
    <w:rsid w:val="00D17C89"/>
    <w:rsid w:val="00D21B83"/>
    <w:rsid w:val="00D22F81"/>
    <w:rsid w:val="00D266EC"/>
    <w:rsid w:val="00D27E54"/>
    <w:rsid w:val="00D3372F"/>
    <w:rsid w:val="00D354F2"/>
    <w:rsid w:val="00D377F8"/>
    <w:rsid w:val="00D4333E"/>
    <w:rsid w:val="00D43E22"/>
    <w:rsid w:val="00D44850"/>
    <w:rsid w:val="00D454EC"/>
    <w:rsid w:val="00D50333"/>
    <w:rsid w:val="00D5127E"/>
    <w:rsid w:val="00D5537C"/>
    <w:rsid w:val="00D56BD3"/>
    <w:rsid w:val="00D5736D"/>
    <w:rsid w:val="00D666DB"/>
    <w:rsid w:val="00D705DE"/>
    <w:rsid w:val="00D73E2D"/>
    <w:rsid w:val="00D75028"/>
    <w:rsid w:val="00D77ABB"/>
    <w:rsid w:val="00D85C12"/>
    <w:rsid w:val="00D87640"/>
    <w:rsid w:val="00D90AD3"/>
    <w:rsid w:val="00D91759"/>
    <w:rsid w:val="00D96D68"/>
    <w:rsid w:val="00DA1817"/>
    <w:rsid w:val="00DA39AB"/>
    <w:rsid w:val="00DA71FA"/>
    <w:rsid w:val="00DB0C08"/>
    <w:rsid w:val="00DB5C84"/>
    <w:rsid w:val="00DC12D7"/>
    <w:rsid w:val="00DC366B"/>
    <w:rsid w:val="00DC5E6A"/>
    <w:rsid w:val="00DD7CF8"/>
    <w:rsid w:val="00DE2FB5"/>
    <w:rsid w:val="00DE5287"/>
    <w:rsid w:val="00E0301E"/>
    <w:rsid w:val="00E06711"/>
    <w:rsid w:val="00E1537E"/>
    <w:rsid w:val="00E22A46"/>
    <w:rsid w:val="00E238AA"/>
    <w:rsid w:val="00E24A3B"/>
    <w:rsid w:val="00E25A8C"/>
    <w:rsid w:val="00E31218"/>
    <w:rsid w:val="00E3139C"/>
    <w:rsid w:val="00E319EE"/>
    <w:rsid w:val="00E366C4"/>
    <w:rsid w:val="00E3752F"/>
    <w:rsid w:val="00E4119E"/>
    <w:rsid w:val="00E42B83"/>
    <w:rsid w:val="00E44665"/>
    <w:rsid w:val="00E461AF"/>
    <w:rsid w:val="00E51D1A"/>
    <w:rsid w:val="00E54F30"/>
    <w:rsid w:val="00E661EB"/>
    <w:rsid w:val="00E7183C"/>
    <w:rsid w:val="00E73D0B"/>
    <w:rsid w:val="00E75F61"/>
    <w:rsid w:val="00E764A5"/>
    <w:rsid w:val="00E80F44"/>
    <w:rsid w:val="00E82606"/>
    <w:rsid w:val="00E82916"/>
    <w:rsid w:val="00E8327C"/>
    <w:rsid w:val="00E83928"/>
    <w:rsid w:val="00E925B5"/>
    <w:rsid w:val="00E95B41"/>
    <w:rsid w:val="00E97CCB"/>
    <w:rsid w:val="00ED22BB"/>
    <w:rsid w:val="00ED2EC3"/>
    <w:rsid w:val="00ED55DF"/>
    <w:rsid w:val="00EE5189"/>
    <w:rsid w:val="00F02C9E"/>
    <w:rsid w:val="00F03F4E"/>
    <w:rsid w:val="00F12C50"/>
    <w:rsid w:val="00F15159"/>
    <w:rsid w:val="00F2320D"/>
    <w:rsid w:val="00F24C97"/>
    <w:rsid w:val="00F34988"/>
    <w:rsid w:val="00F379AC"/>
    <w:rsid w:val="00F52C5E"/>
    <w:rsid w:val="00F606A5"/>
    <w:rsid w:val="00F63A4E"/>
    <w:rsid w:val="00F63E3A"/>
    <w:rsid w:val="00F65927"/>
    <w:rsid w:val="00F729D1"/>
    <w:rsid w:val="00F72B18"/>
    <w:rsid w:val="00F740CC"/>
    <w:rsid w:val="00F749D7"/>
    <w:rsid w:val="00F75999"/>
    <w:rsid w:val="00F81CAC"/>
    <w:rsid w:val="00F827F1"/>
    <w:rsid w:val="00F860B5"/>
    <w:rsid w:val="00F97362"/>
    <w:rsid w:val="00FB25B0"/>
    <w:rsid w:val="00FB6AAE"/>
    <w:rsid w:val="00FD021A"/>
    <w:rsid w:val="00FD429D"/>
    <w:rsid w:val="00FD745A"/>
    <w:rsid w:val="00FE1169"/>
    <w:rsid w:val="00FE34A9"/>
    <w:rsid w:val="00FE54F3"/>
    <w:rsid w:val="00FF23D8"/>
    <w:rsid w:val="00FF2507"/>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080C77"/>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647175289">
      <w:bodyDiv w:val="1"/>
      <w:marLeft w:val="0"/>
      <w:marRight w:val="0"/>
      <w:marTop w:val="0"/>
      <w:marBottom w:val="0"/>
      <w:divBdr>
        <w:top w:val="none" w:sz="0" w:space="0" w:color="auto"/>
        <w:left w:val="none" w:sz="0" w:space="0" w:color="auto"/>
        <w:bottom w:val="none" w:sz="0" w:space="0" w:color="auto"/>
        <w:right w:val="none" w:sz="0" w:space="0" w:color="auto"/>
      </w:divBdr>
      <w:divsChild>
        <w:div w:id="1273513957">
          <w:marLeft w:val="0"/>
          <w:marRight w:val="0"/>
          <w:marTop w:val="0"/>
          <w:marBottom w:val="0"/>
          <w:divBdr>
            <w:top w:val="none" w:sz="0" w:space="0" w:color="auto"/>
            <w:left w:val="none" w:sz="0" w:space="0" w:color="auto"/>
            <w:bottom w:val="none" w:sz="0" w:space="0" w:color="auto"/>
            <w:right w:val="none" w:sz="0" w:space="0" w:color="auto"/>
          </w:divBdr>
        </w:div>
      </w:divsChild>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25433191">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06843588">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11843580">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683317648">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A849-387C-40AB-9E06-419958B2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16</Pages>
  <Words>6902</Words>
  <Characters>41417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216</cp:revision>
  <cp:lastPrinted>2023-06-20T09:05:00Z</cp:lastPrinted>
  <dcterms:created xsi:type="dcterms:W3CDTF">2021-02-08T13:31:00Z</dcterms:created>
  <dcterms:modified xsi:type="dcterms:W3CDTF">2023-08-22T07:12:00Z</dcterms:modified>
</cp:coreProperties>
</file>