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EE68C0">
        <w:rPr>
          <w:spacing w:val="40"/>
          <w:sz w:val="20"/>
          <w:szCs w:val="20"/>
        </w:rPr>
        <w:t>54</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716805" w:rsidRDefault="00EE68C0" w:rsidP="00545B22">
      <w:pPr>
        <w:jc w:val="center"/>
        <w:rPr>
          <w:b/>
          <w:caps/>
          <w:spacing w:val="30"/>
        </w:rPr>
      </w:pPr>
      <w:r>
        <w:rPr>
          <w:b/>
          <w:caps/>
          <w:spacing w:val="30"/>
        </w:rPr>
        <w:t>DZIERŻAWA URZĄDZENIA STERUJĄCEGO DO HIPOTERMII LECZNICZEJ WRAZ Z DOSTAWĄ KOMPATYBILNEGO JEDNORAZOWEGO SySTEMU CHŁODZENIA</w:t>
      </w:r>
      <w:r w:rsidR="00716805" w:rsidRPr="00716805">
        <w:rPr>
          <w:b/>
          <w:caps/>
          <w:spacing w:val="30"/>
        </w:rPr>
        <w:t xml:space="preserve"> </w:t>
      </w:r>
    </w:p>
    <w:p w:rsidR="00716805" w:rsidRDefault="00716805" w:rsidP="00545B22">
      <w:pPr>
        <w:jc w:val="center"/>
        <w:rPr>
          <w:b/>
          <w:caps/>
          <w:spacing w:val="30"/>
        </w:rPr>
      </w:pPr>
      <w:r w:rsidRPr="00716805">
        <w:rPr>
          <w:b/>
          <w:caps/>
          <w:spacing w:val="30"/>
        </w:rPr>
        <w:t xml:space="preserve">do Szpitala Specjalistycznego </w:t>
      </w:r>
    </w:p>
    <w:p w:rsidR="00B662BA" w:rsidRPr="00722E55" w:rsidRDefault="00716805" w:rsidP="00545B22">
      <w:pPr>
        <w:jc w:val="center"/>
        <w:rPr>
          <w:spacing w:val="30"/>
        </w:rPr>
      </w:pPr>
      <w:r w:rsidRPr="00716805">
        <w:rPr>
          <w:b/>
          <w:caps/>
          <w:spacing w:val="30"/>
        </w:rPr>
        <w:t>im. Edmunda Biernackiego w Mielcu</w:t>
      </w:r>
      <w:r w:rsidR="00717D20" w:rsidRPr="00717D20">
        <w:rPr>
          <w:b/>
          <w:caps/>
          <w:spacing w:val="30"/>
        </w:rPr>
        <w:t xml:space="preserve"> </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Podstawa prawna</w:t>
      </w:r>
      <w:r w:rsidRPr="00EE68C0">
        <w:rPr>
          <w:i/>
          <w:spacing w:val="30"/>
          <w:sz w:val="20"/>
          <w:szCs w:val="20"/>
        </w:rPr>
        <w:t xml:space="preserve">: </w:t>
      </w:r>
      <w:r w:rsidR="000E32D3">
        <w:rPr>
          <w:i/>
          <w:spacing w:val="30"/>
          <w:sz w:val="20"/>
          <w:szCs w:val="20"/>
        </w:rPr>
        <w:t>Zarządzenie</w:t>
      </w:r>
      <w:r w:rsidR="000E32D3" w:rsidRPr="000E32D3">
        <w:rPr>
          <w:i/>
          <w:spacing w:val="30"/>
          <w:sz w:val="20"/>
          <w:szCs w:val="20"/>
        </w:rPr>
        <w:t xml:space="preserve"> nr </w:t>
      </w:r>
      <w:r w:rsidR="00A804F6">
        <w:rPr>
          <w:i/>
          <w:spacing w:val="30"/>
          <w:sz w:val="20"/>
          <w:szCs w:val="20"/>
        </w:rPr>
        <w:t>81</w:t>
      </w:r>
      <w:r w:rsidR="000E32D3">
        <w:rPr>
          <w:i/>
          <w:spacing w:val="30"/>
          <w:sz w:val="20"/>
          <w:szCs w:val="20"/>
        </w:rPr>
        <w:t>/2021</w:t>
      </w:r>
      <w:r w:rsidR="000E32D3" w:rsidRPr="000E32D3">
        <w:rPr>
          <w:i/>
          <w:spacing w:val="30"/>
          <w:sz w:val="20"/>
          <w:szCs w:val="20"/>
        </w:rPr>
        <w:t xml:space="preserve"> </w:t>
      </w:r>
      <w:r w:rsidR="00A804F6">
        <w:rPr>
          <w:i/>
          <w:spacing w:val="30"/>
          <w:sz w:val="20"/>
          <w:szCs w:val="20"/>
        </w:rPr>
        <w:t xml:space="preserve">P.O. </w:t>
      </w:r>
      <w:r w:rsidR="000E32D3" w:rsidRPr="000E32D3">
        <w:rPr>
          <w:i/>
          <w:spacing w:val="30"/>
          <w:sz w:val="20"/>
          <w:szCs w:val="20"/>
        </w:rPr>
        <w:t>Dyrektora Szpitala Specjalistycznego im. E</w:t>
      </w:r>
      <w:r w:rsidR="00A804F6">
        <w:rPr>
          <w:i/>
          <w:spacing w:val="30"/>
          <w:sz w:val="20"/>
          <w:szCs w:val="20"/>
        </w:rPr>
        <w:t>dmunda</w:t>
      </w:r>
      <w:r w:rsidR="000E32D3" w:rsidRPr="000E32D3">
        <w:rPr>
          <w:i/>
          <w:spacing w:val="30"/>
          <w:sz w:val="20"/>
          <w:szCs w:val="20"/>
        </w:rPr>
        <w:t xml:space="preserve"> Biernackiego w Mielcu z dnia </w:t>
      </w:r>
      <w:r w:rsidR="00A804F6">
        <w:rPr>
          <w:i/>
          <w:spacing w:val="30"/>
          <w:sz w:val="20"/>
          <w:szCs w:val="20"/>
        </w:rPr>
        <w:t>28 czerwca</w:t>
      </w:r>
      <w:r w:rsidR="000E32D3" w:rsidRPr="000E32D3">
        <w:rPr>
          <w:i/>
          <w:spacing w:val="30"/>
          <w:sz w:val="20"/>
          <w:szCs w:val="20"/>
        </w:rPr>
        <w:t xml:space="preserve"> 2021 r. w sprawie przyjęcia regulaminu udzielania zamówień publicznych o wartości </w:t>
      </w:r>
      <w:r w:rsidR="00A804F6">
        <w:rPr>
          <w:i/>
          <w:spacing w:val="30"/>
          <w:sz w:val="20"/>
          <w:szCs w:val="20"/>
        </w:rPr>
        <w:t>poniżej</w:t>
      </w:r>
      <w:r w:rsidR="000E32D3" w:rsidRPr="000E32D3">
        <w:rPr>
          <w:i/>
          <w:spacing w:val="30"/>
          <w:sz w:val="20"/>
          <w:szCs w:val="20"/>
        </w:rPr>
        <w:t xml:space="preserve">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C808D9" w:rsidRDefault="00C808D9" w:rsidP="00722E55">
      <w:pPr>
        <w:ind w:left="708"/>
        <w:rPr>
          <w:b/>
          <w:sz w:val="10"/>
          <w:szCs w:val="10"/>
          <w:lang w:val="en-US"/>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C808D9" w:rsidRDefault="00C808D9" w:rsidP="00722E55">
      <w:pPr>
        <w:ind w:left="708"/>
        <w:rPr>
          <w:b/>
          <w:sz w:val="10"/>
          <w:szCs w:val="10"/>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DA310F" w:rsidRDefault="00DA310F" w:rsidP="00DA310F">
      <w:pPr>
        <w:suppressAutoHyphens w:val="0"/>
        <w:ind w:left="426"/>
        <w:contextualSpacing/>
        <w:jc w:val="center"/>
        <w:rPr>
          <w:spacing w:val="30"/>
          <w:sz w:val="20"/>
          <w:szCs w:val="20"/>
        </w:rPr>
      </w:pPr>
      <w:r>
        <w:rPr>
          <w:spacing w:val="30"/>
          <w:sz w:val="20"/>
          <w:szCs w:val="20"/>
        </w:rPr>
        <w:t>Dzierżawa</w:t>
      </w:r>
      <w:r w:rsidRPr="00F33DBA">
        <w:rPr>
          <w:spacing w:val="30"/>
          <w:sz w:val="20"/>
          <w:szCs w:val="20"/>
        </w:rPr>
        <w:t xml:space="preserve"> urządzenia sterującego do hipotermii leczniczej wraz z dostawą kompatybilnego jednorazowego systemu chłodzenia do Szpitala Specjalistycznego im. Edmunda Biernackiego w Mielcu</w:t>
      </w:r>
    </w:p>
    <w:p w:rsidR="00DA310F" w:rsidRPr="00722E55" w:rsidRDefault="00DA310F" w:rsidP="00DA310F">
      <w:pPr>
        <w:suppressAutoHyphens w:val="0"/>
        <w:ind w:left="426"/>
        <w:contextualSpacing/>
        <w:jc w:val="center"/>
        <w:rPr>
          <w:b/>
          <w:sz w:val="20"/>
          <w:szCs w:val="20"/>
          <w:lang w:eastAsia="pl-PL"/>
        </w:rPr>
      </w:pPr>
    </w:p>
    <w:p w:rsidR="00DA310F" w:rsidRDefault="00DA310F" w:rsidP="00DA310F">
      <w:pPr>
        <w:ind w:left="426"/>
        <w:rPr>
          <w:kern w:val="1"/>
          <w:sz w:val="20"/>
          <w:szCs w:val="20"/>
          <w:lang w:eastAsia="ar-SA"/>
        </w:rPr>
      </w:pPr>
      <w:r>
        <w:rPr>
          <w:b/>
          <w:sz w:val="20"/>
          <w:szCs w:val="20"/>
          <w:lang w:eastAsia="pl-PL"/>
        </w:rPr>
        <w:t>Kod CPV zamówienia</w:t>
      </w:r>
      <w:r>
        <w:rPr>
          <w:kern w:val="1"/>
          <w:sz w:val="20"/>
          <w:szCs w:val="20"/>
          <w:lang w:eastAsia="ar-SA"/>
        </w:rPr>
        <w:t xml:space="preserve">: </w:t>
      </w:r>
    </w:p>
    <w:p w:rsidR="00DA310F" w:rsidRDefault="00DA310F" w:rsidP="00DA310F">
      <w:pPr>
        <w:ind w:left="708"/>
        <w:rPr>
          <w:kern w:val="1"/>
          <w:sz w:val="20"/>
          <w:szCs w:val="20"/>
          <w:lang w:eastAsia="ar-SA"/>
        </w:rPr>
      </w:pPr>
      <w:r>
        <w:rPr>
          <w:kern w:val="1"/>
          <w:sz w:val="20"/>
          <w:szCs w:val="20"/>
          <w:lang w:eastAsia="ar-SA"/>
        </w:rPr>
        <w:t xml:space="preserve">Kod główny CPV: </w:t>
      </w:r>
      <w:r w:rsidR="00D5708E" w:rsidRPr="00D5708E">
        <w:rPr>
          <w:kern w:val="1"/>
          <w:sz w:val="20"/>
          <w:szCs w:val="20"/>
          <w:lang w:eastAsia="ar-SA"/>
        </w:rPr>
        <w:t>33100000-1</w:t>
      </w:r>
      <w:r>
        <w:rPr>
          <w:kern w:val="1"/>
          <w:sz w:val="20"/>
          <w:szCs w:val="20"/>
          <w:lang w:eastAsia="ar-SA"/>
        </w:rPr>
        <w:t xml:space="preserve"> (</w:t>
      </w:r>
      <w:r w:rsidR="00D5708E">
        <w:rPr>
          <w:kern w:val="1"/>
          <w:sz w:val="20"/>
          <w:szCs w:val="20"/>
          <w:lang w:eastAsia="ar-SA"/>
        </w:rPr>
        <w:t>Urządzenia medyczne</w:t>
      </w:r>
      <w:r>
        <w:rPr>
          <w:kern w:val="1"/>
          <w:sz w:val="20"/>
          <w:szCs w:val="20"/>
          <w:lang w:eastAsia="ar-SA"/>
        </w:rPr>
        <w:t>)</w:t>
      </w:r>
    </w:p>
    <w:p w:rsidR="00DA310F" w:rsidRDefault="00DA310F" w:rsidP="00DA310F">
      <w:pPr>
        <w:ind w:left="708"/>
        <w:rPr>
          <w:kern w:val="1"/>
          <w:sz w:val="20"/>
          <w:szCs w:val="20"/>
          <w:lang w:eastAsia="ar-SA"/>
        </w:rPr>
      </w:pPr>
      <w:r>
        <w:rPr>
          <w:kern w:val="1"/>
          <w:sz w:val="20"/>
          <w:szCs w:val="20"/>
          <w:lang w:eastAsia="ar-SA"/>
        </w:rPr>
        <w:t>Kod pomocniczy CPV: 3314</w:t>
      </w:r>
      <w:r w:rsidRPr="00F33DBA">
        <w:rPr>
          <w:kern w:val="1"/>
          <w:sz w:val="20"/>
          <w:szCs w:val="20"/>
          <w:lang w:eastAsia="ar-SA"/>
        </w:rPr>
        <w:t>0000-3</w:t>
      </w:r>
      <w:r>
        <w:rPr>
          <w:kern w:val="1"/>
          <w:sz w:val="20"/>
          <w:szCs w:val="20"/>
          <w:lang w:eastAsia="ar-SA"/>
        </w:rPr>
        <w:t xml:space="preserve"> (Materiały medyczne)</w:t>
      </w:r>
    </w:p>
    <w:p w:rsidR="00DA310F" w:rsidRPr="00F33DBA" w:rsidRDefault="00DA310F" w:rsidP="00DA310F">
      <w:pPr>
        <w:ind w:left="708"/>
        <w:rPr>
          <w:b/>
          <w:sz w:val="20"/>
          <w:szCs w:val="20"/>
          <w:lang w:eastAsia="pl-PL"/>
        </w:rPr>
      </w:pPr>
    </w:p>
    <w:p w:rsidR="00DA310F" w:rsidRPr="00F01D4B" w:rsidRDefault="00DA310F" w:rsidP="00DA310F">
      <w:pPr>
        <w:rPr>
          <w:color w:val="000000" w:themeColor="text1"/>
          <w:sz w:val="20"/>
          <w:szCs w:val="20"/>
        </w:rPr>
      </w:pPr>
    </w:p>
    <w:p w:rsidR="00DA310F" w:rsidRPr="00F01D4B" w:rsidRDefault="00DA310F" w:rsidP="00DA310F">
      <w:pPr>
        <w:numPr>
          <w:ilvl w:val="0"/>
          <w:numId w:val="1"/>
        </w:numPr>
        <w:suppressAutoHyphens w:val="0"/>
        <w:ind w:left="426" w:hanging="426"/>
        <w:contextualSpacing/>
        <w:rPr>
          <w:b/>
          <w:color w:val="000000" w:themeColor="text1"/>
          <w:sz w:val="20"/>
          <w:szCs w:val="20"/>
          <w:lang w:eastAsia="pl-PL"/>
        </w:rPr>
      </w:pPr>
      <w:r w:rsidRPr="00F01D4B">
        <w:rPr>
          <w:b/>
          <w:color w:val="000000" w:themeColor="text1"/>
          <w:sz w:val="20"/>
          <w:szCs w:val="20"/>
          <w:lang w:eastAsia="pl-PL"/>
        </w:rPr>
        <w:t>Szczegółowy opis przedmiotu zamówienia:</w:t>
      </w:r>
    </w:p>
    <w:p w:rsidR="00DA310F" w:rsidRPr="00F01D4B" w:rsidRDefault="00DA310F" w:rsidP="00DA310F">
      <w:pPr>
        <w:suppressAutoHyphens w:val="0"/>
        <w:ind w:left="426"/>
        <w:contextualSpacing/>
        <w:rPr>
          <w:color w:val="000000" w:themeColor="text1"/>
          <w:spacing w:val="30"/>
          <w:sz w:val="10"/>
          <w:szCs w:val="10"/>
        </w:rPr>
      </w:pPr>
    </w:p>
    <w:p w:rsidR="00DA310F" w:rsidRPr="00F01D4B" w:rsidRDefault="00DA310F" w:rsidP="00A1431E">
      <w:pPr>
        <w:widowControl w:val="0"/>
        <w:numPr>
          <w:ilvl w:val="1"/>
          <w:numId w:val="32"/>
        </w:numPr>
        <w:overflowPunct w:val="0"/>
        <w:spacing w:after="120"/>
        <w:jc w:val="both"/>
        <w:textAlignment w:val="baseline"/>
        <w:rPr>
          <w:rFonts w:cs="Calibri"/>
          <w:color w:val="000000" w:themeColor="text1"/>
          <w:kern w:val="2"/>
          <w:sz w:val="20"/>
          <w:lang w:eastAsia="ar-SA"/>
        </w:rPr>
      </w:pPr>
      <w:r w:rsidRPr="00F01D4B">
        <w:rPr>
          <w:rFonts w:cs="Calibri"/>
          <w:color w:val="000000" w:themeColor="text1"/>
          <w:kern w:val="2"/>
          <w:sz w:val="20"/>
          <w:lang w:eastAsia="ar-SA"/>
        </w:rPr>
        <w:t xml:space="preserve">Przedmiotem zamówienia jest dzierżawa urządzenia sterującego do hipotermii leczniczej wraz z dostawą kompatybilnego jednorazowego systemu chłodzenia do Szpitala Specjalistycznego </w:t>
      </w:r>
      <w:r w:rsidRPr="00F01D4B">
        <w:rPr>
          <w:rFonts w:cs="Calibri"/>
          <w:color w:val="000000" w:themeColor="text1"/>
          <w:kern w:val="2"/>
          <w:sz w:val="20"/>
          <w:lang w:eastAsia="ar-SA"/>
        </w:rPr>
        <w:br/>
        <w:t>im. Edmunda Biernackiego w Mielcu:</w:t>
      </w:r>
    </w:p>
    <w:tbl>
      <w:tblPr>
        <w:tblW w:w="8930" w:type="dxa"/>
        <w:tblInd w:w="212" w:type="dxa"/>
        <w:tblLayout w:type="fixed"/>
        <w:tblCellMar>
          <w:left w:w="70" w:type="dxa"/>
          <w:right w:w="70" w:type="dxa"/>
        </w:tblCellMar>
        <w:tblLook w:val="0000" w:firstRow="0" w:lastRow="0" w:firstColumn="0" w:lastColumn="0" w:noHBand="0" w:noVBand="0"/>
      </w:tblPr>
      <w:tblGrid>
        <w:gridCol w:w="723"/>
        <w:gridCol w:w="6081"/>
        <w:gridCol w:w="992"/>
        <w:gridCol w:w="1134"/>
      </w:tblGrid>
      <w:tr w:rsidR="00DB30AF" w:rsidRPr="00F01D4B" w:rsidTr="00DA21E5">
        <w:trPr>
          <w:trHeight w:val="505"/>
        </w:trPr>
        <w:tc>
          <w:tcPr>
            <w:tcW w:w="723" w:type="dxa"/>
            <w:tcBorders>
              <w:top w:val="single" w:sz="4" w:space="0" w:color="000000"/>
              <w:left w:val="single" w:sz="4" w:space="0" w:color="000000"/>
              <w:bottom w:val="single" w:sz="4" w:space="0" w:color="000000"/>
            </w:tcBorders>
            <w:shd w:val="clear" w:color="auto" w:fill="auto"/>
            <w:vAlign w:val="center"/>
          </w:tcPr>
          <w:p w:rsidR="00DA310F" w:rsidRPr="00F01D4B" w:rsidRDefault="00DA310F" w:rsidP="00DA21E5">
            <w:pPr>
              <w:suppressAutoHyphens w:val="0"/>
              <w:jc w:val="center"/>
              <w:rPr>
                <w:b/>
                <w:color w:val="000000" w:themeColor="text1"/>
                <w:sz w:val="20"/>
                <w:szCs w:val="16"/>
                <w:lang w:eastAsia="pl-PL"/>
              </w:rPr>
            </w:pPr>
            <w:r w:rsidRPr="00F01D4B">
              <w:rPr>
                <w:b/>
                <w:color w:val="000000" w:themeColor="text1"/>
                <w:sz w:val="20"/>
                <w:szCs w:val="16"/>
                <w:lang w:eastAsia="pl-PL"/>
              </w:rPr>
              <w:t>L.p.</w:t>
            </w:r>
          </w:p>
        </w:tc>
        <w:tc>
          <w:tcPr>
            <w:tcW w:w="6081" w:type="dxa"/>
            <w:tcBorders>
              <w:top w:val="single" w:sz="4" w:space="0" w:color="000000"/>
              <w:left w:val="single" w:sz="4" w:space="0" w:color="000000"/>
              <w:bottom w:val="single" w:sz="4" w:space="0" w:color="000000"/>
            </w:tcBorders>
            <w:shd w:val="clear" w:color="auto" w:fill="auto"/>
            <w:vAlign w:val="center"/>
          </w:tcPr>
          <w:p w:rsidR="00DA310F" w:rsidRPr="00F01D4B" w:rsidRDefault="00DA310F" w:rsidP="00DA21E5">
            <w:pPr>
              <w:suppressAutoHyphens w:val="0"/>
              <w:jc w:val="center"/>
              <w:rPr>
                <w:b/>
                <w:color w:val="000000" w:themeColor="text1"/>
                <w:sz w:val="20"/>
                <w:szCs w:val="16"/>
                <w:lang w:eastAsia="pl-PL"/>
              </w:rPr>
            </w:pPr>
            <w:r w:rsidRPr="00F01D4B">
              <w:rPr>
                <w:b/>
                <w:color w:val="000000" w:themeColor="text1"/>
                <w:sz w:val="20"/>
                <w:szCs w:val="16"/>
                <w:lang w:eastAsia="pl-PL"/>
              </w:rPr>
              <w:t>Asortyment</w:t>
            </w:r>
          </w:p>
        </w:tc>
        <w:tc>
          <w:tcPr>
            <w:tcW w:w="992" w:type="dxa"/>
            <w:tcBorders>
              <w:top w:val="single" w:sz="4" w:space="0" w:color="000000"/>
              <w:left w:val="single" w:sz="4" w:space="0" w:color="000000"/>
              <w:bottom w:val="single" w:sz="4" w:space="0" w:color="000000"/>
            </w:tcBorders>
            <w:shd w:val="clear" w:color="auto" w:fill="auto"/>
            <w:vAlign w:val="center"/>
          </w:tcPr>
          <w:p w:rsidR="00DA310F" w:rsidRPr="00F01D4B" w:rsidRDefault="00DA310F" w:rsidP="00DA21E5">
            <w:pPr>
              <w:suppressAutoHyphens w:val="0"/>
              <w:jc w:val="center"/>
              <w:rPr>
                <w:b/>
                <w:color w:val="000000" w:themeColor="text1"/>
                <w:sz w:val="20"/>
                <w:szCs w:val="16"/>
                <w:lang w:eastAsia="pl-PL"/>
              </w:rPr>
            </w:pPr>
            <w:r w:rsidRPr="00F01D4B">
              <w:rPr>
                <w:b/>
                <w:color w:val="000000" w:themeColor="text1"/>
                <w:sz w:val="20"/>
                <w:szCs w:val="16"/>
                <w:lang w:eastAsia="pl-PL"/>
              </w:rPr>
              <w:t>J.m.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10F" w:rsidRPr="00F01D4B" w:rsidRDefault="00DA310F" w:rsidP="00DA21E5">
            <w:pPr>
              <w:suppressAutoHyphens w:val="0"/>
              <w:jc w:val="center"/>
              <w:rPr>
                <w:color w:val="000000" w:themeColor="text1"/>
                <w:sz w:val="20"/>
                <w:szCs w:val="16"/>
              </w:rPr>
            </w:pPr>
            <w:r w:rsidRPr="00F01D4B">
              <w:rPr>
                <w:b/>
                <w:color w:val="000000" w:themeColor="text1"/>
                <w:sz w:val="20"/>
                <w:szCs w:val="16"/>
                <w:lang w:eastAsia="pl-PL"/>
              </w:rPr>
              <w:t>Ilość</w:t>
            </w:r>
          </w:p>
        </w:tc>
      </w:tr>
      <w:tr w:rsidR="00DB30AF" w:rsidRPr="00F01D4B" w:rsidTr="00DA21E5">
        <w:trPr>
          <w:trHeight w:val="505"/>
        </w:trPr>
        <w:tc>
          <w:tcPr>
            <w:tcW w:w="723" w:type="dxa"/>
            <w:tcBorders>
              <w:top w:val="single" w:sz="4" w:space="0" w:color="000000"/>
              <w:left w:val="single" w:sz="4" w:space="0" w:color="000000"/>
              <w:bottom w:val="single" w:sz="4" w:space="0" w:color="000000"/>
            </w:tcBorders>
            <w:shd w:val="clear" w:color="auto" w:fill="auto"/>
            <w:vAlign w:val="center"/>
          </w:tcPr>
          <w:p w:rsidR="00DA310F" w:rsidRPr="00F01D4B" w:rsidRDefault="00DA310F" w:rsidP="00DA21E5">
            <w:pPr>
              <w:suppressAutoHyphens w:val="0"/>
              <w:jc w:val="center"/>
              <w:rPr>
                <w:color w:val="000000" w:themeColor="text1"/>
                <w:sz w:val="20"/>
                <w:szCs w:val="16"/>
                <w:lang w:eastAsia="pl-PL"/>
              </w:rPr>
            </w:pPr>
            <w:r w:rsidRPr="00F01D4B">
              <w:rPr>
                <w:color w:val="000000" w:themeColor="text1"/>
                <w:sz w:val="20"/>
                <w:szCs w:val="16"/>
                <w:lang w:eastAsia="pl-PL"/>
              </w:rPr>
              <w:t>1</w:t>
            </w:r>
          </w:p>
        </w:tc>
        <w:tc>
          <w:tcPr>
            <w:tcW w:w="6081" w:type="dxa"/>
            <w:tcBorders>
              <w:top w:val="single" w:sz="4" w:space="0" w:color="000000"/>
              <w:left w:val="single" w:sz="4" w:space="0" w:color="000000"/>
              <w:bottom w:val="single" w:sz="4" w:space="0" w:color="000000"/>
            </w:tcBorders>
            <w:shd w:val="clear" w:color="auto" w:fill="auto"/>
            <w:vAlign w:val="center"/>
          </w:tcPr>
          <w:p w:rsidR="00DA310F" w:rsidRPr="00F01D4B" w:rsidRDefault="00DA310F" w:rsidP="00DA21E5">
            <w:pPr>
              <w:suppressAutoHyphens w:val="0"/>
              <w:rPr>
                <w:color w:val="000000" w:themeColor="text1"/>
                <w:sz w:val="20"/>
                <w:szCs w:val="16"/>
                <w:lang w:eastAsia="pl-PL"/>
              </w:rPr>
            </w:pPr>
            <w:r w:rsidRPr="00F01D4B">
              <w:rPr>
                <w:color w:val="000000" w:themeColor="text1"/>
                <w:sz w:val="20"/>
                <w:szCs w:val="16"/>
                <w:lang w:eastAsia="pl-PL"/>
              </w:rPr>
              <w:t>Dzierżawa urządzenia sterującego do hipotermii leczniczej</w:t>
            </w:r>
          </w:p>
        </w:tc>
        <w:tc>
          <w:tcPr>
            <w:tcW w:w="992" w:type="dxa"/>
            <w:tcBorders>
              <w:top w:val="single" w:sz="4" w:space="0" w:color="000000"/>
              <w:left w:val="single" w:sz="4" w:space="0" w:color="000000"/>
              <w:bottom w:val="single" w:sz="4" w:space="0" w:color="000000"/>
            </w:tcBorders>
            <w:shd w:val="clear" w:color="auto" w:fill="auto"/>
            <w:vAlign w:val="center"/>
          </w:tcPr>
          <w:p w:rsidR="00DA310F" w:rsidRPr="00F01D4B" w:rsidRDefault="00DA310F" w:rsidP="00DA21E5">
            <w:pPr>
              <w:suppressAutoHyphens w:val="0"/>
              <w:jc w:val="center"/>
              <w:rPr>
                <w:color w:val="000000" w:themeColor="text1"/>
                <w:sz w:val="20"/>
                <w:szCs w:val="16"/>
                <w:lang w:eastAsia="pl-PL"/>
              </w:rPr>
            </w:pPr>
            <w:r w:rsidRPr="00F01D4B">
              <w:rPr>
                <w:color w:val="000000" w:themeColor="text1"/>
                <w:sz w:val="20"/>
                <w:szCs w:val="16"/>
                <w:lang w:eastAsia="pl-PL"/>
              </w:rPr>
              <w:t>m-ce</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10F" w:rsidRPr="00F01D4B" w:rsidRDefault="00DA310F" w:rsidP="00DA21E5">
            <w:pPr>
              <w:suppressAutoHyphens w:val="0"/>
              <w:jc w:val="center"/>
              <w:rPr>
                <w:color w:val="000000" w:themeColor="text1"/>
                <w:sz w:val="20"/>
                <w:szCs w:val="16"/>
                <w:lang w:eastAsia="pl-PL"/>
              </w:rPr>
            </w:pPr>
            <w:r w:rsidRPr="00F01D4B">
              <w:rPr>
                <w:color w:val="000000" w:themeColor="text1"/>
                <w:sz w:val="20"/>
                <w:szCs w:val="16"/>
                <w:lang w:eastAsia="pl-PL"/>
              </w:rPr>
              <w:t>24</w:t>
            </w:r>
          </w:p>
        </w:tc>
      </w:tr>
      <w:tr w:rsidR="00DB30AF" w:rsidRPr="00F01D4B" w:rsidTr="00DA21E5">
        <w:trPr>
          <w:trHeight w:val="505"/>
        </w:trPr>
        <w:tc>
          <w:tcPr>
            <w:tcW w:w="723" w:type="dxa"/>
            <w:tcBorders>
              <w:top w:val="single" w:sz="4" w:space="0" w:color="000000"/>
              <w:left w:val="single" w:sz="4" w:space="0" w:color="000000"/>
              <w:bottom w:val="single" w:sz="4" w:space="0" w:color="000000"/>
            </w:tcBorders>
            <w:shd w:val="clear" w:color="auto" w:fill="auto"/>
            <w:vAlign w:val="center"/>
          </w:tcPr>
          <w:p w:rsidR="00DA310F" w:rsidRPr="00F01D4B" w:rsidRDefault="00DA310F" w:rsidP="00DA21E5">
            <w:pPr>
              <w:suppressAutoHyphens w:val="0"/>
              <w:jc w:val="center"/>
              <w:rPr>
                <w:color w:val="000000" w:themeColor="text1"/>
                <w:sz w:val="20"/>
                <w:szCs w:val="16"/>
                <w:lang w:eastAsia="pl-PL"/>
              </w:rPr>
            </w:pPr>
            <w:r w:rsidRPr="00F01D4B">
              <w:rPr>
                <w:color w:val="000000" w:themeColor="text1"/>
                <w:sz w:val="20"/>
                <w:szCs w:val="16"/>
                <w:lang w:eastAsia="pl-PL"/>
              </w:rPr>
              <w:t>2</w:t>
            </w:r>
          </w:p>
        </w:tc>
        <w:tc>
          <w:tcPr>
            <w:tcW w:w="6081" w:type="dxa"/>
            <w:tcBorders>
              <w:top w:val="single" w:sz="4" w:space="0" w:color="000000"/>
              <w:left w:val="single" w:sz="4" w:space="0" w:color="000000"/>
              <w:bottom w:val="single" w:sz="4" w:space="0" w:color="000000"/>
            </w:tcBorders>
            <w:shd w:val="clear" w:color="auto" w:fill="auto"/>
            <w:vAlign w:val="center"/>
          </w:tcPr>
          <w:p w:rsidR="00DA310F" w:rsidRPr="00F01D4B" w:rsidRDefault="00DA310F" w:rsidP="00DA21E5">
            <w:pPr>
              <w:suppressAutoHyphens w:val="0"/>
              <w:rPr>
                <w:color w:val="000000" w:themeColor="text1"/>
                <w:sz w:val="20"/>
                <w:szCs w:val="16"/>
                <w:lang w:eastAsia="pl-PL"/>
              </w:rPr>
            </w:pPr>
            <w:r w:rsidRPr="00F01D4B">
              <w:rPr>
                <w:color w:val="000000" w:themeColor="text1"/>
                <w:sz w:val="20"/>
                <w:szCs w:val="16"/>
                <w:lang w:eastAsia="pl-PL"/>
              </w:rPr>
              <w:t>Jednorazowe elementy systemu chłodzącego w rozmiarze M kompatybilne z dzierżawionym sprzętem.</w:t>
            </w:r>
          </w:p>
        </w:tc>
        <w:tc>
          <w:tcPr>
            <w:tcW w:w="992" w:type="dxa"/>
            <w:tcBorders>
              <w:top w:val="single" w:sz="4" w:space="0" w:color="000000"/>
              <w:left w:val="single" w:sz="4" w:space="0" w:color="000000"/>
              <w:bottom w:val="single" w:sz="4" w:space="0" w:color="000000"/>
            </w:tcBorders>
            <w:shd w:val="clear" w:color="auto" w:fill="auto"/>
            <w:vAlign w:val="center"/>
          </w:tcPr>
          <w:p w:rsidR="00DA310F" w:rsidRPr="00F01D4B" w:rsidRDefault="00DA310F" w:rsidP="00DA21E5">
            <w:pPr>
              <w:suppressAutoHyphens w:val="0"/>
              <w:jc w:val="center"/>
              <w:rPr>
                <w:color w:val="000000" w:themeColor="text1"/>
                <w:sz w:val="20"/>
                <w:szCs w:val="16"/>
                <w:lang w:eastAsia="pl-PL"/>
              </w:rPr>
            </w:pPr>
            <w:r w:rsidRPr="00F01D4B">
              <w:rPr>
                <w:color w:val="000000" w:themeColor="text1"/>
                <w:sz w:val="20"/>
                <w:szCs w:val="16"/>
                <w:lang w:eastAsia="pl-PL"/>
              </w:rPr>
              <w:t>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A310F" w:rsidRPr="00F01D4B" w:rsidRDefault="00DA310F" w:rsidP="00DA21E5">
            <w:pPr>
              <w:suppressAutoHyphens w:val="0"/>
              <w:jc w:val="center"/>
              <w:rPr>
                <w:color w:val="000000" w:themeColor="text1"/>
                <w:sz w:val="20"/>
                <w:szCs w:val="16"/>
                <w:lang w:eastAsia="pl-PL"/>
              </w:rPr>
            </w:pPr>
            <w:r w:rsidRPr="00F01D4B">
              <w:rPr>
                <w:color w:val="000000" w:themeColor="text1"/>
                <w:sz w:val="20"/>
                <w:szCs w:val="16"/>
                <w:lang w:eastAsia="pl-PL"/>
              </w:rPr>
              <w:t>20</w:t>
            </w:r>
          </w:p>
        </w:tc>
      </w:tr>
    </w:tbl>
    <w:p w:rsidR="00717D20" w:rsidRDefault="00717D20" w:rsidP="003E0F55">
      <w:pPr>
        <w:widowControl w:val="0"/>
        <w:overflowPunct w:val="0"/>
        <w:jc w:val="both"/>
        <w:textAlignment w:val="baseline"/>
        <w:rPr>
          <w:rFonts w:cs="Calibri"/>
          <w:b/>
          <w:color w:val="FF0000"/>
          <w:kern w:val="1"/>
          <w:sz w:val="20"/>
          <w:szCs w:val="20"/>
          <w:lang w:eastAsia="ar-SA"/>
        </w:rPr>
      </w:pPr>
    </w:p>
    <w:p w:rsidR="002E3D80" w:rsidRPr="002E3D80" w:rsidRDefault="002E3D80" w:rsidP="002E3D80">
      <w:pPr>
        <w:suppressAutoHyphens w:val="0"/>
        <w:jc w:val="center"/>
        <w:rPr>
          <w:b/>
          <w:sz w:val="20"/>
          <w:szCs w:val="20"/>
          <w:lang w:eastAsia="pl-PL"/>
        </w:rPr>
      </w:pPr>
      <w:r>
        <w:rPr>
          <w:b/>
          <w:sz w:val="20"/>
          <w:szCs w:val="20"/>
          <w:lang w:eastAsia="pl-PL"/>
        </w:rPr>
        <w:t>Wymagania Zamawiającego dla urządzenia:</w:t>
      </w:r>
    </w:p>
    <w:p w:rsidR="002E3D80" w:rsidRDefault="002E3D80" w:rsidP="003E0F55">
      <w:pPr>
        <w:widowControl w:val="0"/>
        <w:overflowPunct w:val="0"/>
        <w:jc w:val="both"/>
        <w:textAlignment w:val="baseline"/>
        <w:rPr>
          <w:rFonts w:cs="Calibri"/>
          <w:b/>
          <w:color w:val="FF0000"/>
          <w:kern w:val="1"/>
          <w:sz w:val="20"/>
          <w:szCs w:val="20"/>
          <w:lang w:eastAsia="ar-SA"/>
        </w:rPr>
      </w:pPr>
    </w:p>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2"/>
        <w:gridCol w:w="7088"/>
        <w:gridCol w:w="1350"/>
      </w:tblGrid>
      <w:tr w:rsidR="002E3D80" w:rsidRPr="00F33DBA" w:rsidTr="00F01D4B">
        <w:trPr>
          <w:trHeight w:val="73"/>
        </w:trPr>
        <w:tc>
          <w:tcPr>
            <w:tcW w:w="492" w:type="dxa"/>
            <w:shd w:val="clear" w:color="auto" w:fill="BFBFBF" w:themeFill="background1" w:themeFillShade="BF"/>
            <w:vAlign w:val="center"/>
          </w:tcPr>
          <w:p w:rsidR="002E3D80" w:rsidRPr="004E1901" w:rsidRDefault="002E3D80" w:rsidP="00F01D4B">
            <w:pPr>
              <w:widowControl w:val="0"/>
              <w:suppressAutoHyphens w:val="0"/>
              <w:overflowPunct w:val="0"/>
              <w:snapToGrid w:val="0"/>
              <w:jc w:val="center"/>
              <w:textAlignment w:val="baseline"/>
              <w:rPr>
                <w:b/>
                <w:color w:val="000000"/>
                <w:sz w:val="20"/>
                <w:szCs w:val="20"/>
                <w:lang w:eastAsia="pl-PL"/>
              </w:rPr>
            </w:pPr>
            <w:r w:rsidRPr="004E1901">
              <w:rPr>
                <w:b/>
                <w:color w:val="000000"/>
                <w:sz w:val="20"/>
                <w:szCs w:val="20"/>
                <w:lang w:eastAsia="pl-PL"/>
              </w:rPr>
              <w:t>Lp.</w:t>
            </w:r>
          </w:p>
        </w:tc>
        <w:tc>
          <w:tcPr>
            <w:tcW w:w="7088" w:type="dxa"/>
            <w:shd w:val="clear" w:color="auto" w:fill="BFBFBF" w:themeFill="background1" w:themeFillShade="BF"/>
            <w:vAlign w:val="center"/>
          </w:tcPr>
          <w:p w:rsidR="002E3D80" w:rsidRPr="004E1901" w:rsidRDefault="002E3D80" w:rsidP="00F01D4B">
            <w:pPr>
              <w:suppressAutoHyphens w:val="0"/>
              <w:jc w:val="center"/>
              <w:rPr>
                <w:b/>
                <w:sz w:val="20"/>
                <w:szCs w:val="20"/>
                <w:lang w:eastAsia="pl-PL"/>
              </w:rPr>
            </w:pPr>
            <w:r w:rsidRPr="004E1901">
              <w:rPr>
                <w:b/>
                <w:sz w:val="20"/>
                <w:szCs w:val="20"/>
                <w:lang w:eastAsia="pl-PL"/>
              </w:rPr>
              <w:t>Parametr</w:t>
            </w:r>
          </w:p>
        </w:tc>
        <w:tc>
          <w:tcPr>
            <w:tcW w:w="1350" w:type="dxa"/>
            <w:shd w:val="clear" w:color="auto" w:fill="BFBFBF" w:themeFill="background1" w:themeFillShade="BF"/>
            <w:vAlign w:val="center"/>
          </w:tcPr>
          <w:p w:rsidR="002E3D80" w:rsidRPr="004E1901" w:rsidRDefault="002E3D80" w:rsidP="00F01D4B">
            <w:pPr>
              <w:suppressAutoHyphens w:val="0"/>
              <w:jc w:val="center"/>
              <w:rPr>
                <w:b/>
                <w:sz w:val="20"/>
                <w:szCs w:val="20"/>
                <w:lang w:eastAsia="pl-PL"/>
              </w:rPr>
            </w:pPr>
            <w:r w:rsidRPr="004E1901">
              <w:rPr>
                <w:b/>
                <w:sz w:val="20"/>
                <w:szCs w:val="20"/>
                <w:lang w:eastAsia="pl-PL"/>
              </w:rPr>
              <w:t>Parametr wymagany</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Rok produkcji nie starszy niż 201</w:t>
            </w:r>
            <w:r>
              <w:rPr>
                <w:sz w:val="20"/>
                <w:szCs w:val="20"/>
                <w:lang w:eastAsia="pl-PL"/>
              </w:rPr>
              <w:t xml:space="preserve">7 </w:t>
            </w:r>
            <w:r w:rsidRPr="008B1284">
              <w:rPr>
                <w:sz w:val="20"/>
                <w:szCs w:val="20"/>
                <w:lang w:eastAsia="pl-PL"/>
              </w:rPr>
              <w:t>r</w:t>
            </w:r>
            <w:r>
              <w:rPr>
                <w:sz w:val="20"/>
                <w:szCs w:val="20"/>
                <w:lang w:eastAsia="pl-PL"/>
              </w:rPr>
              <w:t>.</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(podać)</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System pozwalający na prowadzenie nieinwazyjnej, kontrolowanej hipotermii i</w:t>
            </w:r>
            <w:r>
              <w:rPr>
                <w:sz w:val="20"/>
                <w:szCs w:val="20"/>
                <w:lang w:eastAsia="pl-PL"/>
              </w:rPr>
              <w:t> </w:t>
            </w:r>
            <w:r w:rsidRPr="008B1284">
              <w:rPr>
                <w:sz w:val="20"/>
                <w:szCs w:val="20"/>
                <w:lang w:eastAsia="pl-PL"/>
              </w:rPr>
              <w:t xml:space="preserve"> normotermii dorosłych </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System wykorzystujący sterylna wodę jako medium przenoszenia temperatury</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System mogący być stale wypełniony wodą (medium chłodzącym) z</w:t>
            </w:r>
            <w:r>
              <w:rPr>
                <w:sz w:val="20"/>
                <w:szCs w:val="20"/>
                <w:lang w:eastAsia="pl-PL"/>
              </w:rPr>
              <w:t> </w:t>
            </w:r>
            <w:r w:rsidRPr="008B1284">
              <w:rPr>
                <w:sz w:val="20"/>
                <w:szCs w:val="20"/>
                <w:lang w:eastAsia="pl-PL"/>
              </w:rPr>
              <w:t>zabezpieczeniem przed namnażaniem się drobnoustrojów chorobotwórczych – grzybów</w:t>
            </w:r>
            <w:r>
              <w:rPr>
                <w:sz w:val="20"/>
                <w:szCs w:val="20"/>
                <w:lang w:eastAsia="pl-PL"/>
              </w:rPr>
              <w:t xml:space="preserve"> i bakterii w wodzie chłodzącej</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System składający się z jednostki centralnej, drenów oraz elementów przekazujących energię termiczną w postaci okładów na skórę pacjenta</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Moduł sterujący, zapewniający sterowanie wszystkimi funkcjami systemu do</w:t>
            </w:r>
            <w:r>
              <w:rPr>
                <w:sz w:val="20"/>
                <w:szCs w:val="20"/>
                <w:lang w:eastAsia="pl-PL"/>
              </w:rPr>
              <w:t> </w:t>
            </w:r>
            <w:r w:rsidRPr="008B1284">
              <w:rPr>
                <w:sz w:val="20"/>
                <w:szCs w:val="20"/>
                <w:lang w:eastAsia="pl-PL"/>
              </w:rPr>
              <w:t>hipotermii, wraz z pompą próżniową, zainstalowany na</w:t>
            </w:r>
            <w:r>
              <w:rPr>
                <w:sz w:val="20"/>
                <w:szCs w:val="20"/>
                <w:lang w:eastAsia="pl-PL"/>
              </w:rPr>
              <w:t> </w:t>
            </w:r>
            <w:r w:rsidRPr="008B1284">
              <w:rPr>
                <w:sz w:val="20"/>
                <w:szCs w:val="20"/>
                <w:lang w:eastAsia="pl-PL"/>
              </w:rPr>
              <w:t xml:space="preserve">podstawie jezdnej </w:t>
            </w:r>
            <w:r>
              <w:rPr>
                <w:sz w:val="20"/>
                <w:szCs w:val="20"/>
                <w:lang w:eastAsia="pl-PL"/>
              </w:rPr>
              <w:t>z kołami wyposażonymi w hamulce</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 xml:space="preserve">Przepływ wody w systemie co najmniej 5 litrów na minutę w celu jak najszybszego ogrzewania lub chłodzenia </w:t>
            </w:r>
            <w:r>
              <w:rPr>
                <w:iCs/>
                <w:sz w:val="20"/>
                <w:szCs w:val="20"/>
                <w:lang w:eastAsia="pl-PL"/>
              </w:rPr>
              <w:t>pacjenta</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(podać)</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Woda w jednorazowych padach hydrożelowych (okładach) krążąca pod ujemnym ciśnieniem w celu uniemożliwienia jej wycieku w przypadku mechanicznego uszkodzenia okładu</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Automatyczna zmiana temperatury cieczy chłodzącej na wskutek zmian temperatury pacjenta minimum co 2 min, mająca bezpośredni wpływ na skuteczność utrzymania temperatury w danej fazie leczenia</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(podać)</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Górna granica temperatury wody w zakresie od 36 do 42ºC</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System zdolny do kontroli temperatury pacjenta w przedziale od 32 do</w:t>
            </w:r>
            <w:r>
              <w:rPr>
                <w:iCs/>
                <w:sz w:val="20"/>
                <w:szCs w:val="20"/>
                <w:lang w:eastAsia="pl-PL"/>
              </w:rPr>
              <w:t> </w:t>
            </w:r>
            <w:r w:rsidRPr="008B1284">
              <w:rPr>
                <w:iCs/>
                <w:sz w:val="20"/>
                <w:szCs w:val="20"/>
                <w:lang w:eastAsia="pl-PL"/>
              </w:rPr>
              <w:t>38,5° C.</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Dolna granica temperatury wody w zakresie od 4 do 25ºC</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 xml:space="preserve">Wskaźnik „trendu” zmian temperatury pacjenta – indykacja </w:t>
            </w:r>
            <w:proofErr w:type="spellStart"/>
            <w:r w:rsidRPr="008B1284">
              <w:rPr>
                <w:iCs/>
                <w:sz w:val="20"/>
                <w:szCs w:val="20"/>
                <w:lang w:eastAsia="pl-PL"/>
              </w:rPr>
              <w:t>termoneutralności</w:t>
            </w:r>
            <w:proofErr w:type="spellEnd"/>
            <w:r w:rsidRPr="008B1284">
              <w:rPr>
                <w:iCs/>
                <w:sz w:val="20"/>
                <w:szCs w:val="20"/>
                <w:lang w:eastAsia="pl-PL"/>
              </w:rPr>
              <w:t>, wytwarzania ciepła i przejścia do chłodzenia pacjenta</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Wyjścia czujnika temperatury min. 2</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(podać)</w:t>
            </w:r>
          </w:p>
        </w:tc>
      </w:tr>
      <w:tr w:rsidR="002E3D80" w:rsidRPr="00F33DBA" w:rsidTr="00F01D4B">
        <w:trPr>
          <w:trHeight w:val="73"/>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Możliwość manualnego lub automatycznego nastawienia wygrzewania pacjenta po</w:t>
            </w:r>
            <w:r>
              <w:rPr>
                <w:iCs/>
                <w:sz w:val="20"/>
                <w:szCs w:val="20"/>
                <w:lang w:eastAsia="pl-PL"/>
              </w:rPr>
              <w:t> </w:t>
            </w:r>
            <w:r w:rsidRPr="008B1284">
              <w:rPr>
                <w:iCs/>
                <w:sz w:val="20"/>
                <w:szCs w:val="20"/>
                <w:lang w:eastAsia="pl-PL"/>
              </w:rPr>
              <w:t>procesie hipotermii</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185"/>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 xml:space="preserve">Kompatybilność z jednorazowymi padami (okładami) mocowanymi do skóry pacjenta przez hydrożelową powłokę celem zwiększenia transferu energii </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376"/>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Kompatybilność z jednorazowymi padami hydrożelowymi (okładami) pokrywającymi nie więcej niż 40% ciała pacjenta w celu łatwego dostępu do pacjenta. Pady dzięki swej konstrukcji umożliwiają bez ich zdejmowania lub przesuwania dostęp do żył szyjn</w:t>
            </w:r>
            <w:r>
              <w:rPr>
                <w:iCs/>
                <w:sz w:val="20"/>
                <w:szCs w:val="20"/>
                <w:lang w:eastAsia="pl-PL"/>
              </w:rPr>
              <w:t>ych, udowych oraz drenaż płucny</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185"/>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System dopuszczający założenie elektrod do defibrylacji pod padami hydrożelowymi (okład</w:t>
            </w:r>
            <w:r>
              <w:rPr>
                <w:iCs/>
                <w:sz w:val="20"/>
                <w:szCs w:val="20"/>
                <w:lang w:eastAsia="pl-PL"/>
              </w:rPr>
              <w:t>ami) w trakcie pracy urządzenia</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280"/>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sz w:val="20"/>
                <w:szCs w:val="20"/>
                <w:lang w:eastAsia="pl-PL"/>
              </w:rPr>
            </w:pPr>
            <w:r w:rsidRPr="008B1284">
              <w:rPr>
                <w:iCs/>
                <w:sz w:val="20"/>
                <w:szCs w:val="20"/>
                <w:lang w:eastAsia="pl-PL"/>
              </w:rPr>
              <w:t xml:space="preserve">Kompatybilność z jednorazowymi padami hydrożelowymi (okładami) </w:t>
            </w:r>
            <w:proofErr w:type="spellStart"/>
            <w:r w:rsidRPr="008B1284">
              <w:rPr>
                <w:iCs/>
                <w:sz w:val="20"/>
                <w:szCs w:val="20"/>
                <w:lang w:eastAsia="pl-PL"/>
              </w:rPr>
              <w:t>radioprzeziernymi</w:t>
            </w:r>
            <w:proofErr w:type="spellEnd"/>
            <w:r w:rsidRPr="008B1284">
              <w:rPr>
                <w:iCs/>
                <w:sz w:val="20"/>
                <w:szCs w:val="20"/>
                <w:lang w:eastAsia="pl-PL"/>
              </w:rPr>
              <w:t xml:space="preserve"> w celu umożliwienia diagnostyki pacjenta (RTG, MRI, TK) bez ich zdejmowania podczas badania</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185"/>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Automatyczna wizualna notyfikacja o opróżnieniu padów hydrożelowych z cieczy chłodzącej po zatrzymaniu terapii w celu uniknięcia zalania pola po skończonej terapii</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185"/>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Oprogramowanie urządzenia w języku polskim zawierające system alarmów, alertów informujących o jego pracy, pomocy i szkolenia z użytkowania z piktogramami</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185"/>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Komendy głosowe w</w:t>
            </w:r>
            <w:r>
              <w:rPr>
                <w:iCs/>
                <w:sz w:val="20"/>
                <w:szCs w:val="20"/>
                <w:lang w:eastAsia="pl-PL"/>
              </w:rPr>
              <w:t xml:space="preserve"> języku polskim informujące m.i</w:t>
            </w:r>
            <w:r w:rsidRPr="008B1284">
              <w:rPr>
                <w:iCs/>
                <w:sz w:val="20"/>
                <w:szCs w:val="20"/>
                <w:lang w:eastAsia="pl-PL"/>
              </w:rPr>
              <w:t>n. o rozpoczęciu i przerwaniu zadanej terapii</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r>
      <w:tr w:rsidR="002E3D80" w:rsidRPr="00F33DBA" w:rsidTr="00F01D4B">
        <w:trPr>
          <w:trHeight w:val="561"/>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jc w:val="both"/>
              <w:rPr>
                <w:color w:val="000000" w:themeColor="text1"/>
                <w:sz w:val="20"/>
                <w:szCs w:val="20"/>
                <w:lang w:eastAsia="pl-PL"/>
              </w:rPr>
            </w:pPr>
            <w:r w:rsidRPr="008B1284">
              <w:rPr>
                <w:color w:val="000000" w:themeColor="text1"/>
                <w:sz w:val="20"/>
                <w:szCs w:val="20"/>
                <w:lang w:eastAsia="pl-PL"/>
              </w:rPr>
              <w:t>Serwis:</w:t>
            </w:r>
          </w:p>
          <w:p w:rsidR="002E3D80" w:rsidRPr="008B1284" w:rsidRDefault="002E3D80" w:rsidP="00F01D4B">
            <w:pPr>
              <w:suppressAutoHyphens w:val="0"/>
              <w:jc w:val="both"/>
              <w:rPr>
                <w:color w:val="000000" w:themeColor="text1"/>
                <w:sz w:val="20"/>
                <w:szCs w:val="20"/>
                <w:lang w:eastAsia="pl-PL"/>
              </w:rPr>
            </w:pPr>
            <w:r w:rsidRPr="008B1284">
              <w:rPr>
                <w:color w:val="000000" w:themeColor="text1"/>
                <w:sz w:val="20"/>
                <w:szCs w:val="20"/>
                <w:lang w:eastAsia="pl-PL"/>
              </w:rPr>
              <w:t>-gwarancja na okres trwania umowy dzierżawy,</w:t>
            </w:r>
          </w:p>
          <w:p w:rsidR="002E3D80" w:rsidRPr="008B1284" w:rsidRDefault="002E3D80" w:rsidP="00F01D4B">
            <w:pPr>
              <w:suppressAutoHyphens w:val="0"/>
              <w:jc w:val="both"/>
              <w:rPr>
                <w:color w:val="000000" w:themeColor="text1"/>
                <w:sz w:val="20"/>
                <w:szCs w:val="20"/>
                <w:lang w:eastAsia="pl-PL"/>
              </w:rPr>
            </w:pPr>
            <w:r w:rsidRPr="008B1284">
              <w:rPr>
                <w:color w:val="000000" w:themeColor="text1"/>
                <w:sz w:val="20"/>
                <w:szCs w:val="20"/>
                <w:lang w:eastAsia="pl-PL"/>
              </w:rPr>
              <w:t>-bezpłatna obsługa serwisowa przez okres umowy dzierżawy,</w:t>
            </w:r>
          </w:p>
          <w:p w:rsidR="002E3D80" w:rsidRPr="008B1284" w:rsidRDefault="002E3D80" w:rsidP="00F01D4B">
            <w:pPr>
              <w:suppressAutoHyphens w:val="0"/>
              <w:jc w:val="both"/>
              <w:rPr>
                <w:color w:val="000000" w:themeColor="text1"/>
                <w:sz w:val="20"/>
                <w:szCs w:val="20"/>
                <w:lang w:eastAsia="pl-PL"/>
              </w:rPr>
            </w:pPr>
            <w:r w:rsidRPr="008B1284">
              <w:rPr>
                <w:color w:val="000000" w:themeColor="text1"/>
                <w:sz w:val="20"/>
                <w:szCs w:val="20"/>
                <w:lang w:eastAsia="pl-PL"/>
              </w:rPr>
              <w:t xml:space="preserve">-24 godzinna dostępność serwisu, </w:t>
            </w:r>
          </w:p>
          <w:p w:rsidR="002E3D80" w:rsidRPr="008B1284" w:rsidRDefault="002E3D80" w:rsidP="00F01D4B">
            <w:pPr>
              <w:suppressAutoHyphens w:val="0"/>
              <w:jc w:val="both"/>
              <w:rPr>
                <w:color w:val="FF0000"/>
                <w:sz w:val="20"/>
                <w:szCs w:val="20"/>
                <w:lang w:eastAsia="pl-PL"/>
              </w:rPr>
            </w:pPr>
            <w:r w:rsidRPr="008B1284">
              <w:rPr>
                <w:color w:val="000000" w:themeColor="text1"/>
                <w:sz w:val="20"/>
                <w:szCs w:val="20"/>
                <w:lang w:eastAsia="pl-PL"/>
              </w:rPr>
              <w:t>-liczba napraw gwarancyjnych tego samego elementu maksymalnie 3 na rok, powyżej wymiana urządzenia na wolny od wad</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6"/>
                <w:szCs w:val="18"/>
                <w:lang w:bidi="pl-PL"/>
              </w:rPr>
            </w:pPr>
            <w:r w:rsidRPr="00A20857">
              <w:rPr>
                <w:rFonts w:eastAsia="Arial Narrow"/>
                <w:sz w:val="16"/>
                <w:szCs w:val="18"/>
                <w:lang w:bidi="pl-PL"/>
              </w:rPr>
              <w:t>TAK</w:t>
            </w:r>
          </w:p>
        </w:tc>
      </w:tr>
      <w:tr w:rsidR="002E3D80" w:rsidRPr="00F33DBA" w:rsidTr="00F01D4B">
        <w:trPr>
          <w:trHeight w:val="301"/>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spacing w:before="120" w:after="120"/>
              <w:ind w:right="144"/>
              <w:jc w:val="both"/>
              <w:rPr>
                <w:sz w:val="20"/>
                <w:szCs w:val="20"/>
                <w:lang w:eastAsia="pl-PL"/>
              </w:rPr>
            </w:pPr>
            <w:r w:rsidRPr="008B1284">
              <w:rPr>
                <w:sz w:val="20"/>
                <w:szCs w:val="20"/>
                <w:lang w:eastAsia="pl-PL"/>
              </w:rPr>
              <w:t>Deklaracje CE</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6"/>
                <w:szCs w:val="18"/>
                <w:lang w:bidi="pl-PL"/>
              </w:rPr>
            </w:pPr>
            <w:r w:rsidRPr="00A20857">
              <w:rPr>
                <w:rFonts w:eastAsia="Arial Narrow"/>
                <w:sz w:val="16"/>
                <w:szCs w:val="18"/>
                <w:lang w:bidi="pl-PL"/>
              </w:rPr>
              <w:t>TAK</w:t>
            </w:r>
          </w:p>
        </w:tc>
      </w:tr>
      <w:tr w:rsidR="002E3D80" w:rsidRPr="00F33DBA" w:rsidTr="00F01D4B">
        <w:trPr>
          <w:trHeight w:val="217"/>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spacing w:before="120" w:after="120"/>
              <w:ind w:right="144"/>
              <w:jc w:val="both"/>
              <w:rPr>
                <w:sz w:val="20"/>
                <w:szCs w:val="20"/>
                <w:lang w:eastAsia="pl-PL"/>
              </w:rPr>
            </w:pPr>
            <w:r w:rsidRPr="008B1284">
              <w:rPr>
                <w:sz w:val="20"/>
                <w:szCs w:val="20"/>
                <w:lang w:eastAsia="pl-PL"/>
              </w:rPr>
              <w:t>Instrukcja obsługi w języku polskim w wersji papierowej oraz elektronicznej</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6"/>
                <w:szCs w:val="18"/>
                <w:lang w:bidi="pl-PL"/>
              </w:rPr>
            </w:pPr>
            <w:r w:rsidRPr="00A20857">
              <w:rPr>
                <w:rFonts w:eastAsia="Arial Narrow"/>
                <w:sz w:val="16"/>
                <w:szCs w:val="18"/>
                <w:lang w:bidi="pl-PL"/>
              </w:rPr>
              <w:t>TAK</w:t>
            </w:r>
          </w:p>
        </w:tc>
      </w:tr>
      <w:tr w:rsidR="002E3D80" w:rsidRPr="00F33DBA" w:rsidTr="00F01D4B">
        <w:trPr>
          <w:trHeight w:val="217"/>
        </w:trPr>
        <w:tc>
          <w:tcPr>
            <w:tcW w:w="492" w:type="dxa"/>
            <w:vAlign w:val="center"/>
          </w:tcPr>
          <w:p w:rsidR="002E3D80" w:rsidRPr="008B1284" w:rsidRDefault="002E3D80" w:rsidP="002E3D80">
            <w:pPr>
              <w:widowControl w:val="0"/>
              <w:numPr>
                <w:ilvl w:val="0"/>
                <w:numId w:val="50"/>
              </w:numPr>
              <w:suppressAutoHyphens w:val="0"/>
              <w:overflowPunct w:val="0"/>
              <w:snapToGrid w:val="0"/>
              <w:jc w:val="center"/>
              <w:textAlignment w:val="baseline"/>
              <w:rPr>
                <w:color w:val="000000"/>
                <w:sz w:val="20"/>
                <w:szCs w:val="20"/>
                <w:lang w:eastAsia="pl-PL"/>
              </w:rPr>
            </w:pPr>
          </w:p>
        </w:tc>
        <w:tc>
          <w:tcPr>
            <w:tcW w:w="7088" w:type="dxa"/>
            <w:vAlign w:val="center"/>
          </w:tcPr>
          <w:p w:rsidR="002E3D80" w:rsidRPr="008B1284" w:rsidRDefault="002E3D80" w:rsidP="00F01D4B">
            <w:pPr>
              <w:suppressAutoHyphens w:val="0"/>
              <w:spacing w:before="120" w:after="120"/>
              <w:ind w:right="144"/>
              <w:jc w:val="both"/>
              <w:rPr>
                <w:sz w:val="20"/>
                <w:szCs w:val="20"/>
                <w:lang w:eastAsia="pl-PL"/>
              </w:rPr>
            </w:pPr>
            <w:r w:rsidRPr="008B1284">
              <w:rPr>
                <w:sz w:val="20"/>
                <w:szCs w:val="20"/>
                <w:lang w:eastAsia="pl-PL"/>
              </w:rPr>
              <w:t>Szkolenie personelu w zakresie obsługi urządzenia</w:t>
            </w:r>
          </w:p>
        </w:tc>
        <w:tc>
          <w:tcPr>
            <w:tcW w:w="1350" w:type="dxa"/>
            <w:shd w:val="clear" w:color="auto" w:fill="FFFFFF"/>
            <w:vAlign w:val="center"/>
          </w:tcPr>
          <w:p w:rsidR="002E3D80" w:rsidRPr="00A20857" w:rsidRDefault="002E3D80" w:rsidP="00F01D4B">
            <w:pPr>
              <w:widowControl w:val="0"/>
              <w:shd w:val="clear" w:color="auto" w:fill="FFFFFF"/>
              <w:jc w:val="center"/>
              <w:rPr>
                <w:rFonts w:eastAsia="Arial Narrow"/>
                <w:sz w:val="16"/>
                <w:szCs w:val="18"/>
                <w:lang w:bidi="pl-PL"/>
              </w:rPr>
            </w:pPr>
            <w:r w:rsidRPr="00A20857">
              <w:rPr>
                <w:rFonts w:eastAsia="Arial Narrow"/>
                <w:sz w:val="16"/>
                <w:szCs w:val="18"/>
                <w:lang w:bidi="pl-PL"/>
              </w:rPr>
              <w:t>TAK</w:t>
            </w:r>
          </w:p>
        </w:tc>
      </w:tr>
    </w:tbl>
    <w:p w:rsidR="002E3D80" w:rsidRDefault="002E3D80" w:rsidP="003E0F55">
      <w:pPr>
        <w:widowControl w:val="0"/>
        <w:overflowPunct w:val="0"/>
        <w:jc w:val="both"/>
        <w:textAlignment w:val="baseline"/>
        <w:rPr>
          <w:rFonts w:cs="Calibri"/>
          <w:b/>
          <w:color w:val="FF0000"/>
          <w:kern w:val="1"/>
          <w:sz w:val="20"/>
          <w:szCs w:val="20"/>
          <w:lang w:eastAsia="ar-SA"/>
        </w:rPr>
      </w:pPr>
    </w:p>
    <w:p w:rsidR="002E3D80" w:rsidRPr="00DB30AF" w:rsidRDefault="002E3D80" w:rsidP="003E0F55">
      <w:pPr>
        <w:widowControl w:val="0"/>
        <w:overflowPunct w:val="0"/>
        <w:jc w:val="both"/>
        <w:textAlignment w:val="baseline"/>
        <w:rPr>
          <w:rFonts w:cs="Calibri"/>
          <w:b/>
          <w:color w:val="FF0000"/>
          <w:kern w:val="1"/>
          <w:sz w:val="20"/>
          <w:szCs w:val="20"/>
          <w:lang w:eastAsia="ar-SA"/>
        </w:rPr>
      </w:pPr>
    </w:p>
    <w:p w:rsidR="003E0F55" w:rsidRPr="00F01D4B" w:rsidRDefault="003E0F55" w:rsidP="00A1431E">
      <w:pPr>
        <w:pStyle w:val="Akapitzlist"/>
        <w:widowControl w:val="0"/>
        <w:numPr>
          <w:ilvl w:val="1"/>
          <w:numId w:val="32"/>
        </w:numPr>
        <w:overflowPunct w:val="0"/>
        <w:jc w:val="both"/>
        <w:textAlignment w:val="baseline"/>
        <w:rPr>
          <w:rFonts w:cs="Calibri"/>
          <w:b/>
          <w:color w:val="000000" w:themeColor="text1"/>
          <w:kern w:val="1"/>
          <w:sz w:val="20"/>
          <w:szCs w:val="20"/>
          <w:lang w:eastAsia="ar-SA"/>
        </w:rPr>
      </w:pPr>
      <w:r w:rsidRPr="00F01D4B">
        <w:rPr>
          <w:color w:val="000000" w:themeColor="text1"/>
          <w:sz w:val="20"/>
          <w:szCs w:val="20"/>
        </w:rPr>
        <w:t>Przedstawiona oferta nie może stanowić zbiorczych cenników, lecz winna zostać sporządzona wyłącznie z ukierunkowaniem na prowadzone postępowanie i odpowiadać wymaganiom Zamawiającego określonym w niniejszej Zapytaniu.</w:t>
      </w:r>
    </w:p>
    <w:p w:rsidR="00203656" w:rsidRPr="006E156F" w:rsidRDefault="00203656" w:rsidP="006423C0">
      <w:pPr>
        <w:pStyle w:val="Akapitzlist"/>
        <w:ind w:left="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A1431E">
      <w:pPr>
        <w:numPr>
          <w:ilvl w:val="0"/>
          <w:numId w:val="32"/>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DB30AF" w:rsidRDefault="00DB30AF" w:rsidP="00A1431E">
      <w:pPr>
        <w:pStyle w:val="Akapitzlist"/>
        <w:numPr>
          <w:ilvl w:val="0"/>
          <w:numId w:val="33"/>
        </w:numPr>
        <w:suppressAutoHyphens w:val="0"/>
        <w:jc w:val="both"/>
        <w:rPr>
          <w:sz w:val="20"/>
          <w:szCs w:val="20"/>
          <w:lang w:eastAsia="pl-PL"/>
        </w:rPr>
      </w:pPr>
      <w:r>
        <w:rPr>
          <w:sz w:val="20"/>
          <w:szCs w:val="20"/>
          <w:lang w:eastAsia="pl-PL"/>
        </w:rPr>
        <w:t xml:space="preserve">Termin realizacji zamówienia obejmuje okres </w:t>
      </w:r>
      <w:r w:rsidRPr="00DB30AF">
        <w:rPr>
          <w:b/>
          <w:sz w:val="20"/>
          <w:szCs w:val="20"/>
          <w:lang w:eastAsia="pl-PL"/>
        </w:rPr>
        <w:t>24 miesięcy</w:t>
      </w:r>
      <w:r>
        <w:rPr>
          <w:sz w:val="20"/>
          <w:szCs w:val="20"/>
          <w:lang w:eastAsia="pl-PL"/>
        </w:rPr>
        <w:t>.</w:t>
      </w:r>
    </w:p>
    <w:p w:rsidR="00DB30AF" w:rsidRPr="002033C6" w:rsidRDefault="00DB30AF" w:rsidP="00DB30AF">
      <w:pPr>
        <w:suppressAutoHyphens w:val="0"/>
        <w:jc w:val="both"/>
        <w:rPr>
          <w:sz w:val="10"/>
          <w:szCs w:val="10"/>
          <w:lang w:eastAsia="pl-PL"/>
        </w:rPr>
      </w:pPr>
    </w:p>
    <w:p w:rsidR="00DB30AF" w:rsidRPr="002033C6" w:rsidRDefault="00DB30AF" w:rsidP="00A1431E">
      <w:pPr>
        <w:pStyle w:val="Akapitzlist"/>
        <w:numPr>
          <w:ilvl w:val="0"/>
          <w:numId w:val="33"/>
        </w:numPr>
        <w:suppressAutoHyphens w:val="0"/>
        <w:jc w:val="both"/>
        <w:rPr>
          <w:sz w:val="20"/>
          <w:szCs w:val="20"/>
          <w:lang w:eastAsia="pl-PL"/>
        </w:rPr>
      </w:pPr>
      <w:r>
        <w:rPr>
          <w:sz w:val="20"/>
          <w:szCs w:val="20"/>
          <w:lang w:eastAsia="pl-PL"/>
        </w:rPr>
        <w:t>Miejsce realizacji zamówienia: Szpital Specjalistyczny im. Edmunda Biernackiego w Mielcu, ul. Żeromskiego 22, 39-300 Mielec, Oddział Anestezjologii i Intensywnej Terapii.</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A1431E">
      <w:pPr>
        <w:numPr>
          <w:ilvl w:val="0"/>
          <w:numId w:val="32"/>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A1431E">
      <w:pPr>
        <w:pStyle w:val="Akapitzlist"/>
        <w:numPr>
          <w:ilvl w:val="1"/>
          <w:numId w:val="32"/>
        </w:numPr>
        <w:suppressAutoHyphens w:val="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lastRenderedPageBreak/>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7763F3" w:rsidRPr="00722E55" w:rsidRDefault="007763F3" w:rsidP="00A1431E">
      <w:pPr>
        <w:pStyle w:val="Akapitzlist"/>
        <w:numPr>
          <w:ilvl w:val="1"/>
          <w:numId w:val="32"/>
        </w:numPr>
        <w:suppressAutoHyphens w:val="0"/>
        <w:jc w:val="both"/>
        <w:rPr>
          <w:sz w:val="20"/>
          <w:szCs w:val="20"/>
          <w:lang w:eastAsia="pl-PL"/>
        </w:rPr>
      </w:pPr>
      <w:r w:rsidRPr="00722E55">
        <w:rPr>
          <w:sz w:val="20"/>
          <w:szCs w:val="20"/>
          <w:lang w:eastAsia="pl-PL"/>
        </w:rPr>
        <w:t>Wykonawca powinien przedstawić następujące oświadczenia i dokumenty:</w:t>
      </w:r>
    </w:p>
    <w:p w:rsidR="007763F3" w:rsidRPr="00AD75B7" w:rsidRDefault="007763F3" w:rsidP="00A1431E">
      <w:pPr>
        <w:pStyle w:val="Akapitzlist"/>
        <w:numPr>
          <w:ilvl w:val="0"/>
          <w:numId w:val="31"/>
        </w:numPr>
        <w:jc w:val="both"/>
        <w:rPr>
          <w:sz w:val="20"/>
          <w:szCs w:val="20"/>
        </w:rPr>
      </w:pPr>
      <w:r w:rsidRPr="00AD75B7">
        <w:rPr>
          <w:sz w:val="20"/>
          <w:szCs w:val="20"/>
        </w:rPr>
        <w:t>Wypełniony formularz oferty zgodnie z załączonym do Zapytania wzorem (zaleca się złożyć ofertę na</w:t>
      </w:r>
      <w:r w:rsidR="008C6FCF">
        <w:rPr>
          <w:sz w:val="20"/>
          <w:szCs w:val="20"/>
        </w:rPr>
        <w:t> </w:t>
      </w:r>
      <w:r w:rsidRPr="00AD75B7">
        <w:rPr>
          <w:sz w:val="20"/>
          <w:szCs w:val="20"/>
        </w:rPr>
        <w:t>załączonym wzorze - Załącznik nr 1 do Zapytania),</w:t>
      </w:r>
    </w:p>
    <w:p w:rsidR="007763F3" w:rsidRPr="00AD75B7" w:rsidRDefault="007763F3" w:rsidP="00A1431E">
      <w:pPr>
        <w:pStyle w:val="Akapitzlist"/>
        <w:numPr>
          <w:ilvl w:val="0"/>
          <w:numId w:val="31"/>
        </w:numPr>
        <w:jc w:val="both"/>
        <w:rPr>
          <w:sz w:val="20"/>
          <w:szCs w:val="20"/>
        </w:rPr>
      </w:pPr>
      <w:r w:rsidRPr="00AD75B7">
        <w:rPr>
          <w:sz w:val="20"/>
          <w:szCs w:val="20"/>
        </w:rPr>
        <w:t>Zaakceptowany wzór umowy – Załącznik nr 2</w:t>
      </w:r>
      <w:r w:rsidR="00DA21E5">
        <w:rPr>
          <w:sz w:val="20"/>
          <w:szCs w:val="20"/>
        </w:rPr>
        <w:t xml:space="preserve"> oraz Załącznik nr 2A</w:t>
      </w:r>
      <w:r w:rsidRPr="00AD75B7">
        <w:rPr>
          <w:sz w:val="20"/>
          <w:szCs w:val="20"/>
        </w:rPr>
        <w:t xml:space="preserve"> do Zapytania</w:t>
      </w:r>
    </w:p>
    <w:p w:rsidR="007763F3" w:rsidRPr="00AD75B7" w:rsidRDefault="00AD75B7" w:rsidP="00A1431E">
      <w:pPr>
        <w:pStyle w:val="Akapitzlist"/>
        <w:numPr>
          <w:ilvl w:val="0"/>
          <w:numId w:val="31"/>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Default="007763F3" w:rsidP="00A1431E">
      <w:pPr>
        <w:pStyle w:val="Default"/>
        <w:numPr>
          <w:ilvl w:val="0"/>
          <w:numId w:val="31"/>
        </w:numPr>
        <w:rPr>
          <w:sz w:val="20"/>
          <w:szCs w:val="20"/>
        </w:rPr>
      </w:pPr>
      <w:r>
        <w:rPr>
          <w:sz w:val="20"/>
          <w:szCs w:val="20"/>
        </w:rPr>
        <w:t xml:space="preserve">W celu potwierdzenia, że oferowane dostawy odpowiadają wymaganiom Zamawiającego: </w:t>
      </w:r>
    </w:p>
    <w:p w:rsidR="007763F3" w:rsidRDefault="007763F3" w:rsidP="00A1431E">
      <w:pPr>
        <w:pStyle w:val="Default"/>
        <w:numPr>
          <w:ilvl w:val="0"/>
          <w:numId w:val="11"/>
        </w:numPr>
        <w:ind w:left="1026" w:hanging="357"/>
        <w:jc w:val="both"/>
        <w:rPr>
          <w:sz w:val="20"/>
          <w:szCs w:val="20"/>
        </w:rPr>
      </w:pPr>
      <w:r>
        <w:rPr>
          <w:sz w:val="20"/>
          <w:szCs w:val="20"/>
        </w:rPr>
        <w:t>Oświadczenie, że oferowany asortyment posiada dokumenty wymagane przez obowiązujące prawo na</w:t>
      </w:r>
      <w:r w:rsidR="00B774A5">
        <w:rPr>
          <w:sz w:val="20"/>
          <w:szCs w:val="20"/>
        </w:rPr>
        <w:t> </w:t>
      </w:r>
      <w:r>
        <w:rPr>
          <w:sz w:val="20"/>
          <w:szCs w:val="20"/>
        </w:rPr>
        <w:t xml:space="preserve">podstawie których może być wprowadzony do obrotu i stosowania w placówkach ochrony zdrowia RP (Załącznik nr 3 do Zaproszenia). </w:t>
      </w:r>
    </w:p>
    <w:p w:rsidR="007763F3" w:rsidRPr="0056266E" w:rsidRDefault="007763F3" w:rsidP="007763F3">
      <w:pPr>
        <w:jc w:val="both"/>
        <w:rPr>
          <w:color w:val="000000"/>
          <w:sz w:val="16"/>
          <w:szCs w:val="16"/>
        </w:rPr>
      </w:pPr>
    </w:p>
    <w:p w:rsidR="003E0F55" w:rsidRPr="0056266E" w:rsidRDefault="003E0F55" w:rsidP="003B6CFB">
      <w:pPr>
        <w:contextualSpacing/>
        <w:jc w:val="both"/>
        <w:rPr>
          <w:color w:val="000000"/>
          <w:sz w:val="16"/>
          <w:szCs w:val="16"/>
        </w:rPr>
      </w:pPr>
    </w:p>
    <w:p w:rsidR="00FF6586" w:rsidRPr="007763F3" w:rsidRDefault="00673C25" w:rsidP="00A1431E">
      <w:pPr>
        <w:numPr>
          <w:ilvl w:val="0"/>
          <w:numId w:val="32"/>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A1431E">
      <w:pPr>
        <w:pStyle w:val="Akapitzlist"/>
        <w:numPr>
          <w:ilvl w:val="1"/>
          <w:numId w:val="32"/>
        </w:numPr>
        <w:suppressAutoHyphens w:val="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A1431E">
      <w:pPr>
        <w:pStyle w:val="Akapitzlist"/>
        <w:numPr>
          <w:ilvl w:val="1"/>
          <w:numId w:val="32"/>
        </w:numPr>
        <w:suppressAutoHyphens w:val="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A1431E">
      <w:pPr>
        <w:pStyle w:val="Akapitzlist"/>
        <w:numPr>
          <w:ilvl w:val="1"/>
          <w:numId w:val="32"/>
        </w:numPr>
        <w:suppressAutoHyphens w:val="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A1431E">
      <w:pPr>
        <w:pStyle w:val="Akapitzlist"/>
        <w:numPr>
          <w:ilvl w:val="1"/>
          <w:numId w:val="32"/>
        </w:numPr>
        <w:suppressAutoHyphens w:val="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A1431E">
      <w:pPr>
        <w:pStyle w:val="Akapitzlist"/>
        <w:numPr>
          <w:ilvl w:val="1"/>
          <w:numId w:val="32"/>
        </w:numPr>
        <w:contextualSpacing w:val="0"/>
        <w:jc w:val="both"/>
        <w:rPr>
          <w:sz w:val="20"/>
          <w:szCs w:val="20"/>
        </w:rPr>
      </w:pPr>
      <w:r w:rsidRPr="00722E55">
        <w:rPr>
          <w:sz w:val="20"/>
          <w:szCs w:val="20"/>
        </w:rPr>
        <w:t>W przypadku gdy Wykonawca jako załącznik do oferty, dołącza kopię jakiegoś dokumentu, kopia ta</w:t>
      </w:r>
      <w:r w:rsidR="008C6FCF">
        <w:rPr>
          <w:sz w:val="20"/>
          <w:szCs w:val="20"/>
        </w:rPr>
        <w:t> </w:t>
      </w:r>
      <w:r w:rsidRPr="00722E55">
        <w:rPr>
          <w:sz w:val="20"/>
          <w:szCs w:val="20"/>
        </w:rPr>
        <w:t>powinna być potwierdzona „za zgodność z oryginałem”.</w:t>
      </w:r>
    </w:p>
    <w:p w:rsidR="007763F3" w:rsidRPr="00722E55" w:rsidRDefault="007763F3" w:rsidP="007763F3">
      <w:pPr>
        <w:jc w:val="both"/>
        <w:rPr>
          <w:sz w:val="10"/>
          <w:szCs w:val="10"/>
        </w:rPr>
      </w:pPr>
    </w:p>
    <w:p w:rsidR="007763F3" w:rsidRPr="00722E55" w:rsidRDefault="007763F3" w:rsidP="00A1431E">
      <w:pPr>
        <w:pStyle w:val="Akapitzlist"/>
        <w:widowControl w:val="0"/>
        <w:numPr>
          <w:ilvl w:val="1"/>
          <w:numId w:val="32"/>
        </w:numPr>
        <w:overflowPunct w:val="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A1431E">
      <w:pPr>
        <w:pStyle w:val="Akapitzlist"/>
        <w:numPr>
          <w:ilvl w:val="1"/>
          <w:numId w:val="32"/>
        </w:numPr>
        <w:suppressAutoHyphens w:val="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111DD3" w:rsidRPr="004847F2" w:rsidRDefault="00111DD3" w:rsidP="00A1431E">
      <w:pPr>
        <w:pStyle w:val="Akapitzlist"/>
        <w:numPr>
          <w:ilvl w:val="1"/>
          <w:numId w:val="32"/>
        </w:numPr>
        <w:jc w:val="both"/>
        <w:rPr>
          <w:rFonts w:cs="Calibri"/>
          <w:bCs/>
          <w:color w:val="000000"/>
          <w:kern w:val="1"/>
          <w:sz w:val="20"/>
          <w:szCs w:val="20"/>
          <w:lang w:eastAsia="ar-SA"/>
        </w:rPr>
      </w:pPr>
      <w:r w:rsidRPr="004847F2">
        <w:rPr>
          <w:rFonts w:cs="Calibri"/>
          <w:bCs/>
          <w:color w:val="000000"/>
          <w:kern w:val="1"/>
          <w:sz w:val="20"/>
          <w:szCs w:val="20"/>
          <w:lang w:eastAsia="ar-SA"/>
        </w:rPr>
        <w:t>Zamawiający</w:t>
      </w:r>
      <w:r w:rsidR="0080566A">
        <w:rPr>
          <w:rFonts w:cs="Calibri"/>
          <w:bCs/>
          <w:color w:val="000000"/>
          <w:kern w:val="1"/>
          <w:sz w:val="20"/>
          <w:szCs w:val="20"/>
          <w:lang w:eastAsia="ar-SA"/>
        </w:rPr>
        <w:t xml:space="preserve"> nie</w:t>
      </w:r>
      <w:r w:rsidRPr="004847F2">
        <w:rPr>
          <w:rFonts w:cs="Calibri"/>
          <w:bCs/>
          <w:color w:val="000000"/>
          <w:kern w:val="1"/>
          <w:sz w:val="20"/>
          <w:szCs w:val="20"/>
          <w:lang w:eastAsia="ar-SA"/>
        </w:rPr>
        <w:t xml:space="preserve"> dopuszcza możliwoś</w:t>
      </w:r>
      <w:r w:rsidR="003E0F55" w:rsidRPr="004847F2">
        <w:rPr>
          <w:rFonts w:cs="Calibri"/>
          <w:bCs/>
          <w:color w:val="000000"/>
          <w:kern w:val="1"/>
          <w:sz w:val="20"/>
          <w:szCs w:val="20"/>
          <w:lang w:eastAsia="ar-SA"/>
        </w:rPr>
        <w:t>ć</w:t>
      </w:r>
      <w:r w:rsidRPr="004847F2">
        <w:rPr>
          <w:rFonts w:cs="Calibri"/>
          <w:bCs/>
          <w:color w:val="000000"/>
          <w:kern w:val="1"/>
          <w:sz w:val="20"/>
          <w:szCs w:val="20"/>
          <w:lang w:eastAsia="ar-SA"/>
        </w:rPr>
        <w:t xml:space="preserve"> składania ofert częściowych</w:t>
      </w:r>
      <w:r w:rsidR="0080566A">
        <w:rPr>
          <w:rFonts w:cs="Calibri"/>
          <w:bCs/>
          <w:color w:val="000000"/>
          <w:kern w:val="1"/>
          <w:sz w:val="20"/>
          <w:szCs w:val="20"/>
          <w:lang w:eastAsia="ar-SA"/>
        </w:rPr>
        <w:t>.</w:t>
      </w:r>
    </w:p>
    <w:p w:rsidR="00545B22" w:rsidRDefault="00545B22" w:rsidP="007763F3">
      <w:pPr>
        <w:pStyle w:val="Akapitzlist"/>
        <w:ind w:left="0"/>
        <w:rPr>
          <w:rFonts w:cs="Calibri"/>
          <w:color w:val="000000"/>
          <w:kern w:val="1"/>
          <w:sz w:val="10"/>
          <w:szCs w:val="10"/>
          <w:lang w:eastAsia="ar-SA"/>
        </w:rPr>
      </w:pPr>
    </w:p>
    <w:p w:rsidR="00703AF8" w:rsidRPr="00703AF8" w:rsidRDefault="00703AF8" w:rsidP="00A1431E">
      <w:pPr>
        <w:pStyle w:val="Akapitzlist"/>
        <w:numPr>
          <w:ilvl w:val="1"/>
          <w:numId w:val="32"/>
        </w:numPr>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Pr="0056266E" w:rsidRDefault="00876B2A" w:rsidP="00B915B3">
      <w:pPr>
        <w:pStyle w:val="Akapitzlist"/>
        <w:ind w:left="0"/>
        <w:jc w:val="both"/>
        <w:rPr>
          <w:sz w:val="16"/>
          <w:szCs w:val="16"/>
          <w:lang w:eastAsia="pl-PL"/>
        </w:rPr>
      </w:pPr>
    </w:p>
    <w:p w:rsidR="00545B22" w:rsidRDefault="00545B22" w:rsidP="00B915B3">
      <w:pPr>
        <w:pStyle w:val="Akapitzlist"/>
        <w:ind w:left="0"/>
        <w:jc w:val="both"/>
        <w:rPr>
          <w:sz w:val="20"/>
          <w:szCs w:val="20"/>
          <w:lang w:eastAsia="pl-PL"/>
        </w:rPr>
      </w:pPr>
    </w:p>
    <w:p w:rsidR="00C96517" w:rsidRPr="00876B2A" w:rsidRDefault="00FF23D8" w:rsidP="00A1431E">
      <w:pPr>
        <w:numPr>
          <w:ilvl w:val="0"/>
          <w:numId w:val="32"/>
        </w:numPr>
        <w:shd w:val="clear" w:color="auto" w:fill="FFFFFF"/>
        <w:suppressAutoHyphens w:val="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A1431E">
      <w:pPr>
        <w:pStyle w:val="Akapitzlist"/>
        <w:numPr>
          <w:ilvl w:val="1"/>
          <w:numId w:val="32"/>
        </w:numPr>
        <w:suppressAutoHyphens w:val="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A1431E">
      <w:pPr>
        <w:pStyle w:val="Akapitzlist"/>
        <w:numPr>
          <w:ilvl w:val="1"/>
          <w:numId w:val="32"/>
        </w:numPr>
        <w:suppressAutoHyphens w:val="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A1431E">
      <w:pPr>
        <w:pStyle w:val="Akapitzlist"/>
        <w:widowControl w:val="0"/>
        <w:numPr>
          <w:ilvl w:val="0"/>
          <w:numId w:val="16"/>
        </w:numPr>
        <w:overflowPunct w:val="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56266E" w:rsidRPr="0056266E" w:rsidRDefault="004847F2" w:rsidP="0056266E">
      <w:pPr>
        <w:pStyle w:val="Akapitzlist"/>
        <w:widowControl w:val="0"/>
        <w:numPr>
          <w:ilvl w:val="0"/>
          <w:numId w:val="16"/>
        </w:numPr>
        <w:overflowPunct w:val="0"/>
        <w:jc w:val="both"/>
        <w:textAlignment w:val="baseline"/>
        <w:rPr>
          <w:sz w:val="20"/>
          <w:szCs w:val="20"/>
        </w:rPr>
      </w:pPr>
      <w:r w:rsidRPr="004847F2">
        <w:rPr>
          <w:sz w:val="20"/>
          <w:szCs w:val="20"/>
        </w:rPr>
        <w:t xml:space="preserve">wniesienie towaru do </w:t>
      </w:r>
      <w:r w:rsidR="00545B22">
        <w:rPr>
          <w:sz w:val="20"/>
          <w:szCs w:val="20"/>
        </w:rPr>
        <w:t>Magazynu</w:t>
      </w:r>
      <w:r w:rsidRPr="004847F2">
        <w:rPr>
          <w:sz w:val="20"/>
          <w:szCs w:val="20"/>
        </w:rPr>
        <w:t xml:space="preserve"> i jego rozładunek w miejscu wskazanym przez pracownika upoważnionego przez Zamawiającego</w:t>
      </w:r>
    </w:p>
    <w:p w:rsidR="0056266E" w:rsidRPr="0056266E" w:rsidRDefault="0056266E" w:rsidP="0056266E">
      <w:pPr>
        <w:pStyle w:val="Akapitzlist"/>
        <w:numPr>
          <w:ilvl w:val="0"/>
          <w:numId w:val="16"/>
        </w:numPr>
        <w:suppressAutoHyphens w:val="0"/>
        <w:autoSpaceDE w:val="0"/>
        <w:autoSpaceDN w:val="0"/>
        <w:adjustRightInd w:val="0"/>
        <w:spacing w:after="33"/>
        <w:rPr>
          <w:rFonts w:eastAsia="Calibri"/>
          <w:color w:val="000000"/>
          <w:sz w:val="20"/>
          <w:szCs w:val="20"/>
          <w:lang w:eastAsia="pl-PL"/>
        </w:rPr>
      </w:pPr>
      <w:r w:rsidRPr="0056266E">
        <w:rPr>
          <w:rFonts w:eastAsia="Calibri"/>
          <w:color w:val="000000"/>
          <w:sz w:val="20"/>
          <w:szCs w:val="20"/>
          <w:lang w:eastAsia="pl-PL"/>
        </w:rPr>
        <w:t xml:space="preserve">zamontowanie, uruchomienie i oddanie do użytku urządzenia, </w:t>
      </w:r>
    </w:p>
    <w:p w:rsidR="0056266E" w:rsidRPr="0056266E" w:rsidRDefault="0056266E" w:rsidP="0056266E">
      <w:pPr>
        <w:pStyle w:val="Akapitzlist"/>
        <w:numPr>
          <w:ilvl w:val="0"/>
          <w:numId w:val="16"/>
        </w:numPr>
        <w:suppressAutoHyphens w:val="0"/>
        <w:autoSpaceDE w:val="0"/>
        <w:autoSpaceDN w:val="0"/>
        <w:adjustRightInd w:val="0"/>
        <w:rPr>
          <w:rFonts w:eastAsia="Calibri"/>
          <w:color w:val="000000"/>
          <w:sz w:val="20"/>
          <w:szCs w:val="20"/>
          <w:lang w:eastAsia="pl-PL"/>
        </w:rPr>
      </w:pPr>
      <w:r w:rsidRPr="0056266E">
        <w:rPr>
          <w:rFonts w:eastAsia="Calibri"/>
          <w:color w:val="000000"/>
          <w:sz w:val="20"/>
          <w:szCs w:val="20"/>
          <w:lang w:eastAsia="pl-PL"/>
        </w:rPr>
        <w:t xml:space="preserve">przeszkolenie personelu Zamawiającego w zakresie obsługi oferowanego urządzenia, </w:t>
      </w:r>
    </w:p>
    <w:p w:rsidR="004847F2" w:rsidRPr="004847F2" w:rsidRDefault="004847F2" w:rsidP="00A1431E">
      <w:pPr>
        <w:pStyle w:val="Akapitzlist"/>
        <w:widowControl w:val="0"/>
        <w:numPr>
          <w:ilvl w:val="0"/>
          <w:numId w:val="16"/>
        </w:numPr>
        <w:overflowPunct w:val="0"/>
        <w:jc w:val="both"/>
        <w:textAlignment w:val="baseline"/>
        <w:rPr>
          <w:sz w:val="20"/>
          <w:szCs w:val="20"/>
        </w:rPr>
      </w:pPr>
      <w:r w:rsidRPr="004847F2">
        <w:rPr>
          <w:sz w:val="20"/>
          <w:szCs w:val="20"/>
        </w:rPr>
        <w:lastRenderedPageBreak/>
        <w:t>marże, rabaty – jeżeli Wykonawca stosuje upusty cenowe</w:t>
      </w:r>
    </w:p>
    <w:p w:rsidR="004847F2" w:rsidRPr="004847F2" w:rsidRDefault="004847F2" w:rsidP="00A1431E">
      <w:pPr>
        <w:pStyle w:val="Akapitzlist"/>
        <w:widowControl w:val="0"/>
        <w:numPr>
          <w:ilvl w:val="0"/>
          <w:numId w:val="16"/>
        </w:numPr>
        <w:overflowPunct w:val="0"/>
        <w:jc w:val="both"/>
        <w:textAlignment w:val="baseline"/>
        <w:rPr>
          <w:sz w:val="20"/>
          <w:szCs w:val="20"/>
        </w:rPr>
      </w:pPr>
      <w:r w:rsidRPr="004847F2">
        <w:rPr>
          <w:sz w:val="20"/>
          <w:szCs w:val="20"/>
        </w:rPr>
        <w:t>ubezpieczenie</w:t>
      </w:r>
    </w:p>
    <w:p w:rsidR="004847F2" w:rsidRPr="004847F2" w:rsidRDefault="004847F2" w:rsidP="00A1431E">
      <w:pPr>
        <w:pStyle w:val="Akapitzlist"/>
        <w:widowControl w:val="0"/>
        <w:numPr>
          <w:ilvl w:val="0"/>
          <w:numId w:val="16"/>
        </w:numPr>
        <w:overflowPunct w:val="0"/>
        <w:jc w:val="both"/>
        <w:textAlignment w:val="baseline"/>
        <w:rPr>
          <w:sz w:val="20"/>
          <w:szCs w:val="20"/>
        </w:rPr>
      </w:pPr>
      <w:r w:rsidRPr="004847F2">
        <w:rPr>
          <w:sz w:val="20"/>
          <w:szCs w:val="20"/>
        </w:rPr>
        <w:t>podatek VAT (jeśli dotyczy)</w:t>
      </w:r>
    </w:p>
    <w:p w:rsidR="004847F2" w:rsidRPr="004847F2" w:rsidRDefault="004847F2" w:rsidP="00A1431E">
      <w:pPr>
        <w:pStyle w:val="Akapitzlist"/>
        <w:widowControl w:val="0"/>
        <w:numPr>
          <w:ilvl w:val="0"/>
          <w:numId w:val="16"/>
        </w:numPr>
        <w:overflowPunct w:val="0"/>
        <w:jc w:val="both"/>
        <w:textAlignment w:val="baseline"/>
        <w:rPr>
          <w:sz w:val="20"/>
          <w:szCs w:val="20"/>
        </w:rPr>
      </w:pPr>
      <w:r w:rsidRPr="004847F2">
        <w:rPr>
          <w:sz w:val="20"/>
          <w:szCs w:val="20"/>
        </w:rPr>
        <w:t>cło (jeśli dotyczy),</w:t>
      </w:r>
    </w:p>
    <w:p w:rsidR="004847F2" w:rsidRPr="004847F2" w:rsidRDefault="004847F2" w:rsidP="00A1431E">
      <w:pPr>
        <w:pStyle w:val="Akapitzlist"/>
        <w:widowControl w:val="0"/>
        <w:numPr>
          <w:ilvl w:val="0"/>
          <w:numId w:val="16"/>
        </w:numPr>
        <w:overflowPunct w:val="0"/>
        <w:jc w:val="both"/>
        <w:textAlignment w:val="baseline"/>
        <w:rPr>
          <w:sz w:val="20"/>
          <w:szCs w:val="20"/>
        </w:rPr>
      </w:pPr>
      <w:r w:rsidRPr="004847F2">
        <w:rPr>
          <w:sz w:val="20"/>
          <w:szCs w:val="20"/>
        </w:rPr>
        <w:t>podatek akcyzowy (jeśli dotyczy)</w:t>
      </w:r>
    </w:p>
    <w:p w:rsidR="004847F2" w:rsidRPr="005A0B2F" w:rsidRDefault="004847F2" w:rsidP="004847F2">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876B2A">
      <w:pPr>
        <w:pStyle w:val="Akapitzlist"/>
        <w:suppressAutoHyphens w:val="0"/>
        <w:ind w:left="0"/>
        <w:jc w:val="both"/>
        <w:rPr>
          <w:sz w:val="10"/>
          <w:szCs w:val="10"/>
          <w:lang w:eastAsia="pl-PL"/>
        </w:rPr>
      </w:pPr>
    </w:p>
    <w:p w:rsidR="00B662BA" w:rsidRPr="00634F0C" w:rsidRDefault="00B662BA" w:rsidP="00A1431E">
      <w:pPr>
        <w:pStyle w:val="Akapitzlist"/>
        <w:numPr>
          <w:ilvl w:val="1"/>
          <w:numId w:val="32"/>
        </w:numPr>
        <w:suppressAutoHyphens w:val="0"/>
        <w:spacing w:after="12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A1431E">
      <w:pPr>
        <w:pStyle w:val="Akapitzlist"/>
        <w:numPr>
          <w:ilvl w:val="1"/>
          <w:numId w:val="32"/>
        </w:numPr>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A1431E">
      <w:pPr>
        <w:pStyle w:val="Akapitzlist"/>
        <w:numPr>
          <w:ilvl w:val="1"/>
          <w:numId w:val="32"/>
        </w:numPr>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56266E" w:rsidRDefault="00F379AC" w:rsidP="00F379AC">
      <w:pPr>
        <w:pStyle w:val="Default"/>
        <w:rPr>
          <w:sz w:val="16"/>
          <w:szCs w:val="16"/>
        </w:rPr>
      </w:pPr>
    </w:p>
    <w:p w:rsidR="00545B22" w:rsidRPr="0056266E" w:rsidRDefault="00545B22" w:rsidP="00F379AC">
      <w:pPr>
        <w:pStyle w:val="Default"/>
        <w:rPr>
          <w:sz w:val="16"/>
          <w:szCs w:val="16"/>
        </w:rPr>
      </w:pPr>
    </w:p>
    <w:p w:rsidR="00D91759" w:rsidRPr="00876B2A" w:rsidRDefault="00FF23D8" w:rsidP="00A1431E">
      <w:pPr>
        <w:numPr>
          <w:ilvl w:val="0"/>
          <w:numId w:val="32"/>
        </w:numPr>
        <w:shd w:val="clear" w:color="auto" w:fill="FFFFFF"/>
        <w:suppressAutoHyphens w:val="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A1431E">
      <w:pPr>
        <w:numPr>
          <w:ilvl w:val="1"/>
          <w:numId w:val="32"/>
        </w:numPr>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A1431E">
      <w:pPr>
        <w:pStyle w:val="Akapitzlist"/>
        <w:widowControl w:val="0"/>
        <w:numPr>
          <w:ilvl w:val="0"/>
          <w:numId w:val="9"/>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A1431E">
      <w:pPr>
        <w:numPr>
          <w:ilvl w:val="1"/>
          <w:numId w:val="32"/>
        </w:numPr>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545B22" w:rsidRPr="00BA26DA" w:rsidRDefault="00545B22" w:rsidP="00BA26DA">
      <w:pPr>
        <w:ind w:left="666"/>
        <w:jc w:val="both"/>
        <w:rPr>
          <w:sz w:val="10"/>
          <w:szCs w:val="10"/>
        </w:rPr>
      </w:pPr>
      <w:bookmarkStart w:id="0" w:name="_GoBack"/>
      <w:bookmarkEnd w:id="0"/>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A1431E">
      <w:pPr>
        <w:numPr>
          <w:ilvl w:val="0"/>
          <w:numId w:val="32"/>
        </w:numPr>
        <w:shd w:val="clear" w:color="auto" w:fill="FFFFFF"/>
        <w:suppressAutoHyphens w:val="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A1431E">
      <w:pPr>
        <w:pStyle w:val="Akapitzlist"/>
        <w:numPr>
          <w:ilvl w:val="1"/>
          <w:numId w:val="32"/>
        </w:numPr>
        <w:suppressAutoHyphens w:val="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Default="00BA26DA" w:rsidP="00BA26DA">
      <w:pPr>
        <w:ind w:left="708"/>
        <w:rPr>
          <w:sz w:val="20"/>
          <w:szCs w:val="20"/>
        </w:rPr>
      </w:pPr>
      <w:r w:rsidRPr="00BA26DA">
        <w:rPr>
          <w:sz w:val="20"/>
          <w:szCs w:val="20"/>
        </w:rPr>
        <w:t xml:space="preserve">Koperta </w:t>
      </w:r>
      <w:r w:rsidR="00B774A5">
        <w:rPr>
          <w:sz w:val="20"/>
          <w:szCs w:val="20"/>
        </w:rPr>
        <w:t>powinna być oznakowana napisem:</w:t>
      </w:r>
    </w:p>
    <w:p w:rsidR="00B774A5" w:rsidRPr="00BA26DA" w:rsidRDefault="00B774A5" w:rsidP="00BA26DA">
      <w:pPr>
        <w:ind w:left="708"/>
        <w:rPr>
          <w:sz w:val="20"/>
          <w:szCs w:val="20"/>
        </w:rPr>
      </w:pPr>
    </w:p>
    <w:p w:rsidR="00BA26DA" w:rsidRDefault="00B774A5" w:rsidP="00BA26DA">
      <w:pPr>
        <w:jc w:val="both"/>
        <w:rPr>
          <w:sz w:val="20"/>
          <w:szCs w:val="20"/>
        </w:rPr>
      </w:pPr>
      <w:r w:rsidRPr="00B774A5">
        <w:rPr>
          <w:sz w:val="20"/>
          <w:szCs w:val="20"/>
        </w:rPr>
        <w:t>„Dzierżawa urządzenia sterującego do hipotermii leczniczej wraz z dostawą kompatybilnego jednorazowego systemu chłodzenia do Szpitala Specjalistycznego im. Edmunda Biernackiego w Mielcu znak SzP.ZP.271.</w:t>
      </w:r>
      <w:r>
        <w:rPr>
          <w:sz w:val="20"/>
          <w:szCs w:val="20"/>
        </w:rPr>
        <w:t>54</w:t>
      </w:r>
      <w:r w:rsidRPr="00B774A5">
        <w:rPr>
          <w:sz w:val="20"/>
          <w:szCs w:val="20"/>
        </w:rPr>
        <w:t>.</w:t>
      </w:r>
      <w:r>
        <w:rPr>
          <w:sz w:val="20"/>
          <w:szCs w:val="20"/>
        </w:rPr>
        <w:t>21</w:t>
      </w:r>
      <w:r w:rsidRPr="00B774A5">
        <w:rPr>
          <w:sz w:val="20"/>
          <w:szCs w:val="20"/>
        </w:rPr>
        <w:t>”</w:t>
      </w:r>
    </w:p>
    <w:p w:rsidR="00B774A5" w:rsidRPr="002C786B" w:rsidRDefault="00B774A5" w:rsidP="00BA26DA">
      <w:pPr>
        <w:jc w:val="both"/>
        <w:rPr>
          <w:spacing w:val="30"/>
          <w:sz w:val="10"/>
          <w:szCs w:val="10"/>
        </w:rPr>
      </w:pPr>
    </w:p>
    <w:p w:rsidR="00BA26DA" w:rsidRPr="002C786B" w:rsidRDefault="00BA26DA" w:rsidP="00A1431E">
      <w:pPr>
        <w:pStyle w:val="Akapitzlist"/>
        <w:numPr>
          <w:ilvl w:val="1"/>
          <w:numId w:val="32"/>
        </w:numPr>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76224C">
        <w:rPr>
          <w:b/>
          <w:bCs/>
          <w:sz w:val="20"/>
          <w:szCs w:val="20"/>
        </w:rPr>
        <w:t>19</w:t>
      </w:r>
      <w:r w:rsidR="00E21D69">
        <w:rPr>
          <w:b/>
          <w:bCs/>
          <w:sz w:val="20"/>
          <w:szCs w:val="20"/>
        </w:rPr>
        <w:t>.08</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godz.</w:t>
      </w:r>
      <w:r w:rsidR="0076224C">
        <w:rPr>
          <w:sz w:val="20"/>
          <w:szCs w:val="20"/>
        </w:rPr>
        <w:t>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A1431E">
      <w:pPr>
        <w:pStyle w:val="Akapitzlist"/>
        <w:numPr>
          <w:ilvl w:val="1"/>
          <w:numId w:val="32"/>
        </w:numPr>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A1431E">
      <w:pPr>
        <w:pStyle w:val="Akapitzlist"/>
        <w:numPr>
          <w:ilvl w:val="1"/>
          <w:numId w:val="32"/>
        </w:numPr>
        <w:jc w:val="both"/>
        <w:rPr>
          <w:b/>
          <w:bCs/>
          <w:sz w:val="20"/>
          <w:szCs w:val="20"/>
        </w:rPr>
      </w:pPr>
      <w:r w:rsidRPr="002C786B">
        <w:rPr>
          <w:sz w:val="20"/>
          <w:szCs w:val="20"/>
        </w:rPr>
        <w:t xml:space="preserve">Złożone oferty zostaną otwarte publicznie (część jawna) w dniu </w:t>
      </w:r>
      <w:r w:rsidR="0076224C">
        <w:rPr>
          <w:b/>
          <w:bCs/>
          <w:sz w:val="20"/>
          <w:szCs w:val="20"/>
        </w:rPr>
        <w:t>19</w:t>
      </w:r>
      <w:r w:rsidR="00E21D69">
        <w:rPr>
          <w:b/>
          <w:bCs/>
          <w:sz w:val="20"/>
          <w:szCs w:val="20"/>
        </w:rPr>
        <w:t>.08</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 siedzibie Zamawiającego. </w:t>
      </w:r>
    </w:p>
    <w:p w:rsidR="00BA26DA" w:rsidRPr="002C786B" w:rsidRDefault="00BA26DA" w:rsidP="002C786B">
      <w:pPr>
        <w:jc w:val="both"/>
        <w:rPr>
          <w:b/>
          <w:bCs/>
          <w:sz w:val="10"/>
          <w:szCs w:val="10"/>
        </w:rPr>
      </w:pPr>
    </w:p>
    <w:p w:rsidR="002C786B" w:rsidRPr="002C786B" w:rsidRDefault="002C786B" w:rsidP="00A1431E">
      <w:pPr>
        <w:pStyle w:val="Akapitzlist"/>
        <w:numPr>
          <w:ilvl w:val="1"/>
          <w:numId w:val="32"/>
        </w:numPr>
        <w:jc w:val="both"/>
        <w:rPr>
          <w:bCs/>
          <w:sz w:val="20"/>
          <w:szCs w:val="20"/>
        </w:rPr>
      </w:pPr>
      <w:r w:rsidRPr="002C786B">
        <w:rPr>
          <w:bCs/>
          <w:sz w:val="20"/>
          <w:szCs w:val="20"/>
        </w:rPr>
        <w:t xml:space="preserve">Wykonawca może wprowadzić zmiany lub wycofać złożoną przez </w:t>
      </w:r>
      <w:r w:rsidR="00E21D69">
        <w:rPr>
          <w:bCs/>
          <w:sz w:val="20"/>
          <w:szCs w:val="20"/>
        </w:rPr>
        <w:t>siebie ofertę pod warunkiem, że </w:t>
      </w:r>
      <w:r w:rsidRPr="002C786B">
        <w:rPr>
          <w:bCs/>
          <w:sz w:val="20"/>
          <w:szCs w:val="20"/>
        </w:rPr>
        <w:t>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A1431E">
      <w:pPr>
        <w:pStyle w:val="Akapitzlist"/>
        <w:numPr>
          <w:ilvl w:val="1"/>
          <w:numId w:val="32"/>
        </w:numPr>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BA26DA" w:rsidRPr="002C786B" w:rsidRDefault="00BA26DA" w:rsidP="002C786B">
      <w:pPr>
        <w:jc w:val="both"/>
        <w:rPr>
          <w:b/>
          <w:sz w:val="10"/>
          <w:szCs w:val="10"/>
          <w:lang w:eastAsia="pl-PL"/>
        </w:rPr>
      </w:pPr>
    </w:p>
    <w:p w:rsidR="00BA26DA" w:rsidRPr="002C786B" w:rsidRDefault="00BA26DA" w:rsidP="00A1431E">
      <w:pPr>
        <w:pStyle w:val="Akapitzlist"/>
        <w:numPr>
          <w:ilvl w:val="1"/>
          <w:numId w:val="32"/>
        </w:numPr>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w:t>
      </w:r>
      <w:r w:rsidR="0076224C">
        <w:rPr>
          <w:sz w:val="20"/>
          <w:szCs w:val="20"/>
        </w:rPr>
        <w:t> </w:t>
      </w:r>
      <w:r w:rsidRPr="002C786B">
        <w:rPr>
          <w:sz w:val="20"/>
          <w:szCs w:val="20"/>
        </w:rPr>
        <w:t>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A1431E">
      <w:pPr>
        <w:pStyle w:val="Akapitzlist"/>
        <w:numPr>
          <w:ilvl w:val="0"/>
          <w:numId w:val="32"/>
        </w:numPr>
        <w:shd w:val="clear" w:color="auto" w:fill="FFFFFF"/>
        <w:suppressAutoHyphens w:val="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A1431E">
      <w:pPr>
        <w:pStyle w:val="Akapitzlist"/>
        <w:numPr>
          <w:ilvl w:val="1"/>
          <w:numId w:val="32"/>
        </w:numPr>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A748C7" w:rsidRPr="002C786B" w:rsidRDefault="00A748C7" w:rsidP="00A1431E">
      <w:pPr>
        <w:pStyle w:val="Akapitzlist"/>
        <w:numPr>
          <w:ilvl w:val="1"/>
          <w:numId w:val="32"/>
        </w:numPr>
        <w:jc w:val="both"/>
        <w:rPr>
          <w:kern w:val="2"/>
        </w:rPr>
      </w:pPr>
      <w:r w:rsidRPr="002C786B">
        <w:rPr>
          <w:kern w:val="2"/>
          <w:sz w:val="20"/>
          <w:szCs w:val="20"/>
        </w:rPr>
        <w:t>Wzór umowy zawierający wszystkie wymagane przez Zamawiającego warunki załączony jest do</w:t>
      </w:r>
      <w:r w:rsidR="0076224C">
        <w:rPr>
          <w:kern w:val="2"/>
          <w:sz w:val="20"/>
          <w:szCs w:val="20"/>
        </w:rPr>
        <w:t> </w:t>
      </w:r>
      <w:r w:rsidRPr="002C786B">
        <w:rPr>
          <w:kern w:val="2"/>
          <w:sz w:val="20"/>
          <w:szCs w:val="20"/>
        </w:rPr>
        <w:t>Zapytania ofertowego (Załącznik nr 2</w:t>
      </w:r>
      <w:r w:rsidR="00DA21E5">
        <w:rPr>
          <w:kern w:val="2"/>
          <w:sz w:val="20"/>
          <w:szCs w:val="20"/>
        </w:rPr>
        <w:t xml:space="preserve"> oraz Załącznik </w:t>
      </w:r>
      <w:r w:rsidR="008C6FCF">
        <w:rPr>
          <w:kern w:val="2"/>
          <w:sz w:val="20"/>
          <w:szCs w:val="20"/>
        </w:rPr>
        <w:t xml:space="preserve">nr </w:t>
      </w:r>
      <w:r w:rsidR="00DA21E5">
        <w:rPr>
          <w:kern w:val="2"/>
          <w:sz w:val="20"/>
          <w:szCs w:val="20"/>
        </w:rPr>
        <w:t>2A</w:t>
      </w:r>
      <w:r w:rsidR="0078635D" w:rsidRPr="002C786B">
        <w:rPr>
          <w:kern w:val="2"/>
          <w:sz w:val="20"/>
          <w:szCs w:val="20"/>
        </w:rPr>
        <w:t xml:space="preserve"> do Zapytania ofertowego</w:t>
      </w:r>
      <w:r w:rsidRPr="002C786B">
        <w:rPr>
          <w:kern w:val="2"/>
          <w:sz w:val="20"/>
          <w:szCs w:val="20"/>
        </w:rPr>
        <w:t>).</w:t>
      </w:r>
    </w:p>
    <w:p w:rsidR="00725950" w:rsidRDefault="00725950" w:rsidP="002C786B">
      <w:pPr>
        <w:pStyle w:val="Akapitzlist"/>
        <w:ind w:left="0"/>
        <w:rPr>
          <w:kern w:val="2"/>
          <w:sz w:val="20"/>
          <w:szCs w:val="20"/>
        </w:rPr>
      </w:pPr>
    </w:p>
    <w:p w:rsidR="00545B22" w:rsidRPr="002C786B" w:rsidRDefault="00545B22" w:rsidP="002C786B">
      <w:pPr>
        <w:pStyle w:val="Akapitzlist"/>
        <w:ind w:left="0"/>
        <w:rPr>
          <w:kern w:val="2"/>
          <w:sz w:val="20"/>
          <w:szCs w:val="20"/>
        </w:rPr>
      </w:pPr>
    </w:p>
    <w:p w:rsidR="00725950" w:rsidRPr="002C786B" w:rsidRDefault="00725950" w:rsidP="00A1431E">
      <w:pPr>
        <w:pStyle w:val="Akapitzlist"/>
        <w:numPr>
          <w:ilvl w:val="0"/>
          <w:numId w:val="32"/>
        </w:numPr>
        <w:shd w:val="clear" w:color="auto" w:fill="FFFFFF"/>
        <w:suppressAutoHyphens w:val="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A1431E">
      <w:pPr>
        <w:numPr>
          <w:ilvl w:val="0"/>
          <w:numId w:val="5"/>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A1431E">
      <w:pPr>
        <w:numPr>
          <w:ilvl w:val="0"/>
          <w:numId w:val="5"/>
        </w:numPr>
        <w:ind w:left="720"/>
        <w:jc w:val="both"/>
      </w:pPr>
      <w:r w:rsidRPr="002C786B">
        <w:rPr>
          <w:sz w:val="20"/>
          <w:szCs w:val="20"/>
        </w:rPr>
        <w:t>Wykonawcach, których oferty zostały odrzucone,</w:t>
      </w:r>
    </w:p>
    <w:p w:rsidR="00725950" w:rsidRPr="002C786B" w:rsidRDefault="00725950" w:rsidP="00A1431E">
      <w:pPr>
        <w:numPr>
          <w:ilvl w:val="0"/>
          <w:numId w:val="5"/>
        </w:numPr>
        <w:ind w:left="720"/>
        <w:jc w:val="both"/>
      </w:pPr>
      <w:r w:rsidRPr="002C786B">
        <w:rPr>
          <w:sz w:val="20"/>
          <w:szCs w:val="20"/>
        </w:rPr>
        <w:t>unieważnieniu postępowania.</w:t>
      </w:r>
    </w:p>
    <w:p w:rsidR="00725950" w:rsidRPr="002C786B" w:rsidRDefault="00725950" w:rsidP="002C786B">
      <w:pPr>
        <w:jc w:val="both"/>
        <w:rPr>
          <w:sz w:val="20"/>
          <w:szCs w:val="20"/>
        </w:rPr>
      </w:pPr>
      <w:r w:rsidRPr="002C786B">
        <w:rPr>
          <w:sz w:val="20"/>
          <w:szCs w:val="20"/>
        </w:rPr>
        <w:t>oraz zamieści informację na stronie internetowej Zamawiającego.</w:t>
      </w:r>
    </w:p>
    <w:p w:rsidR="004950A9" w:rsidRDefault="004950A9"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A1431E">
      <w:pPr>
        <w:pStyle w:val="Akapitzlist"/>
        <w:numPr>
          <w:ilvl w:val="0"/>
          <w:numId w:val="32"/>
        </w:numPr>
        <w:shd w:val="clear" w:color="auto" w:fill="FFFFFF"/>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A1431E">
      <w:pPr>
        <w:pStyle w:val="Akapitzlist"/>
        <w:numPr>
          <w:ilvl w:val="1"/>
          <w:numId w:val="32"/>
        </w:numPr>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A1431E">
      <w:pPr>
        <w:pStyle w:val="Akapitzlist"/>
        <w:numPr>
          <w:ilvl w:val="0"/>
          <w:numId w:val="12"/>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A1431E">
      <w:pPr>
        <w:pStyle w:val="Akapitzlist"/>
        <w:numPr>
          <w:ilvl w:val="0"/>
          <w:numId w:val="12"/>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w:t>
      </w:r>
      <w:r w:rsidR="008C6FCF">
        <w:rPr>
          <w:sz w:val="20"/>
          <w:szCs w:val="20"/>
          <w:lang w:eastAsia="pl-PL"/>
        </w:rPr>
        <w:t> </w:t>
      </w:r>
      <w:r w:rsidRPr="002C786B">
        <w:rPr>
          <w:sz w:val="20"/>
          <w:szCs w:val="20"/>
          <w:lang w:eastAsia="pl-PL"/>
        </w:rPr>
        <w:t>sfinansowanie zamówienia, chyba że Zamawiający może zwiększyć kwotę do ceny najkorzystniejszej oferty,</w:t>
      </w:r>
    </w:p>
    <w:p w:rsidR="00195D80" w:rsidRPr="002C786B" w:rsidRDefault="00195D80" w:rsidP="00A1431E">
      <w:pPr>
        <w:pStyle w:val="Akapitzlist"/>
        <w:numPr>
          <w:ilvl w:val="0"/>
          <w:numId w:val="12"/>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A1431E">
      <w:pPr>
        <w:pStyle w:val="Akapitzlist"/>
        <w:numPr>
          <w:ilvl w:val="1"/>
          <w:numId w:val="32"/>
        </w:numPr>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A1431E">
      <w:pPr>
        <w:pStyle w:val="Akapitzlist"/>
        <w:numPr>
          <w:ilvl w:val="0"/>
          <w:numId w:val="32"/>
        </w:numPr>
        <w:shd w:val="clear" w:color="auto" w:fill="FFFFFF"/>
        <w:suppressAutoHyphens w:val="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2C786B" w:rsidRDefault="0076224C" w:rsidP="00A1431E">
      <w:pPr>
        <w:pStyle w:val="Akapitzlist"/>
        <w:numPr>
          <w:ilvl w:val="0"/>
          <w:numId w:val="13"/>
        </w:numPr>
        <w:suppressAutoHyphens w:val="0"/>
        <w:rPr>
          <w:sz w:val="20"/>
          <w:szCs w:val="20"/>
          <w:lang w:eastAsia="pl-PL"/>
        </w:rPr>
      </w:pPr>
      <w:r>
        <w:rPr>
          <w:sz w:val="20"/>
          <w:szCs w:val="20"/>
          <w:lang w:eastAsia="pl-PL"/>
        </w:rPr>
        <w:t xml:space="preserve">Marzanna </w:t>
      </w:r>
      <w:proofErr w:type="spellStart"/>
      <w:r>
        <w:rPr>
          <w:sz w:val="20"/>
          <w:szCs w:val="20"/>
          <w:lang w:eastAsia="pl-PL"/>
        </w:rPr>
        <w:t>Nykiel</w:t>
      </w:r>
      <w:proofErr w:type="spellEnd"/>
      <w:r>
        <w:rPr>
          <w:sz w:val="20"/>
          <w:szCs w:val="20"/>
          <w:lang w:eastAsia="pl-PL"/>
        </w:rPr>
        <w:t xml:space="preserve">, Teresa Buława </w:t>
      </w:r>
      <w:r w:rsidR="00D053FA">
        <w:rPr>
          <w:sz w:val="20"/>
          <w:szCs w:val="20"/>
          <w:lang w:eastAsia="pl-PL"/>
        </w:rPr>
        <w:t xml:space="preserve">- </w:t>
      </w:r>
      <w:r w:rsidR="00D053FA" w:rsidRPr="00D053FA">
        <w:rPr>
          <w:sz w:val="20"/>
          <w:szCs w:val="20"/>
          <w:lang w:eastAsia="pl-PL"/>
        </w:rPr>
        <w:t>w sprawach merytorycznych</w:t>
      </w:r>
    </w:p>
    <w:p w:rsidR="002D6F37" w:rsidRPr="002C786B" w:rsidRDefault="0076224C" w:rsidP="00A1431E">
      <w:pPr>
        <w:pStyle w:val="Akapitzlist"/>
        <w:numPr>
          <w:ilvl w:val="0"/>
          <w:numId w:val="13"/>
        </w:numPr>
        <w:suppressAutoHyphens w:val="0"/>
        <w:rPr>
          <w:rStyle w:val="Hipercze"/>
          <w:color w:val="auto"/>
          <w:sz w:val="20"/>
          <w:szCs w:val="20"/>
          <w:u w:val="none"/>
          <w:lang w:eastAsia="pl-PL"/>
        </w:rPr>
      </w:pPr>
      <w:r>
        <w:rPr>
          <w:sz w:val="20"/>
          <w:szCs w:val="20"/>
          <w:lang w:eastAsia="pl-PL"/>
        </w:rPr>
        <w:t>Małgorzata Hajduga</w:t>
      </w:r>
      <w:r w:rsidR="002033C6" w:rsidRPr="002C786B">
        <w:rPr>
          <w:sz w:val="20"/>
          <w:szCs w:val="20"/>
          <w:lang w:eastAsia="pl-PL"/>
        </w:rPr>
        <w:t xml:space="preserve">, </w:t>
      </w:r>
      <w:r w:rsidR="00376FC8" w:rsidRPr="002C786B">
        <w:rPr>
          <w:sz w:val="20"/>
          <w:szCs w:val="20"/>
        </w:rPr>
        <w:t>Arkadiusz Brach</w:t>
      </w:r>
      <w:r w:rsidR="00D053FA">
        <w:rPr>
          <w:sz w:val="20"/>
          <w:szCs w:val="20"/>
        </w:rPr>
        <w:t xml:space="preserve"> - </w:t>
      </w:r>
      <w:r w:rsidR="00D053FA"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A1431E">
      <w:pPr>
        <w:pStyle w:val="Akapitzlist"/>
        <w:numPr>
          <w:ilvl w:val="0"/>
          <w:numId w:val="32"/>
        </w:numPr>
        <w:shd w:val="clear" w:color="auto" w:fill="FFFFFF"/>
        <w:suppressAutoHyphens w:val="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631EEF" w:rsidRPr="003A5272" w:rsidRDefault="00631EEF" w:rsidP="00631EEF">
      <w:pPr>
        <w:jc w:val="both"/>
        <w:rPr>
          <w:color w:val="000000" w:themeColor="text1"/>
          <w:sz w:val="20"/>
          <w:szCs w:val="20"/>
        </w:rPr>
      </w:pPr>
      <w:r w:rsidRPr="003A5272">
        <w:rPr>
          <w:color w:val="000000" w:themeColor="text1"/>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w:t>
      </w:r>
      <w:r w:rsidR="008C6FCF">
        <w:rPr>
          <w:color w:val="000000" w:themeColor="text1"/>
          <w:sz w:val="20"/>
          <w:szCs w:val="20"/>
        </w:rPr>
        <w:t> </w:t>
      </w:r>
      <w:r w:rsidRPr="003A5272">
        <w:rPr>
          <w:color w:val="000000" w:themeColor="text1"/>
          <w:sz w:val="20"/>
          <w:szCs w:val="20"/>
        </w:rPr>
        <w:t>Urz.</w:t>
      </w:r>
      <w:r w:rsidR="008C6FCF">
        <w:rPr>
          <w:color w:val="000000" w:themeColor="text1"/>
          <w:sz w:val="20"/>
          <w:szCs w:val="20"/>
        </w:rPr>
        <w:t> </w:t>
      </w:r>
      <w:r w:rsidRPr="003A5272">
        <w:rPr>
          <w:color w:val="000000" w:themeColor="text1"/>
          <w:sz w:val="20"/>
          <w:szCs w:val="20"/>
        </w:rPr>
        <w:t xml:space="preserve">UE L 119 z 04.05.2016, str. 1), zwane dalej „RODO”, Zamawiający informuje, iż: </w:t>
      </w:r>
    </w:p>
    <w:p w:rsidR="00631EEF" w:rsidRPr="003A5272" w:rsidRDefault="00631EEF" w:rsidP="00A1431E">
      <w:pPr>
        <w:widowControl w:val="0"/>
        <w:numPr>
          <w:ilvl w:val="0"/>
          <w:numId w:val="6"/>
        </w:numPr>
        <w:overflowPunct w:val="0"/>
        <w:ind w:left="360"/>
        <w:jc w:val="both"/>
        <w:rPr>
          <w:color w:val="000000" w:themeColor="text1"/>
          <w:sz w:val="20"/>
          <w:szCs w:val="20"/>
        </w:rPr>
      </w:pPr>
      <w:r w:rsidRPr="003A5272">
        <w:rPr>
          <w:color w:val="000000" w:themeColor="text1"/>
          <w:sz w:val="20"/>
          <w:szCs w:val="20"/>
        </w:rPr>
        <w:t xml:space="preserve">Administratorem Pani/Pana danych osobowych jest Szpital Specjalistyczny im. Edmunda Biernackiego </w:t>
      </w:r>
      <w:r w:rsidRPr="003A5272">
        <w:rPr>
          <w:color w:val="000000" w:themeColor="text1"/>
          <w:sz w:val="20"/>
          <w:szCs w:val="20"/>
        </w:rPr>
        <w:br/>
        <w:t>z siedzibą przy ul. Żeromskiego 22, 39-300 Mielec. Dane kontaktowe:</w:t>
      </w:r>
    </w:p>
    <w:p w:rsidR="00631EEF" w:rsidRPr="003A5272" w:rsidRDefault="00631EEF" w:rsidP="00A1431E">
      <w:pPr>
        <w:widowControl w:val="0"/>
        <w:numPr>
          <w:ilvl w:val="0"/>
          <w:numId w:val="7"/>
        </w:numPr>
        <w:overflowPunct w:val="0"/>
        <w:jc w:val="both"/>
        <w:rPr>
          <w:color w:val="000000" w:themeColor="text1"/>
          <w:sz w:val="20"/>
          <w:szCs w:val="20"/>
        </w:rPr>
      </w:pPr>
      <w:r w:rsidRPr="003A5272">
        <w:rPr>
          <w:color w:val="000000" w:themeColor="text1"/>
          <w:sz w:val="20"/>
          <w:szCs w:val="20"/>
        </w:rPr>
        <w:lastRenderedPageBreak/>
        <w:t xml:space="preserve">poczta elektroniczna: </w:t>
      </w:r>
      <w:hyperlink r:id="rId9" w:history="1">
        <w:r w:rsidRPr="003A5272">
          <w:rPr>
            <w:color w:val="000000" w:themeColor="text1"/>
            <w:sz w:val="20"/>
            <w:szCs w:val="20"/>
            <w:u w:val="single"/>
          </w:rPr>
          <w:t>sekretariat@szpital.mielec.pl</w:t>
        </w:r>
      </w:hyperlink>
    </w:p>
    <w:p w:rsidR="00631EEF" w:rsidRPr="003A5272" w:rsidRDefault="00631EEF" w:rsidP="00A1431E">
      <w:pPr>
        <w:widowControl w:val="0"/>
        <w:numPr>
          <w:ilvl w:val="0"/>
          <w:numId w:val="7"/>
        </w:numPr>
        <w:overflowPunct w:val="0"/>
        <w:jc w:val="both"/>
        <w:rPr>
          <w:color w:val="000000" w:themeColor="text1"/>
          <w:sz w:val="20"/>
          <w:szCs w:val="20"/>
        </w:rPr>
      </w:pPr>
      <w:r w:rsidRPr="003A5272">
        <w:rPr>
          <w:color w:val="000000" w:themeColor="text1"/>
          <w:sz w:val="20"/>
          <w:szCs w:val="20"/>
        </w:rPr>
        <w:t>telefon: 17 780-01-39</w:t>
      </w:r>
    </w:p>
    <w:p w:rsidR="00631EEF" w:rsidRDefault="00631EEF" w:rsidP="00A1431E">
      <w:pPr>
        <w:widowControl w:val="0"/>
        <w:numPr>
          <w:ilvl w:val="0"/>
          <w:numId w:val="6"/>
        </w:numPr>
        <w:overflowPunct w:val="0"/>
        <w:ind w:left="360"/>
        <w:jc w:val="both"/>
        <w:rPr>
          <w:color w:val="000000" w:themeColor="text1"/>
          <w:sz w:val="20"/>
          <w:szCs w:val="20"/>
        </w:rPr>
      </w:pPr>
      <w:r w:rsidRPr="003A5272">
        <w:rPr>
          <w:color w:val="000000" w:themeColor="text1"/>
          <w:sz w:val="20"/>
          <w:szCs w:val="20"/>
        </w:rPr>
        <w:t xml:space="preserve">Administrator wyznaczył Inspektora Danych Osobowych, z którym można się kontaktować pod adresem </w:t>
      </w:r>
      <w:r>
        <w:rPr>
          <w:color w:val="000000" w:themeColor="text1"/>
          <w:sz w:val="20"/>
          <w:szCs w:val="20"/>
        </w:rPr>
        <w:t xml:space="preserve">      </w:t>
      </w:r>
      <w:r w:rsidRPr="003A5272">
        <w:rPr>
          <w:color w:val="000000" w:themeColor="text1"/>
          <w:sz w:val="20"/>
          <w:szCs w:val="20"/>
        </w:rPr>
        <w:t xml:space="preserve">e- mail </w:t>
      </w:r>
      <w:hyperlink r:id="rId10" w:history="1">
        <w:r w:rsidRPr="003A5272">
          <w:rPr>
            <w:color w:val="000000" w:themeColor="text1"/>
            <w:sz w:val="20"/>
            <w:szCs w:val="20"/>
            <w:u w:val="single"/>
          </w:rPr>
          <w:t>iod@szpital.mielec.pl</w:t>
        </w:r>
      </w:hyperlink>
      <w:r w:rsidRPr="003A5272">
        <w:rPr>
          <w:color w:val="000000" w:themeColor="text1"/>
          <w:sz w:val="20"/>
          <w:szCs w:val="20"/>
        </w:rPr>
        <w:t xml:space="preserve"> </w:t>
      </w:r>
    </w:p>
    <w:p w:rsidR="00631EEF" w:rsidRPr="003A5272" w:rsidRDefault="00631EEF" w:rsidP="00A1431E">
      <w:pPr>
        <w:widowControl w:val="0"/>
        <w:numPr>
          <w:ilvl w:val="0"/>
          <w:numId w:val="6"/>
        </w:numPr>
        <w:suppressAutoHyphens w:val="0"/>
        <w:overflowPunct w:val="0"/>
        <w:ind w:left="360"/>
        <w:jc w:val="both"/>
        <w:rPr>
          <w:color w:val="000000" w:themeColor="text1"/>
          <w:kern w:val="2"/>
          <w:sz w:val="20"/>
          <w:szCs w:val="20"/>
        </w:rPr>
      </w:pPr>
      <w:r w:rsidRPr="003A5272">
        <w:rPr>
          <w:color w:val="000000" w:themeColor="text1"/>
          <w:kern w:val="2"/>
          <w:sz w:val="20"/>
          <w:szCs w:val="20"/>
        </w:rPr>
        <w:t xml:space="preserve">Pani/Pana dane osobowe przetwarzane będą na podstawie art. 6 ust. 1 lit. c RODO w celu związanym z postępowaniem o </w:t>
      </w:r>
      <w:r w:rsidR="0076224C">
        <w:rPr>
          <w:color w:val="000000" w:themeColor="text1"/>
          <w:kern w:val="2"/>
          <w:sz w:val="20"/>
          <w:szCs w:val="20"/>
        </w:rPr>
        <w:t>dzierżawę urządzenia sterującego do hipotermii leczniczej wraz z dostawą kompatybilnego jednorazowego systemu chłodzenia</w:t>
      </w:r>
      <w:r w:rsidR="00E21D69">
        <w:rPr>
          <w:color w:val="000000" w:themeColor="text1"/>
          <w:kern w:val="2"/>
          <w:sz w:val="20"/>
          <w:szCs w:val="20"/>
        </w:rPr>
        <w:t xml:space="preserve"> do</w:t>
      </w:r>
      <w:r>
        <w:rPr>
          <w:color w:val="000000" w:themeColor="text1"/>
          <w:kern w:val="2"/>
          <w:sz w:val="20"/>
          <w:szCs w:val="20"/>
        </w:rPr>
        <w:t xml:space="preserve"> Szpitala Specjalistycznego im. Edmunda Biernackiego w Mielcu</w:t>
      </w:r>
      <w:r w:rsidRPr="003A5272">
        <w:rPr>
          <w:color w:val="000000" w:themeColor="text1"/>
          <w:kern w:val="2"/>
          <w:sz w:val="20"/>
          <w:szCs w:val="20"/>
        </w:rPr>
        <w:t>, znak SzP.ZP.271.</w:t>
      </w:r>
      <w:r w:rsidR="0076224C">
        <w:rPr>
          <w:color w:val="000000" w:themeColor="text1"/>
          <w:kern w:val="2"/>
          <w:sz w:val="20"/>
          <w:szCs w:val="20"/>
        </w:rPr>
        <w:t>54</w:t>
      </w:r>
      <w:r w:rsidRPr="003A5272">
        <w:rPr>
          <w:color w:val="000000" w:themeColor="text1"/>
          <w:kern w:val="2"/>
          <w:sz w:val="20"/>
          <w:szCs w:val="20"/>
        </w:rPr>
        <w:t xml:space="preserve">.21 prowadzonym w trybie postepowania o wartości </w:t>
      </w:r>
      <w:r w:rsidR="00E412EF">
        <w:rPr>
          <w:color w:val="000000" w:themeColor="text1"/>
          <w:kern w:val="2"/>
          <w:sz w:val="20"/>
          <w:szCs w:val="20"/>
        </w:rPr>
        <w:t>poniżej</w:t>
      </w:r>
      <w:r w:rsidRPr="003A5272">
        <w:rPr>
          <w:color w:val="000000" w:themeColor="text1"/>
          <w:kern w:val="2"/>
          <w:sz w:val="20"/>
          <w:szCs w:val="20"/>
        </w:rPr>
        <w:t xml:space="preserve"> 130.000,00 zł (Zarządzenie nr</w:t>
      </w:r>
      <w:r w:rsidR="0076224C">
        <w:rPr>
          <w:color w:val="000000" w:themeColor="text1"/>
          <w:kern w:val="2"/>
          <w:sz w:val="20"/>
          <w:szCs w:val="20"/>
        </w:rPr>
        <w:t> </w:t>
      </w:r>
      <w:r w:rsidR="00E412EF">
        <w:rPr>
          <w:color w:val="000000" w:themeColor="text1"/>
          <w:kern w:val="2"/>
          <w:sz w:val="20"/>
          <w:szCs w:val="20"/>
        </w:rPr>
        <w:t>81</w:t>
      </w:r>
      <w:r w:rsidRPr="003A5272">
        <w:rPr>
          <w:color w:val="000000" w:themeColor="text1"/>
          <w:kern w:val="2"/>
          <w:sz w:val="20"/>
          <w:szCs w:val="20"/>
        </w:rPr>
        <w:t>/2021 Dyrektora Szpitala Specjalistycznego im. E</w:t>
      </w:r>
      <w:r w:rsidR="00E412EF">
        <w:rPr>
          <w:color w:val="000000" w:themeColor="text1"/>
          <w:kern w:val="2"/>
          <w:sz w:val="20"/>
          <w:szCs w:val="20"/>
        </w:rPr>
        <w:t>dmunda</w:t>
      </w:r>
      <w:r w:rsidRPr="003A5272">
        <w:rPr>
          <w:color w:val="000000" w:themeColor="text1"/>
          <w:kern w:val="2"/>
          <w:sz w:val="20"/>
          <w:szCs w:val="20"/>
        </w:rPr>
        <w:t xml:space="preserve"> Biernackiego w Mielcu z dnia </w:t>
      </w:r>
      <w:r w:rsidR="00E412EF">
        <w:rPr>
          <w:color w:val="000000" w:themeColor="text1"/>
          <w:kern w:val="2"/>
          <w:sz w:val="20"/>
          <w:szCs w:val="20"/>
        </w:rPr>
        <w:t>28 czerwca</w:t>
      </w:r>
      <w:r w:rsidRPr="003A5272">
        <w:rPr>
          <w:color w:val="000000" w:themeColor="text1"/>
          <w:kern w:val="2"/>
          <w:sz w:val="20"/>
          <w:szCs w:val="20"/>
        </w:rPr>
        <w:t xml:space="preserve"> 2021r. w sprawie przyjęcia regulaminu udzielania zamówień publicznych o wartości </w:t>
      </w:r>
      <w:r w:rsidR="00E412EF">
        <w:rPr>
          <w:color w:val="000000" w:themeColor="text1"/>
          <w:kern w:val="2"/>
          <w:sz w:val="20"/>
          <w:szCs w:val="20"/>
        </w:rPr>
        <w:t>poniżej</w:t>
      </w:r>
      <w:r w:rsidRPr="003A5272">
        <w:rPr>
          <w:color w:val="000000" w:themeColor="text1"/>
          <w:kern w:val="2"/>
          <w:sz w:val="20"/>
          <w:szCs w:val="20"/>
        </w:rPr>
        <w:t xml:space="preserve"> kwoty 130.000,00</w:t>
      </w:r>
      <w:r w:rsidR="0076224C">
        <w:rPr>
          <w:color w:val="000000" w:themeColor="text1"/>
          <w:kern w:val="2"/>
          <w:sz w:val="20"/>
          <w:szCs w:val="20"/>
        </w:rPr>
        <w:t> </w:t>
      </w:r>
      <w:r w:rsidRPr="003A5272">
        <w:rPr>
          <w:color w:val="000000" w:themeColor="text1"/>
          <w:kern w:val="2"/>
          <w:sz w:val="20"/>
          <w:szCs w:val="20"/>
        </w:rPr>
        <w:t>zł).</w:t>
      </w:r>
    </w:p>
    <w:p w:rsidR="00631EEF" w:rsidRPr="003A5272" w:rsidRDefault="00631EEF" w:rsidP="00A1431E">
      <w:pPr>
        <w:numPr>
          <w:ilvl w:val="0"/>
          <w:numId w:val="6"/>
        </w:numPr>
        <w:suppressAutoHyphens w:val="0"/>
        <w:ind w:left="360"/>
        <w:contextualSpacing/>
        <w:jc w:val="both"/>
        <w:rPr>
          <w:color w:val="000000" w:themeColor="text1"/>
          <w:kern w:val="2"/>
          <w:sz w:val="20"/>
          <w:szCs w:val="20"/>
        </w:rPr>
      </w:pPr>
      <w:r w:rsidRPr="003A5272">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3A5272">
        <w:rPr>
          <w:color w:val="000000" w:themeColor="text1"/>
          <w:kern w:val="2"/>
          <w:sz w:val="20"/>
          <w:szCs w:val="20"/>
        </w:rPr>
        <w:t>t.j</w:t>
      </w:r>
      <w:proofErr w:type="spellEnd"/>
      <w:r w:rsidRPr="003A5272">
        <w:rPr>
          <w:color w:val="000000" w:themeColor="text1"/>
          <w:kern w:val="2"/>
          <w:sz w:val="20"/>
          <w:szCs w:val="20"/>
        </w:rPr>
        <w:t xml:space="preserve">. Dz.U. z 2020r. poz. 2176),  </w:t>
      </w:r>
    </w:p>
    <w:p w:rsidR="00631EEF" w:rsidRPr="003A5272" w:rsidRDefault="00631EEF" w:rsidP="00A1431E">
      <w:pPr>
        <w:numPr>
          <w:ilvl w:val="0"/>
          <w:numId w:val="6"/>
        </w:numPr>
        <w:suppressAutoHyphens w:val="0"/>
        <w:ind w:left="360"/>
        <w:contextualSpacing/>
        <w:jc w:val="both"/>
        <w:rPr>
          <w:color w:val="000000" w:themeColor="text1"/>
          <w:kern w:val="2"/>
          <w:sz w:val="20"/>
          <w:szCs w:val="20"/>
        </w:rPr>
      </w:pPr>
      <w:r w:rsidRPr="003A5272">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631EEF" w:rsidRPr="003A5272" w:rsidRDefault="00631EEF" w:rsidP="00A1431E">
      <w:pPr>
        <w:numPr>
          <w:ilvl w:val="0"/>
          <w:numId w:val="6"/>
        </w:numPr>
        <w:suppressAutoHyphens w:val="0"/>
        <w:ind w:left="360"/>
        <w:jc w:val="both"/>
        <w:rPr>
          <w:color w:val="000000" w:themeColor="text1"/>
          <w:kern w:val="2"/>
          <w:sz w:val="20"/>
          <w:szCs w:val="20"/>
        </w:rPr>
      </w:pPr>
      <w:r w:rsidRPr="003A5272">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631EEF" w:rsidRPr="003A5272" w:rsidRDefault="00631EEF" w:rsidP="00A1431E">
      <w:pPr>
        <w:widowControl w:val="0"/>
        <w:numPr>
          <w:ilvl w:val="0"/>
          <w:numId w:val="6"/>
        </w:numPr>
        <w:overflowPunct w:val="0"/>
        <w:ind w:left="360"/>
        <w:jc w:val="both"/>
        <w:textAlignment w:val="baseline"/>
        <w:rPr>
          <w:color w:val="000000" w:themeColor="text1"/>
          <w:sz w:val="20"/>
          <w:szCs w:val="20"/>
        </w:rPr>
      </w:pPr>
      <w:r w:rsidRPr="003A5272">
        <w:rPr>
          <w:color w:val="000000" w:themeColor="text1"/>
          <w:sz w:val="20"/>
          <w:szCs w:val="20"/>
        </w:rPr>
        <w:t>w odniesieniu do Pani/Pana danych osobowych decyzje nie będą podejmowane w sposób zautomatyzowany, stosowanie do art. 22 RODO;</w:t>
      </w:r>
    </w:p>
    <w:p w:rsidR="00631EEF" w:rsidRPr="003A5272" w:rsidRDefault="00631EEF" w:rsidP="00A1431E">
      <w:pPr>
        <w:widowControl w:val="0"/>
        <w:numPr>
          <w:ilvl w:val="0"/>
          <w:numId w:val="6"/>
        </w:numPr>
        <w:overflowPunct w:val="0"/>
        <w:ind w:left="360"/>
        <w:jc w:val="both"/>
        <w:textAlignment w:val="baseline"/>
        <w:rPr>
          <w:color w:val="000000" w:themeColor="text1"/>
          <w:sz w:val="20"/>
          <w:szCs w:val="20"/>
        </w:rPr>
      </w:pPr>
      <w:r w:rsidRPr="003A5272">
        <w:rPr>
          <w:color w:val="000000" w:themeColor="text1"/>
          <w:sz w:val="20"/>
          <w:szCs w:val="20"/>
        </w:rPr>
        <w:t>posiada Pani/Pan:</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na podstawie art. 15 RODO prawo dostępu do danych osobowych Pani/Pana dotyczących;</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16 RODO prawo do sprostowania Pani/Pana danych osobowych </w:t>
      </w:r>
      <w:r w:rsidRPr="003A5272">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3A5272">
        <w:rPr>
          <w:color w:val="000000" w:themeColor="text1"/>
          <w:sz w:val="20"/>
          <w:szCs w:val="20"/>
        </w:rPr>
        <w:t>;</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na podstawie art. 18 RODO prawo żądania od administratora ograniczenia przetwarzania danych osobowych z zastrzeżeniem okresu trwania postępowania o udzielenie zamówienia publicznego oraz</w:t>
      </w:r>
      <w:r w:rsidR="008C6FCF">
        <w:rPr>
          <w:color w:val="000000" w:themeColor="text1"/>
          <w:sz w:val="20"/>
          <w:szCs w:val="20"/>
        </w:rPr>
        <w:t> </w:t>
      </w:r>
      <w:r w:rsidRPr="003A5272">
        <w:rPr>
          <w:color w:val="000000" w:themeColor="text1"/>
          <w:sz w:val="20"/>
          <w:szCs w:val="20"/>
        </w:rPr>
        <w:t xml:space="preserve">przypadków, o których mowa w art. 18 ust. 2 RODO </w:t>
      </w:r>
      <w:r w:rsidRPr="003A5272">
        <w:rPr>
          <w:i/>
          <w:color w:val="000000" w:themeColor="text1"/>
          <w:sz w:val="20"/>
          <w:szCs w:val="20"/>
        </w:rPr>
        <w:t>(prawo do ograniczenia przetwarzania nie</w:t>
      </w:r>
      <w:r w:rsidR="008C6FCF">
        <w:rPr>
          <w:i/>
          <w:color w:val="000000" w:themeColor="text1"/>
          <w:sz w:val="20"/>
          <w:szCs w:val="20"/>
        </w:rPr>
        <w:t> </w:t>
      </w:r>
      <w:r w:rsidRPr="003A5272">
        <w:rPr>
          <w:i/>
          <w:color w:val="000000" w:themeColor="text1"/>
          <w:sz w:val="20"/>
          <w:szCs w:val="20"/>
        </w:rPr>
        <w:t>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5272">
        <w:rPr>
          <w:color w:val="000000" w:themeColor="text1"/>
          <w:sz w:val="20"/>
          <w:szCs w:val="20"/>
        </w:rPr>
        <w:t xml:space="preserve">;  </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prawo do wniesienia skargi do Prezesa Urzędu Ochrony Danych Osobowych, gdy uzna Pani/Pan, że przetwarzanie danych osobowych Pani/Pana dotyczących narusza przepisy RODO;</w:t>
      </w:r>
    </w:p>
    <w:p w:rsidR="00631EEF" w:rsidRPr="003A5272" w:rsidRDefault="00631EEF" w:rsidP="00A1431E">
      <w:pPr>
        <w:widowControl w:val="0"/>
        <w:numPr>
          <w:ilvl w:val="0"/>
          <w:numId w:val="6"/>
        </w:numPr>
        <w:overflowPunct w:val="0"/>
        <w:ind w:left="360"/>
        <w:jc w:val="both"/>
        <w:textAlignment w:val="baseline"/>
        <w:rPr>
          <w:color w:val="000000" w:themeColor="text1"/>
          <w:sz w:val="20"/>
          <w:szCs w:val="20"/>
        </w:rPr>
      </w:pPr>
      <w:r w:rsidRPr="003A5272">
        <w:rPr>
          <w:color w:val="000000" w:themeColor="text1"/>
          <w:sz w:val="20"/>
          <w:szCs w:val="20"/>
        </w:rPr>
        <w:t>nie przysługuje Pani/Panu:</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w związku z art. 17 ust. 3 lit. b, d lub e RODO prawo do usunięcia danych osobowych;</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prawo do przenoszenia danych osobowych, o którym mowa w art. 20 RODO;</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21 RODO prawo sprzeciwu, wobec przetwarzania danych osobowych, gdyż podstawą prawną przetwarzania Pani/Pana danych osobowych jest art. 6 ust. 1 lit. c RODO. </w:t>
      </w:r>
    </w:p>
    <w:p w:rsidR="00631EEF" w:rsidRPr="003A5272" w:rsidRDefault="00631EEF" w:rsidP="00A1431E">
      <w:pPr>
        <w:widowControl w:val="0"/>
        <w:numPr>
          <w:ilvl w:val="0"/>
          <w:numId w:val="6"/>
        </w:numPr>
        <w:overflowPunct w:val="0"/>
        <w:ind w:left="360"/>
        <w:jc w:val="both"/>
        <w:textAlignment w:val="baseline"/>
        <w:rPr>
          <w:color w:val="000000" w:themeColor="text1"/>
          <w:sz w:val="20"/>
          <w:szCs w:val="20"/>
        </w:rPr>
      </w:pPr>
      <w:r w:rsidRPr="003A5272">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631EEF" w:rsidRPr="003A5272" w:rsidRDefault="00631EEF" w:rsidP="00631EEF">
      <w:pPr>
        <w:suppressAutoHyphens w:val="0"/>
        <w:jc w:val="both"/>
        <w:rPr>
          <w:color w:val="000000" w:themeColor="text1"/>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A1431E">
      <w:pPr>
        <w:pStyle w:val="Akapitzlist"/>
        <w:numPr>
          <w:ilvl w:val="0"/>
          <w:numId w:val="32"/>
        </w:numPr>
        <w:shd w:val="clear" w:color="auto" w:fill="FFFFFF"/>
        <w:suppressAutoHyphens w:val="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5E0643" w:rsidRPr="003326BD" w:rsidRDefault="002D6F37" w:rsidP="003326BD">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rsidR="00864E29" w:rsidRDefault="002D6F37" w:rsidP="00864E29">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rsidR="00703AF8" w:rsidRPr="003326BD" w:rsidRDefault="003326BD" w:rsidP="003326BD">
      <w:pPr>
        <w:suppressAutoHyphens w:val="0"/>
        <w:ind w:left="426"/>
        <w:rPr>
          <w:sz w:val="20"/>
          <w:szCs w:val="20"/>
          <w:lang w:eastAsia="pl-PL"/>
        </w:rPr>
      </w:pPr>
      <w:r w:rsidRPr="00D053FA">
        <w:rPr>
          <w:sz w:val="20"/>
          <w:szCs w:val="20"/>
          <w:lang w:eastAsia="pl-PL"/>
        </w:rPr>
        <w:t>Załącznik nr 2</w:t>
      </w:r>
      <w:r>
        <w:rPr>
          <w:sz w:val="20"/>
          <w:szCs w:val="20"/>
          <w:lang w:eastAsia="pl-PL"/>
        </w:rPr>
        <w:t xml:space="preserve">A </w:t>
      </w:r>
      <w:r w:rsidRPr="00E412EF">
        <w:rPr>
          <w:sz w:val="20"/>
          <w:szCs w:val="20"/>
          <w:lang w:eastAsia="pl-PL"/>
        </w:rPr>
        <w:t xml:space="preserve">– </w:t>
      </w:r>
      <w:r w:rsidRPr="00D053FA">
        <w:rPr>
          <w:sz w:val="20"/>
          <w:szCs w:val="20"/>
          <w:lang w:eastAsia="pl-PL"/>
        </w:rPr>
        <w:t>Projekt umowy</w:t>
      </w:r>
      <w:r>
        <w:rPr>
          <w:sz w:val="20"/>
          <w:szCs w:val="20"/>
          <w:lang w:eastAsia="pl-PL"/>
        </w:rPr>
        <w:t xml:space="preserve"> dzierżawy</w:t>
      </w: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E21D69" w:rsidRDefault="0076224C" w:rsidP="00631EEF">
      <w:pPr>
        <w:suppressAutoHyphens w:val="0"/>
        <w:jc w:val="center"/>
        <w:rPr>
          <w:b/>
          <w:sz w:val="20"/>
          <w:szCs w:val="20"/>
          <w:lang w:eastAsia="pl-PL"/>
        </w:rPr>
      </w:pPr>
      <w:r>
        <w:rPr>
          <w:b/>
          <w:sz w:val="20"/>
          <w:szCs w:val="20"/>
          <w:lang w:eastAsia="pl-PL"/>
        </w:rPr>
        <w:t>Dzierżawę urządzenia sterującego do hipotermii leczniczej wraz z dostawą kompatybilnego jednorazowego systemu chłodzenia</w:t>
      </w:r>
      <w:r w:rsidR="00E21D69" w:rsidRPr="00E21D69">
        <w:rPr>
          <w:b/>
          <w:sz w:val="20"/>
          <w:szCs w:val="20"/>
          <w:lang w:eastAsia="pl-PL"/>
        </w:rPr>
        <w:t xml:space="preserve"> do Szpitala Specjalistycznego </w:t>
      </w:r>
    </w:p>
    <w:p w:rsidR="00111DD3" w:rsidRPr="006A0ED5" w:rsidRDefault="00E21D69" w:rsidP="00631EEF">
      <w:pPr>
        <w:suppressAutoHyphens w:val="0"/>
        <w:jc w:val="center"/>
        <w:rPr>
          <w:b/>
          <w:color w:val="000000"/>
          <w:sz w:val="20"/>
          <w:szCs w:val="20"/>
          <w:lang w:eastAsia="pl-PL"/>
        </w:rPr>
      </w:pPr>
      <w:r w:rsidRPr="00E21D69">
        <w:rPr>
          <w:b/>
          <w:sz w:val="20"/>
          <w:szCs w:val="20"/>
          <w:lang w:eastAsia="pl-PL"/>
        </w:rPr>
        <w:t>im. Edmunda Biernackiego w Mielcu</w:t>
      </w:r>
      <w:r w:rsidR="00D22F81">
        <w:rPr>
          <w:b/>
          <w:color w:val="000000"/>
          <w:sz w:val="20"/>
          <w:szCs w:val="20"/>
          <w:lang w:eastAsia="pl-PL"/>
        </w:rPr>
        <w:t>, znak SzP.ZP.271.</w:t>
      </w:r>
      <w:r w:rsidR="0076224C">
        <w:rPr>
          <w:b/>
          <w:color w:val="000000"/>
          <w:sz w:val="20"/>
          <w:szCs w:val="20"/>
          <w:lang w:eastAsia="pl-PL"/>
        </w:rPr>
        <w:t>54</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BF7D96" w:rsidRDefault="00BF7D96" w:rsidP="00BF7D96">
      <w:pPr>
        <w:pStyle w:val="Tekstpodstawowy"/>
        <w:rPr>
          <w:rFonts w:cs="Times New Roman"/>
          <w:sz w:val="20"/>
          <w:szCs w:val="20"/>
        </w:rPr>
      </w:pP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rsidTr="00BF7D96">
        <w:tc>
          <w:tcPr>
            <w:tcW w:w="937"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L.p.</w:t>
            </w:r>
          </w:p>
          <w:p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rsidR="00BF7D96" w:rsidRPr="00A70AE5" w:rsidRDefault="00BF7D96" w:rsidP="00E21D69">
            <w:pPr>
              <w:jc w:val="center"/>
              <w:rPr>
                <w:color w:val="000000"/>
                <w:sz w:val="14"/>
                <w:szCs w:val="14"/>
              </w:rPr>
            </w:pPr>
            <w:r w:rsidRPr="00A70AE5">
              <w:rPr>
                <w:color w:val="000000"/>
                <w:sz w:val="14"/>
                <w:szCs w:val="14"/>
              </w:rPr>
              <w:t>Nazwa handlowa, wymiar jedn. wielkość opakowania</w:t>
            </w:r>
          </w:p>
        </w:tc>
        <w:tc>
          <w:tcPr>
            <w:tcW w:w="8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rsidR="00BF7D96" w:rsidRPr="00A70AE5" w:rsidRDefault="00BF7D96" w:rsidP="00545B22">
            <w:pPr>
              <w:jc w:val="center"/>
              <w:rPr>
                <w:sz w:val="14"/>
                <w:szCs w:val="14"/>
              </w:rPr>
            </w:pPr>
            <w:r w:rsidRPr="00A70AE5">
              <w:rPr>
                <w:color w:val="000000"/>
                <w:sz w:val="14"/>
                <w:szCs w:val="14"/>
              </w:rPr>
              <w:t>Wartość</w:t>
            </w:r>
          </w:p>
        </w:tc>
      </w:tr>
      <w:tr w:rsidR="00BF7D96" w:rsidRPr="00A70AE5" w:rsidTr="00BF7D96">
        <w:tc>
          <w:tcPr>
            <w:tcW w:w="937" w:type="dxa"/>
            <w:vMerge/>
            <w:shd w:val="clear" w:color="auto" w:fill="auto"/>
            <w:vAlign w:val="center"/>
          </w:tcPr>
          <w:p w:rsidR="00BF7D96" w:rsidRPr="00A70AE5" w:rsidRDefault="00BF7D96" w:rsidP="00545B22">
            <w:pPr>
              <w:snapToGrid w:val="0"/>
              <w:jc w:val="center"/>
              <w:rPr>
                <w:b/>
                <w:color w:val="000000"/>
                <w:sz w:val="14"/>
                <w:szCs w:val="14"/>
              </w:rPr>
            </w:pPr>
          </w:p>
        </w:tc>
        <w:tc>
          <w:tcPr>
            <w:tcW w:w="1019" w:type="dxa"/>
            <w:vMerge/>
            <w:shd w:val="clear" w:color="auto" w:fill="auto"/>
            <w:vAlign w:val="center"/>
          </w:tcPr>
          <w:p w:rsidR="00BF7D96" w:rsidRPr="00A70AE5" w:rsidRDefault="00BF7D96" w:rsidP="00545B22">
            <w:pPr>
              <w:snapToGrid w:val="0"/>
              <w:jc w:val="center"/>
              <w:rPr>
                <w:b/>
                <w:color w:val="000000"/>
                <w:sz w:val="14"/>
                <w:szCs w:val="14"/>
              </w:rPr>
            </w:pPr>
          </w:p>
        </w:tc>
        <w:tc>
          <w:tcPr>
            <w:tcW w:w="824" w:type="dxa"/>
            <w:vMerge/>
            <w:shd w:val="clear" w:color="auto" w:fill="auto"/>
            <w:vAlign w:val="center"/>
          </w:tcPr>
          <w:p w:rsidR="00BF7D96" w:rsidRPr="00A70AE5" w:rsidRDefault="00BF7D96" w:rsidP="00545B22">
            <w:pPr>
              <w:snapToGrid w:val="0"/>
              <w:jc w:val="center"/>
              <w:rPr>
                <w:b/>
                <w:color w:val="000000"/>
                <w:sz w:val="14"/>
                <w:szCs w:val="14"/>
              </w:rPr>
            </w:pPr>
          </w:p>
        </w:tc>
        <w:tc>
          <w:tcPr>
            <w:tcW w:w="708" w:type="dxa"/>
            <w:vMerge/>
          </w:tcPr>
          <w:p w:rsidR="00BF7D96" w:rsidRPr="00A70AE5" w:rsidRDefault="00BF7D96" w:rsidP="00545B22">
            <w:pPr>
              <w:snapToGrid w:val="0"/>
              <w:jc w:val="center"/>
              <w:rPr>
                <w:b/>
                <w:color w:val="000000"/>
                <w:sz w:val="14"/>
                <w:szCs w:val="14"/>
              </w:rPr>
            </w:pPr>
          </w:p>
        </w:tc>
        <w:tc>
          <w:tcPr>
            <w:tcW w:w="424" w:type="dxa"/>
            <w:vMerge/>
            <w:shd w:val="clear" w:color="auto" w:fill="auto"/>
            <w:vAlign w:val="center"/>
          </w:tcPr>
          <w:p w:rsidR="00BF7D96" w:rsidRPr="00A70AE5" w:rsidRDefault="00BF7D96" w:rsidP="00545B22">
            <w:pPr>
              <w:snapToGrid w:val="0"/>
              <w:jc w:val="center"/>
              <w:rPr>
                <w:b/>
                <w:color w:val="000000"/>
                <w:sz w:val="14"/>
                <w:szCs w:val="14"/>
              </w:rPr>
            </w:pPr>
          </w:p>
        </w:tc>
        <w:tc>
          <w:tcPr>
            <w:tcW w:w="788" w:type="dxa"/>
            <w:vMerge/>
            <w:shd w:val="clear" w:color="auto" w:fill="auto"/>
            <w:vAlign w:val="center"/>
          </w:tcPr>
          <w:p w:rsidR="00BF7D96" w:rsidRPr="00A70AE5" w:rsidRDefault="00BF7D96" w:rsidP="00545B22">
            <w:pPr>
              <w:snapToGrid w:val="0"/>
              <w:jc w:val="center"/>
              <w:rPr>
                <w:b/>
                <w:color w:val="000000"/>
                <w:sz w:val="14"/>
                <w:szCs w:val="14"/>
              </w:rPr>
            </w:pP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p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p w:rsidR="00BF7D96" w:rsidRPr="00A70AE5" w:rsidRDefault="00BF7D96" w:rsidP="00545B22">
            <w:pPr>
              <w:jc w:val="center"/>
              <w:rPr>
                <w:sz w:val="14"/>
                <w:szCs w:val="14"/>
              </w:rPr>
            </w:pPr>
            <w:r w:rsidRPr="00A70AE5">
              <w:rPr>
                <w:color w:val="000000"/>
                <w:sz w:val="14"/>
                <w:szCs w:val="14"/>
              </w:rPr>
              <w:t>(kol. 9+10)</w:t>
            </w:r>
          </w:p>
        </w:tc>
      </w:tr>
      <w:tr w:rsidR="00BF7D96" w:rsidRPr="00A70AE5" w:rsidTr="00BF7D96">
        <w:tc>
          <w:tcPr>
            <w:tcW w:w="937"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rsidR="00BF7D96" w:rsidRPr="00A70AE5" w:rsidRDefault="00BF7D96" w:rsidP="00545B22">
            <w:pPr>
              <w:jc w:val="center"/>
              <w:rPr>
                <w:sz w:val="14"/>
                <w:szCs w:val="14"/>
              </w:rPr>
            </w:pPr>
            <w:r w:rsidRPr="00A70AE5">
              <w:rPr>
                <w:color w:val="000000"/>
                <w:sz w:val="14"/>
                <w:szCs w:val="14"/>
              </w:rPr>
              <w:t>11</w:t>
            </w:r>
          </w:p>
        </w:tc>
      </w:tr>
      <w:tr w:rsidR="00BF7D96" w:rsidTr="00BF7D96">
        <w:trPr>
          <w:trHeight w:val="720"/>
        </w:trPr>
        <w:tc>
          <w:tcPr>
            <w:tcW w:w="937" w:type="dxa"/>
            <w:shd w:val="clear" w:color="auto" w:fill="auto"/>
          </w:tcPr>
          <w:p w:rsidR="00BF7D96" w:rsidRDefault="00BF7D96" w:rsidP="00545B22">
            <w:pPr>
              <w:snapToGrid w:val="0"/>
              <w:rPr>
                <w:color w:val="000000"/>
              </w:rPr>
            </w:pPr>
          </w:p>
          <w:p w:rsidR="00BF7D96" w:rsidRDefault="00BF7D96" w:rsidP="00545B22">
            <w:pPr>
              <w:rPr>
                <w:color w:val="000000"/>
              </w:rPr>
            </w:pPr>
          </w:p>
          <w:p w:rsidR="00BF7D96" w:rsidRDefault="00BF7D96" w:rsidP="00545B22">
            <w:pPr>
              <w:rPr>
                <w:color w:val="000000"/>
              </w:rPr>
            </w:pPr>
          </w:p>
        </w:tc>
        <w:tc>
          <w:tcPr>
            <w:tcW w:w="1019" w:type="dxa"/>
            <w:shd w:val="clear" w:color="auto" w:fill="auto"/>
          </w:tcPr>
          <w:p w:rsidR="00BF7D96" w:rsidRDefault="00BF7D96" w:rsidP="00545B22">
            <w:pPr>
              <w:snapToGrid w:val="0"/>
              <w:jc w:val="both"/>
              <w:rPr>
                <w:color w:val="000000"/>
              </w:rPr>
            </w:pPr>
          </w:p>
        </w:tc>
        <w:tc>
          <w:tcPr>
            <w:tcW w:w="824" w:type="dxa"/>
            <w:shd w:val="clear" w:color="auto" w:fill="auto"/>
          </w:tcPr>
          <w:p w:rsidR="00BF7D96" w:rsidRDefault="00BF7D96" w:rsidP="00545B22">
            <w:pPr>
              <w:snapToGrid w:val="0"/>
              <w:jc w:val="both"/>
              <w:rPr>
                <w:color w:val="000000"/>
              </w:rPr>
            </w:pPr>
          </w:p>
        </w:tc>
        <w:tc>
          <w:tcPr>
            <w:tcW w:w="708" w:type="dxa"/>
          </w:tcPr>
          <w:p w:rsidR="00BF7D96" w:rsidRDefault="00BF7D96" w:rsidP="00545B22">
            <w:pPr>
              <w:snapToGrid w:val="0"/>
              <w:jc w:val="both"/>
              <w:rPr>
                <w:color w:val="000000"/>
              </w:rPr>
            </w:pPr>
          </w:p>
        </w:tc>
        <w:tc>
          <w:tcPr>
            <w:tcW w:w="424" w:type="dxa"/>
            <w:shd w:val="clear" w:color="auto" w:fill="auto"/>
          </w:tcPr>
          <w:p w:rsidR="00BF7D96" w:rsidRDefault="00BF7D96" w:rsidP="00545B22">
            <w:pPr>
              <w:snapToGrid w:val="0"/>
              <w:jc w:val="both"/>
              <w:rPr>
                <w:color w:val="000000"/>
              </w:rPr>
            </w:pPr>
          </w:p>
        </w:tc>
        <w:tc>
          <w:tcPr>
            <w:tcW w:w="788" w:type="dxa"/>
            <w:shd w:val="clear" w:color="auto" w:fill="auto"/>
          </w:tcPr>
          <w:p w:rsidR="00BF7D96" w:rsidRDefault="00BF7D96" w:rsidP="00545B22">
            <w:pPr>
              <w:snapToGrid w:val="0"/>
              <w:jc w:val="both"/>
              <w:rPr>
                <w:color w:val="000000"/>
              </w:rPr>
            </w:pPr>
          </w:p>
        </w:tc>
        <w:tc>
          <w:tcPr>
            <w:tcW w:w="870" w:type="dxa"/>
            <w:shd w:val="clear" w:color="auto" w:fill="auto"/>
          </w:tcPr>
          <w:p w:rsidR="00BF7D96" w:rsidRDefault="00BF7D96" w:rsidP="00545B22">
            <w:pPr>
              <w:snapToGrid w:val="0"/>
              <w:jc w:val="both"/>
              <w:rPr>
                <w:color w:val="000000"/>
              </w:rPr>
            </w:pPr>
          </w:p>
        </w:tc>
        <w:tc>
          <w:tcPr>
            <w:tcW w:w="621" w:type="dxa"/>
            <w:shd w:val="clear" w:color="auto" w:fill="auto"/>
          </w:tcPr>
          <w:p w:rsidR="00BF7D96" w:rsidRDefault="00BF7D96" w:rsidP="00545B22">
            <w:pPr>
              <w:snapToGrid w:val="0"/>
              <w:jc w:val="both"/>
              <w:rPr>
                <w:color w:val="000000"/>
              </w:rPr>
            </w:pPr>
          </w:p>
        </w:tc>
        <w:tc>
          <w:tcPr>
            <w:tcW w:w="783" w:type="dxa"/>
            <w:shd w:val="clear" w:color="auto" w:fill="auto"/>
          </w:tcPr>
          <w:p w:rsidR="00BF7D96" w:rsidRDefault="00BF7D96" w:rsidP="00545B22">
            <w:pPr>
              <w:snapToGrid w:val="0"/>
              <w:jc w:val="both"/>
              <w:rPr>
                <w:color w:val="000000"/>
              </w:rPr>
            </w:pPr>
          </w:p>
        </w:tc>
        <w:tc>
          <w:tcPr>
            <w:tcW w:w="881" w:type="dxa"/>
            <w:shd w:val="clear" w:color="auto" w:fill="auto"/>
          </w:tcPr>
          <w:p w:rsidR="00BF7D96" w:rsidRDefault="00BF7D96" w:rsidP="00545B22">
            <w:pPr>
              <w:snapToGrid w:val="0"/>
              <w:jc w:val="both"/>
              <w:rPr>
                <w:color w:val="000000"/>
              </w:rPr>
            </w:pPr>
          </w:p>
        </w:tc>
        <w:tc>
          <w:tcPr>
            <w:tcW w:w="878" w:type="dxa"/>
            <w:shd w:val="clear" w:color="auto" w:fill="auto"/>
          </w:tcPr>
          <w:p w:rsidR="00BF7D96" w:rsidRDefault="00BF7D96" w:rsidP="00545B22">
            <w:pPr>
              <w:snapToGrid w:val="0"/>
              <w:jc w:val="both"/>
              <w:rPr>
                <w:color w:val="000000"/>
              </w:rPr>
            </w:pPr>
          </w:p>
        </w:tc>
        <w:tc>
          <w:tcPr>
            <w:tcW w:w="1001" w:type="dxa"/>
            <w:shd w:val="clear" w:color="auto" w:fill="auto"/>
          </w:tcPr>
          <w:p w:rsidR="00BF7D96" w:rsidRDefault="00BF7D96" w:rsidP="00545B22">
            <w:pPr>
              <w:snapToGrid w:val="0"/>
              <w:jc w:val="both"/>
              <w:rPr>
                <w:color w:val="000000"/>
              </w:rPr>
            </w:pPr>
          </w:p>
        </w:tc>
      </w:tr>
      <w:tr w:rsidR="00BF7D96" w:rsidTr="00BF7D96">
        <w:trPr>
          <w:trHeight w:val="242"/>
        </w:trPr>
        <w:tc>
          <w:tcPr>
            <w:tcW w:w="3488" w:type="dxa"/>
            <w:gridSpan w:val="4"/>
            <w:shd w:val="clear" w:color="auto" w:fill="auto"/>
            <w:vAlign w:val="center"/>
          </w:tcPr>
          <w:p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rsidR="00BF7D96" w:rsidRDefault="00BF7D96" w:rsidP="00545B22">
            <w:pPr>
              <w:snapToGrid w:val="0"/>
              <w:jc w:val="center"/>
              <w:rPr>
                <w:b/>
                <w:color w:val="000000"/>
              </w:rPr>
            </w:pPr>
          </w:p>
        </w:tc>
        <w:tc>
          <w:tcPr>
            <w:tcW w:w="788" w:type="dxa"/>
            <w:shd w:val="clear" w:color="auto" w:fill="auto"/>
            <w:vAlign w:val="center"/>
          </w:tcPr>
          <w:p w:rsidR="00BF7D96" w:rsidRDefault="00BF7D96" w:rsidP="00545B22">
            <w:pPr>
              <w:snapToGrid w:val="0"/>
              <w:jc w:val="center"/>
              <w:rPr>
                <w:b/>
                <w:color w:val="000000"/>
              </w:rPr>
            </w:pPr>
          </w:p>
        </w:tc>
        <w:tc>
          <w:tcPr>
            <w:tcW w:w="870" w:type="dxa"/>
            <w:shd w:val="clear" w:color="auto" w:fill="auto"/>
            <w:vAlign w:val="center"/>
          </w:tcPr>
          <w:p w:rsidR="00BF7D96" w:rsidRDefault="00BF7D96" w:rsidP="00545B22">
            <w:pPr>
              <w:snapToGrid w:val="0"/>
              <w:jc w:val="center"/>
              <w:rPr>
                <w:b/>
                <w:color w:val="000000"/>
              </w:rPr>
            </w:pPr>
          </w:p>
        </w:tc>
        <w:tc>
          <w:tcPr>
            <w:tcW w:w="621" w:type="dxa"/>
            <w:shd w:val="clear" w:color="auto" w:fill="auto"/>
            <w:vAlign w:val="center"/>
          </w:tcPr>
          <w:p w:rsidR="00BF7D96" w:rsidRDefault="00BF7D96" w:rsidP="00545B22">
            <w:pPr>
              <w:snapToGrid w:val="0"/>
              <w:jc w:val="center"/>
              <w:rPr>
                <w:b/>
                <w:color w:val="000000"/>
              </w:rPr>
            </w:pPr>
          </w:p>
        </w:tc>
        <w:tc>
          <w:tcPr>
            <w:tcW w:w="783" w:type="dxa"/>
            <w:shd w:val="clear" w:color="auto" w:fill="auto"/>
            <w:vAlign w:val="center"/>
          </w:tcPr>
          <w:p w:rsidR="00BF7D96" w:rsidRDefault="00BF7D96" w:rsidP="00545B22">
            <w:pPr>
              <w:snapToGrid w:val="0"/>
              <w:jc w:val="center"/>
              <w:rPr>
                <w:b/>
                <w:color w:val="000000"/>
              </w:rPr>
            </w:pPr>
          </w:p>
        </w:tc>
        <w:tc>
          <w:tcPr>
            <w:tcW w:w="881"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Default="00503F5A" w:rsidP="00111DD3">
      <w:pPr>
        <w:widowControl w:val="0"/>
        <w:jc w:val="both"/>
        <w:textAlignment w:val="baseline"/>
        <w:rPr>
          <w:kern w:val="1"/>
          <w:sz w:val="20"/>
          <w:szCs w:val="20"/>
          <w:lang w:eastAsia="ar-SA"/>
        </w:rPr>
      </w:pPr>
    </w:p>
    <w:p w:rsidR="00EE6D9B" w:rsidRDefault="002E3D80" w:rsidP="002E3D80">
      <w:pPr>
        <w:widowControl w:val="0"/>
        <w:jc w:val="center"/>
        <w:textAlignment w:val="baseline"/>
        <w:rPr>
          <w:sz w:val="20"/>
          <w:szCs w:val="20"/>
        </w:rPr>
      </w:pPr>
      <w:r w:rsidRPr="002E3D80">
        <w:rPr>
          <w:sz w:val="20"/>
          <w:szCs w:val="20"/>
        </w:rPr>
        <w:t>Informacja na temat spełnienia wymaganych przez Zamawiającego parametrów:</w:t>
      </w:r>
    </w:p>
    <w:p w:rsidR="002E3D80" w:rsidRPr="002E3D80" w:rsidRDefault="002E3D80" w:rsidP="00111DD3">
      <w:pPr>
        <w:widowControl w:val="0"/>
        <w:jc w:val="both"/>
        <w:textAlignment w:val="baseline"/>
        <w:rPr>
          <w:sz w:val="20"/>
          <w:szCs w:val="20"/>
        </w:rPr>
      </w:pPr>
    </w:p>
    <w:tbl>
      <w:tblPr>
        <w:tblW w:w="96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6610"/>
        <w:gridCol w:w="1239"/>
        <w:gridCol w:w="1239"/>
      </w:tblGrid>
      <w:tr w:rsidR="002E3D80" w:rsidRPr="00F33DBA" w:rsidTr="002E3D80">
        <w:trPr>
          <w:trHeight w:val="73"/>
        </w:trPr>
        <w:tc>
          <w:tcPr>
            <w:tcW w:w="567" w:type="dxa"/>
            <w:shd w:val="clear" w:color="auto" w:fill="BFBFBF" w:themeFill="background1" w:themeFillShade="BF"/>
            <w:vAlign w:val="center"/>
          </w:tcPr>
          <w:p w:rsidR="002E3D80" w:rsidRPr="004E1901" w:rsidRDefault="002E3D80" w:rsidP="00F01D4B">
            <w:pPr>
              <w:widowControl w:val="0"/>
              <w:suppressAutoHyphens w:val="0"/>
              <w:overflowPunct w:val="0"/>
              <w:snapToGrid w:val="0"/>
              <w:jc w:val="center"/>
              <w:textAlignment w:val="baseline"/>
              <w:rPr>
                <w:b/>
                <w:color w:val="000000"/>
                <w:sz w:val="20"/>
                <w:szCs w:val="20"/>
                <w:lang w:eastAsia="pl-PL"/>
              </w:rPr>
            </w:pPr>
            <w:r w:rsidRPr="004E1901">
              <w:rPr>
                <w:b/>
                <w:color w:val="000000"/>
                <w:sz w:val="20"/>
                <w:szCs w:val="20"/>
                <w:lang w:eastAsia="pl-PL"/>
              </w:rPr>
              <w:t>Lp.</w:t>
            </w:r>
          </w:p>
        </w:tc>
        <w:tc>
          <w:tcPr>
            <w:tcW w:w="6610" w:type="dxa"/>
            <w:shd w:val="clear" w:color="auto" w:fill="BFBFBF" w:themeFill="background1" w:themeFillShade="BF"/>
            <w:vAlign w:val="center"/>
          </w:tcPr>
          <w:p w:rsidR="002E3D80" w:rsidRPr="004E1901" w:rsidRDefault="002E3D80" w:rsidP="00F01D4B">
            <w:pPr>
              <w:suppressAutoHyphens w:val="0"/>
              <w:jc w:val="center"/>
              <w:rPr>
                <w:b/>
                <w:sz w:val="20"/>
                <w:szCs w:val="20"/>
                <w:lang w:eastAsia="pl-PL"/>
              </w:rPr>
            </w:pPr>
            <w:r w:rsidRPr="004E1901">
              <w:rPr>
                <w:b/>
                <w:sz w:val="20"/>
                <w:szCs w:val="20"/>
                <w:lang w:eastAsia="pl-PL"/>
              </w:rPr>
              <w:t>Parametr</w:t>
            </w:r>
          </w:p>
        </w:tc>
        <w:tc>
          <w:tcPr>
            <w:tcW w:w="1239" w:type="dxa"/>
            <w:shd w:val="clear" w:color="auto" w:fill="BFBFBF" w:themeFill="background1" w:themeFillShade="BF"/>
            <w:vAlign w:val="center"/>
          </w:tcPr>
          <w:p w:rsidR="002E3D80" w:rsidRPr="004E1901" w:rsidRDefault="002E3D80" w:rsidP="00F01D4B">
            <w:pPr>
              <w:suppressAutoHyphens w:val="0"/>
              <w:jc w:val="center"/>
              <w:rPr>
                <w:b/>
                <w:sz w:val="20"/>
                <w:szCs w:val="20"/>
                <w:lang w:eastAsia="pl-PL"/>
              </w:rPr>
            </w:pPr>
            <w:r w:rsidRPr="004E1901">
              <w:rPr>
                <w:b/>
                <w:sz w:val="20"/>
                <w:szCs w:val="20"/>
                <w:lang w:eastAsia="pl-PL"/>
              </w:rPr>
              <w:t>Parametr wymagany</w:t>
            </w:r>
          </w:p>
        </w:tc>
        <w:tc>
          <w:tcPr>
            <w:tcW w:w="1239" w:type="dxa"/>
            <w:shd w:val="clear" w:color="auto" w:fill="BFBFBF" w:themeFill="background1" w:themeFillShade="BF"/>
          </w:tcPr>
          <w:p w:rsidR="002E3D80" w:rsidRPr="004E1901" w:rsidRDefault="002E3D80" w:rsidP="00F01D4B">
            <w:pPr>
              <w:suppressAutoHyphens w:val="0"/>
              <w:jc w:val="center"/>
              <w:rPr>
                <w:b/>
                <w:sz w:val="20"/>
                <w:szCs w:val="20"/>
                <w:lang w:eastAsia="pl-PL"/>
              </w:rPr>
            </w:pPr>
            <w:r>
              <w:rPr>
                <w:b/>
                <w:sz w:val="20"/>
                <w:szCs w:val="20"/>
                <w:lang w:eastAsia="pl-PL"/>
              </w:rPr>
              <w:t>Parametr oferowany</w:t>
            </w: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Rok produkcji nie starszy niż 201</w:t>
            </w:r>
            <w:r>
              <w:rPr>
                <w:sz w:val="20"/>
                <w:szCs w:val="20"/>
                <w:lang w:eastAsia="pl-PL"/>
              </w:rPr>
              <w:t xml:space="preserve">7 </w:t>
            </w:r>
            <w:r w:rsidRPr="008B1284">
              <w:rPr>
                <w:sz w:val="20"/>
                <w:szCs w:val="20"/>
                <w:lang w:eastAsia="pl-PL"/>
              </w:rPr>
              <w:t>r</w:t>
            </w:r>
            <w:r>
              <w:rPr>
                <w:sz w:val="20"/>
                <w:szCs w:val="20"/>
                <w:lang w:eastAsia="pl-PL"/>
              </w:rPr>
              <w:t>.</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(podać)</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System pozwalający na prowadzenie nieinwazyjnej, kontrolowanej hipotermii i</w:t>
            </w:r>
            <w:r>
              <w:rPr>
                <w:sz w:val="20"/>
                <w:szCs w:val="20"/>
                <w:lang w:eastAsia="pl-PL"/>
              </w:rPr>
              <w:t> </w:t>
            </w:r>
            <w:r w:rsidRPr="008B1284">
              <w:rPr>
                <w:sz w:val="20"/>
                <w:szCs w:val="20"/>
                <w:lang w:eastAsia="pl-PL"/>
              </w:rPr>
              <w:t xml:space="preserve"> normotermii dorosłych </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System wykorzystujący sterylna wodę jako medium przenoszenia temperatury</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System mogący być stale wypełniony wodą (medium chłodzącym) z</w:t>
            </w:r>
            <w:r>
              <w:rPr>
                <w:sz w:val="20"/>
                <w:szCs w:val="20"/>
                <w:lang w:eastAsia="pl-PL"/>
              </w:rPr>
              <w:t> </w:t>
            </w:r>
            <w:r w:rsidRPr="008B1284">
              <w:rPr>
                <w:sz w:val="20"/>
                <w:szCs w:val="20"/>
                <w:lang w:eastAsia="pl-PL"/>
              </w:rPr>
              <w:t>zabezpieczeniem przed namnażaniem się drobnoustrojów chorobotwórczych – grzybów</w:t>
            </w:r>
            <w:r>
              <w:rPr>
                <w:sz w:val="20"/>
                <w:szCs w:val="20"/>
                <w:lang w:eastAsia="pl-PL"/>
              </w:rPr>
              <w:t xml:space="preserve"> i bakterii w wodzie chłodzącej</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sz w:val="20"/>
                <w:szCs w:val="20"/>
                <w:lang w:eastAsia="pl-PL"/>
              </w:rPr>
            </w:pPr>
            <w:r w:rsidRPr="008B1284">
              <w:rPr>
                <w:sz w:val="20"/>
                <w:szCs w:val="20"/>
                <w:lang w:eastAsia="pl-PL"/>
              </w:rPr>
              <w:t>System składający się z jednostki centralnej, drenów oraz elementów przekazujących energię termiczną w postaci okładów na skórę pacjenta</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2E3D80">
            <w:pPr>
              <w:suppressAutoHyphens w:val="0"/>
              <w:jc w:val="both"/>
              <w:rPr>
                <w:sz w:val="20"/>
                <w:szCs w:val="20"/>
                <w:lang w:eastAsia="pl-PL"/>
              </w:rPr>
            </w:pPr>
            <w:r w:rsidRPr="008B1284">
              <w:rPr>
                <w:sz w:val="20"/>
                <w:szCs w:val="20"/>
                <w:lang w:eastAsia="pl-PL"/>
              </w:rPr>
              <w:t>Moduł sterujący, zapewniający sterowanie wszystkimi funkcjami systemu do</w:t>
            </w:r>
            <w:r>
              <w:rPr>
                <w:sz w:val="20"/>
                <w:szCs w:val="20"/>
                <w:lang w:eastAsia="pl-PL"/>
              </w:rPr>
              <w:t> </w:t>
            </w:r>
            <w:r w:rsidRPr="008B1284">
              <w:rPr>
                <w:sz w:val="20"/>
                <w:szCs w:val="20"/>
                <w:lang w:eastAsia="pl-PL"/>
              </w:rPr>
              <w:t>hipotermii, wraz z pompą próżniową, zainstalowany na</w:t>
            </w:r>
            <w:r>
              <w:rPr>
                <w:sz w:val="20"/>
                <w:szCs w:val="20"/>
                <w:lang w:eastAsia="pl-PL"/>
              </w:rPr>
              <w:t> </w:t>
            </w:r>
            <w:r w:rsidRPr="008B1284">
              <w:rPr>
                <w:sz w:val="20"/>
                <w:szCs w:val="20"/>
                <w:lang w:eastAsia="pl-PL"/>
              </w:rPr>
              <w:t xml:space="preserve">podstawie jezdnej </w:t>
            </w:r>
            <w:r>
              <w:rPr>
                <w:sz w:val="20"/>
                <w:szCs w:val="20"/>
                <w:lang w:eastAsia="pl-PL"/>
              </w:rPr>
              <w:t>z kołami wyposażonymi w hamulce</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2E3D80">
            <w:pPr>
              <w:suppressAutoHyphens w:val="0"/>
              <w:jc w:val="both"/>
              <w:rPr>
                <w:iCs/>
                <w:sz w:val="20"/>
                <w:szCs w:val="20"/>
                <w:lang w:eastAsia="pl-PL"/>
              </w:rPr>
            </w:pPr>
            <w:r w:rsidRPr="008B1284">
              <w:rPr>
                <w:iCs/>
                <w:sz w:val="20"/>
                <w:szCs w:val="20"/>
                <w:lang w:eastAsia="pl-PL"/>
              </w:rPr>
              <w:t>Przepływ wody w systemie co najmniej 5 litrów na minutę w celu jak</w:t>
            </w:r>
            <w:r>
              <w:rPr>
                <w:iCs/>
                <w:sz w:val="20"/>
                <w:szCs w:val="20"/>
                <w:lang w:eastAsia="pl-PL"/>
              </w:rPr>
              <w:t> </w:t>
            </w:r>
            <w:r w:rsidRPr="008B1284">
              <w:rPr>
                <w:iCs/>
                <w:sz w:val="20"/>
                <w:szCs w:val="20"/>
                <w:lang w:eastAsia="pl-PL"/>
              </w:rPr>
              <w:t xml:space="preserve">najszybszego ogrzewania lub chłodzenia </w:t>
            </w:r>
            <w:r>
              <w:rPr>
                <w:iCs/>
                <w:sz w:val="20"/>
                <w:szCs w:val="20"/>
                <w:lang w:eastAsia="pl-PL"/>
              </w:rPr>
              <w:t>pacjenta</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(podać)</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Woda w jednorazowych padach hydrożelowych (okładach) krążąca pod ujemnym ciśnieniem w celu uniemożliwienia jej wycieku w przypadku mechanicznego uszkodzenia okładu</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2E3D80">
            <w:pPr>
              <w:suppressAutoHyphens w:val="0"/>
              <w:jc w:val="both"/>
              <w:rPr>
                <w:iCs/>
                <w:sz w:val="20"/>
                <w:szCs w:val="20"/>
                <w:lang w:eastAsia="pl-PL"/>
              </w:rPr>
            </w:pPr>
            <w:r w:rsidRPr="008B1284">
              <w:rPr>
                <w:iCs/>
                <w:sz w:val="20"/>
                <w:szCs w:val="20"/>
                <w:lang w:eastAsia="pl-PL"/>
              </w:rPr>
              <w:t>Automatyczna zmiana temperatury cieczy chłodzącej na wskutek zmian temperatury pacjenta minimum co 2 min, mająca bezpośredni wpływ na</w:t>
            </w:r>
            <w:r>
              <w:rPr>
                <w:iCs/>
                <w:sz w:val="20"/>
                <w:szCs w:val="20"/>
                <w:lang w:eastAsia="pl-PL"/>
              </w:rPr>
              <w:t> </w:t>
            </w:r>
            <w:r w:rsidRPr="008B1284">
              <w:rPr>
                <w:iCs/>
                <w:sz w:val="20"/>
                <w:szCs w:val="20"/>
                <w:lang w:eastAsia="pl-PL"/>
              </w:rPr>
              <w:t>skuteczność utrzymania temperatury w danej fazie leczenia</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(podać)</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Górna granica temperatury wody w zakresie od 36 do 42ºC</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System zdolny do kontroli temperatury pacjenta w przedziale od 32 do</w:t>
            </w:r>
            <w:r>
              <w:rPr>
                <w:iCs/>
                <w:sz w:val="20"/>
                <w:szCs w:val="20"/>
                <w:lang w:eastAsia="pl-PL"/>
              </w:rPr>
              <w:t> </w:t>
            </w:r>
            <w:r w:rsidRPr="008B1284">
              <w:rPr>
                <w:iCs/>
                <w:sz w:val="20"/>
                <w:szCs w:val="20"/>
                <w:lang w:eastAsia="pl-PL"/>
              </w:rPr>
              <w:t>38,5° C.</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Dolna granica temperatury wody w zakresie od 4 do 25ºC</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 xml:space="preserve">Wskaźnik „trendu” zmian temperatury pacjenta – indykacja </w:t>
            </w:r>
            <w:proofErr w:type="spellStart"/>
            <w:r w:rsidRPr="008B1284">
              <w:rPr>
                <w:iCs/>
                <w:sz w:val="20"/>
                <w:szCs w:val="20"/>
                <w:lang w:eastAsia="pl-PL"/>
              </w:rPr>
              <w:t>termoneutralności</w:t>
            </w:r>
            <w:proofErr w:type="spellEnd"/>
            <w:r w:rsidRPr="008B1284">
              <w:rPr>
                <w:iCs/>
                <w:sz w:val="20"/>
                <w:szCs w:val="20"/>
                <w:lang w:eastAsia="pl-PL"/>
              </w:rPr>
              <w:t>, wytwarzania ciepła i przejścia do chłodzenia pacjenta</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Wyjścia czujnika temperatury min. 2</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(podać)</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7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Możliwość manualnego lub automatycznego nastawienia wygrzewania pacjenta po</w:t>
            </w:r>
            <w:r>
              <w:rPr>
                <w:iCs/>
                <w:sz w:val="20"/>
                <w:szCs w:val="20"/>
                <w:lang w:eastAsia="pl-PL"/>
              </w:rPr>
              <w:t> </w:t>
            </w:r>
            <w:r w:rsidRPr="008B1284">
              <w:rPr>
                <w:iCs/>
                <w:sz w:val="20"/>
                <w:szCs w:val="20"/>
                <w:lang w:eastAsia="pl-PL"/>
              </w:rPr>
              <w:t>procesie hipotermii</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185"/>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 xml:space="preserve">Kompatybilność z jednorazowymi padami (okładami) mocowanymi do skóry pacjenta przez hydrożelową powłokę celem zwiększenia transferu energii </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377"/>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2E3D80">
            <w:pPr>
              <w:suppressAutoHyphens w:val="0"/>
              <w:jc w:val="both"/>
              <w:rPr>
                <w:iCs/>
                <w:sz w:val="20"/>
                <w:szCs w:val="20"/>
                <w:lang w:eastAsia="pl-PL"/>
              </w:rPr>
            </w:pPr>
            <w:r w:rsidRPr="008B1284">
              <w:rPr>
                <w:iCs/>
                <w:sz w:val="20"/>
                <w:szCs w:val="20"/>
                <w:lang w:eastAsia="pl-PL"/>
              </w:rPr>
              <w:t>Kompatybilność z jednorazowymi padami hydrożelowymi (okładami) pokrywającymi nie więcej niż 40% ciała pacjenta w celu łatwego dostępu do</w:t>
            </w:r>
            <w:r>
              <w:rPr>
                <w:iCs/>
                <w:sz w:val="20"/>
                <w:szCs w:val="20"/>
                <w:lang w:eastAsia="pl-PL"/>
              </w:rPr>
              <w:t> </w:t>
            </w:r>
            <w:r w:rsidRPr="008B1284">
              <w:rPr>
                <w:iCs/>
                <w:sz w:val="20"/>
                <w:szCs w:val="20"/>
                <w:lang w:eastAsia="pl-PL"/>
              </w:rPr>
              <w:t>pacjenta. Pady dzięki swej konstrukcji umożliwiają bez ich zdejmowania lub</w:t>
            </w:r>
            <w:r>
              <w:rPr>
                <w:iCs/>
                <w:sz w:val="20"/>
                <w:szCs w:val="20"/>
                <w:lang w:eastAsia="pl-PL"/>
              </w:rPr>
              <w:t> </w:t>
            </w:r>
            <w:r w:rsidRPr="008B1284">
              <w:rPr>
                <w:iCs/>
                <w:sz w:val="20"/>
                <w:szCs w:val="20"/>
                <w:lang w:eastAsia="pl-PL"/>
              </w:rPr>
              <w:t>przesuwania dostęp do żył szyjn</w:t>
            </w:r>
            <w:r>
              <w:rPr>
                <w:iCs/>
                <w:sz w:val="20"/>
                <w:szCs w:val="20"/>
                <w:lang w:eastAsia="pl-PL"/>
              </w:rPr>
              <w:t>ych, udowych oraz drenaż płucny</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185"/>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iCs/>
                <w:sz w:val="20"/>
                <w:szCs w:val="20"/>
                <w:lang w:eastAsia="pl-PL"/>
              </w:rPr>
            </w:pPr>
            <w:r w:rsidRPr="008B1284">
              <w:rPr>
                <w:iCs/>
                <w:sz w:val="20"/>
                <w:szCs w:val="20"/>
                <w:lang w:eastAsia="pl-PL"/>
              </w:rPr>
              <w:t>System dopuszczający założenie elektrod do defibrylacji pod padami hydrożelowymi (okład</w:t>
            </w:r>
            <w:r>
              <w:rPr>
                <w:iCs/>
                <w:sz w:val="20"/>
                <w:szCs w:val="20"/>
                <w:lang w:eastAsia="pl-PL"/>
              </w:rPr>
              <w:t>ami) w trakcie pracy urządzenia</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281"/>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sz w:val="20"/>
                <w:szCs w:val="20"/>
                <w:lang w:eastAsia="pl-PL"/>
              </w:rPr>
            </w:pPr>
            <w:r w:rsidRPr="008B1284">
              <w:rPr>
                <w:iCs/>
                <w:sz w:val="20"/>
                <w:szCs w:val="20"/>
                <w:lang w:eastAsia="pl-PL"/>
              </w:rPr>
              <w:t xml:space="preserve">Kompatybilność z jednorazowymi padami hydrożelowymi (okładami) </w:t>
            </w:r>
            <w:proofErr w:type="spellStart"/>
            <w:r w:rsidRPr="008B1284">
              <w:rPr>
                <w:iCs/>
                <w:sz w:val="20"/>
                <w:szCs w:val="20"/>
                <w:lang w:eastAsia="pl-PL"/>
              </w:rPr>
              <w:t>radioprzeziernymi</w:t>
            </w:r>
            <w:proofErr w:type="spellEnd"/>
            <w:r w:rsidRPr="008B1284">
              <w:rPr>
                <w:iCs/>
                <w:sz w:val="20"/>
                <w:szCs w:val="20"/>
                <w:lang w:eastAsia="pl-PL"/>
              </w:rPr>
              <w:t xml:space="preserve"> w celu umożliwienia diagnostyki pacjenta (RTG, MRI, TK) bez ich zdejmowania podczas badania</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185"/>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2E3D80">
            <w:pPr>
              <w:suppressAutoHyphens w:val="0"/>
              <w:jc w:val="both"/>
              <w:rPr>
                <w:sz w:val="20"/>
                <w:szCs w:val="20"/>
                <w:lang w:eastAsia="pl-PL"/>
              </w:rPr>
            </w:pPr>
            <w:r w:rsidRPr="008B1284">
              <w:rPr>
                <w:sz w:val="20"/>
                <w:szCs w:val="20"/>
                <w:lang w:eastAsia="pl-PL"/>
              </w:rPr>
              <w:t>Automatyczna wizualna notyfikacja o opróżnieniu padów hydrożelowych z</w:t>
            </w:r>
            <w:r>
              <w:rPr>
                <w:sz w:val="20"/>
                <w:szCs w:val="20"/>
                <w:lang w:eastAsia="pl-PL"/>
              </w:rPr>
              <w:t> </w:t>
            </w:r>
            <w:r w:rsidRPr="008B1284">
              <w:rPr>
                <w:sz w:val="20"/>
                <w:szCs w:val="20"/>
                <w:lang w:eastAsia="pl-PL"/>
              </w:rPr>
              <w:t>cieczy chłodzącej po zatrzymaniu terapii w celu uniknięcia zalania pola po</w:t>
            </w:r>
            <w:r>
              <w:rPr>
                <w:sz w:val="20"/>
                <w:szCs w:val="20"/>
                <w:lang w:eastAsia="pl-PL"/>
              </w:rPr>
              <w:t> </w:t>
            </w:r>
            <w:r w:rsidRPr="008B1284">
              <w:rPr>
                <w:sz w:val="20"/>
                <w:szCs w:val="20"/>
                <w:lang w:eastAsia="pl-PL"/>
              </w:rPr>
              <w:t>skończonej terapii</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185"/>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2E3D80">
            <w:pPr>
              <w:suppressAutoHyphens w:val="0"/>
              <w:jc w:val="both"/>
              <w:rPr>
                <w:sz w:val="20"/>
                <w:szCs w:val="20"/>
                <w:lang w:eastAsia="pl-PL"/>
              </w:rPr>
            </w:pPr>
            <w:r w:rsidRPr="008B1284">
              <w:rPr>
                <w:sz w:val="20"/>
                <w:szCs w:val="20"/>
                <w:lang w:eastAsia="pl-PL"/>
              </w:rPr>
              <w:t>Oprogramowanie urządzenia w języku polskim zawierające system alarmów, alertów informujących o jego pracy, pomocy i szkolenia z użytkowania z</w:t>
            </w:r>
            <w:r>
              <w:rPr>
                <w:sz w:val="20"/>
                <w:szCs w:val="20"/>
                <w:lang w:eastAsia="pl-PL"/>
              </w:rPr>
              <w:t> </w:t>
            </w:r>
            <w:r w:rsidRPr="008B1284">
              <w:rPr>
                <w:sz w:val="20"/>
                <w:szCs w:val="20"/>
                <w:lang w:eastAsia="pl-PL"/>
              </w:rPr>
              <w:t>piktogramami</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185"/>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2E3D80">
            <w:pPr>
              <w:suppressAutoHyphens w:val="0"/>
              <w:jc w:val="both"/>
              <w:rPr>
                <w:iCs/>
                <w:sz w:val="20"/>
                <w:szCs w:val="20"/>
                <w:lang w:eastAsia="pl-PL"/>
              </w:rPr>
            </w:pPr>
            <w:r w:rsidRPr="008B1284">
              <w:rPr>
                <w:iCs/>
                <w:sz w:val="20"/>
                <w:szCs w:val="20"/>
                <w:lang w:eastAsia="pl-PL"/>
              </w:rPr>
              <w:t>Komendy głosowe w</w:t>
            </w:r>
            <w:r>
              <w:rPr>
                <w:iCs/>
                <w:sz w:val="20"/>
                <w:szCs w:val="20"/>
                <w:lang w:eastAsia="pl-PL"/>
              </w:rPr>
              <w:t xml:space="preserve"> języku polskim informujące m.i</w:t>
            </w:r>
            <w:r w:rsidRPr="008B1284">
              <w:rPr>
                <w:iCs/>
                <w:sz w:val="20"/>
                <w:szCs w:val="20"/>
                <w:lang w:eastAsia="pl-PL"/>
              </w:rPr>
              <w:t>n. o rozpoczęciu i</w:t>
            </w:r>
            <w:r>
              <w:rPr>
                <w:iCs/>
                <w:sz w:val="20"/>
                <w:szCs w:val="20"/>
                <w:lang w:eastAsia="pl-PL"/>
              </w:rPr>
              <w:t> </w:t>
            </w:r>
            <w:r w:rsidRPr="008B1284">
              <w:rPr>
                <w:iCs/>
                <w:sz w:val="20"/>
                <w:szCs w:val="20"/>
                <w:lang w:eastAsia="pl-PL"/>
              </w:rPr>
              <w:t>przerwaniu zadanej terapii</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8"/>
                <w:szCs w:val="18"/>
                <w:lang w:bidi="pl-PL"/>
              </w:rPr>
            </w:pPr>
            <w:r w:rsidRPr="00A20857">
              <w:rPr>
                <w:rFonts w:eastAsia="Arial Narrow"/>
                <w:sz w:val="18"/>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8"/>
                <w:szCs w:val="18"/>
                <w:lang w:bidi="pl-PL"/>
              </w:rPr>
            </w:pPr>
          </w:p>
        </w:tc>
      </w:tr>
      <w:tr w:rsidR="002E3D80" w:rsidRPr="00F33DBA" w:rsidTr="002E3D80">
        <w:trPr>
          <w:trHeight w:val="563"/>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jc w:val="both"/>
              <w:rPr>
                <w:color w:val="000000" w:themeColor="text1"/>
                <w:sz w:val="20"/>
                <w:szCs w:val="20"/>
                <w:lang w:eastAsia="pl-PL"/>
              </w:rPr>
            </w:pPr>
            <w:r w:rsidRPr="008B1284">
              <w:rPr>
                <w:color w:val="000000" w:themeColor="text1"/>
                <w:sz w:val="20"/>
                <w:szCs w:val="20"/>
                <w:lang w:eastAsia="pl-PL"/>
              </w:rPr>
              <w:t>Serwis:</w:t>
            </w:r>
          </w:p>
          <w:p w:rsidR="002E3D80" w:rsidRPr="008B1284" w:rsidRDefault="002E3D80" w:rsidP="00F01D4B">
            <w:pPr>
              <w:suppressAutoHyphens w:val="0"/>
              <w:jc w:val="both"/>
              <w:rPr>
                <w:color w:val="000000" w:themeColor="text1"/>
                <w:sz w:val="20"/>
                <w:szCs w:val="20"/>
                <w:lang w:eastAsia="pl-PL"/>
              </w:rPr>
            </w:pPr>
            <w:r w:rsidRPr="008B1284">
              <w:rPr>
                <w:color w:val="000000" w:themeColor="text1"/>
                <w:sz w:val="20"/>
                <w:szCs w:val="20"/>
                <w:lang w:eastAsia="pl-PL"/>
              </w:rPr>
              <w:t>-gwarancja na okres trwania umowy dzierżawy,</w:t>
            </w:r>
          </w:p>
          <w:p w:rsidR="002E3D80" w:rsidRPr="008B1284" w:rsidRDefault="002E3D80" w:rsidP="00F01D4B">
            <w:pPr>
              <w:suppressAutoHyphens w:val="0"/>
              <w:jc w:val="both"/>
              <w:rPr>
                <w:color w:val="000000" w:themeColor="text1"/>
                <w:sz w:val="20"/>
                <w:szCs w:val="20"/>
                <w:lang w:eastAsia="pl-PL"/>
              </w:rPr>
            </w:pPr>
            <w:r w:rsidRPr="008B1284">
              <w:rPr>
                <w:color w:val="000000" w:themeColor="text1"/>
                <w:sz w:val="20"/>
                <w:szCs w:val="20"/>
                <w:lang w:eastAsia="pl-PL"/>
              </w:rPr>
              <w:t>-bezpłatna obsługa serwisowa przez okres umowy dzierżawy,</w:t>
            </w:r>
          </w:p>
          <w:p w:rsidR="002E3D80" w:rsidRPr="008B1284" w:rsidRDefault="002E3D80" w:rsidP="00F01D4B">
            <w:pPr>
              <w:suppressAutoHyphens w:val="0"/>
              <w:jc w:val="both"/>
              <w:rPr>
                <w:color w:val="000000" w:themeColor="text1"/>
                <w:sz w:val="20"/>
                <w:szCs w:val="20"/>
                <w:lang w:eastAsia="pl-PL"/>
              </w:rPr>
            </w:pPr>
            <w:r w:rsidRPr="008B1284">
              <w:rPr>
                <w:color w:val="000000" w:themeColor="text1"/>
                <w:sz w:val="20"/>
                <w:szCs w:val="20"/>
                <w:lang w:eastAsia="pl-PL"/>
              </w:rPr>
              <w:t xml:space="preserve">-24 godzinna dostępność serwisu, </w:t>
            </w:r>
          </w:p>
          <w:p w:rsidR="002E3D80" w:rsidRPr="008B1284" w:rsidRDefault="002E3D80" w:rsidP="00F01D4B">
            <w:pPr>
              <w:suppressAutoHyphens w:val="0"/>
              <w:jc w:val="both"/>
              <w:rPr>
                <w:color w:val="FF0000"/>
                <w:sz w:val="20"/>
                <w:szCs w:val="20"/>
                <w:lang w:eastAsia="pl-PL"/>
              </w:rPr>
            </w:pPr>
            <w:r w:rsidRPr="008B1284">
              <w:rPr>
                <w:color w:val="000000" w:themeColor="text1"/>
                <w:sz w:val="20"/>
                <w:szCs w:val="20"/>
                <w:lang w:eastAsia="pl-PL"/>
              </w:rPr>
              <w:t>-liczba napraw gwarancyjnych tego samego elementu maksymalnie 3 na rok, powyżej wymiana urządzenia na wolny od wad</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6"/>
                <w:szCs w:val="18"/>
                <w:lang w:bidi="pl-PL"/>
              </w:rPr>
            </w:pPr>
            <w:r w:rsidRPr="00A20857">
              <w:rPr>
                <w:rFonts w:eastAsia="Arial Narrow"/>
                <w:sz w:val="16"/>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6"/>
                <w:szCs w:val="18"/>
                <w:lang w:bidi="pl-PL"/>
              </w:rPr>
            </w:pPr>
          </w:p>
        </w:tc>
      </w:tr>
      <w:tr w:rsidR="002E3D80" w:rsidRPr="00F33DBA" w:rsidTr="002E3D80">
        <w:trPr>
          <w:trHeight w:val="302"/>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spacing w:before="120" w:after="120"/>
              <w:ind w:right="144"/>
              <w:jc w:val="both"/>
              <w:rPr>
                <w:sz w:val="20"/>
                <w:szCs w:val="20"/>
                <w:lang w:eastAsia="pl-PL"/>
              </w:rPr>
            </w:pPr>
            <w:r w:rsidRPr="008B1284">
              <w:rPr>
                <w:sz w:val="20"/>
                <w:szCs w:val="20"/>
                <w:lang w:eastAsia="pl-PL"/>
              </w:rPr>
              <w:t>Deklaracje CE</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6"/>
                <w:szCs w:val="18"/>
                <w:lang w:bidi="pl-PL"/>
              </w:rPr>
            </w:pPr>
            <w:r w:rsidRPr="00A20857">
              <w:rPr>
                <w:rFonts w:eastAsia="Arial Narrow"/>
                <w:sz w:val="16"/>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6"/>
                <w:szCs w:val="18"/>
                <w:lang w:bidi="pl-PL"/>
              </w:rPr>
            </w:pPr>
          </w:p>
        </w:tc>
      </w:tr>
      <w:tr w:rsidR="002E3D80" w:rsidRPr="00F33DBA" w:rsidTr="002E3D80">
        <w:trPr>
          <w:trHeight w:val="217"/>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spacing w:before="120" w:after="120"/>
              <w:ind w:right="144"/>
              <w:jc w:val="both"/>
              <w:rPr>
                <w:sz w:val="20"/>
                <w:szCs w:val="20"/>
                <w:lang w:eastAsia="pl-PL"/>
              </w:rPr>
            </w:pPr>
            <w:r w:rsidRPr="008B1284">
              <w:rPr>
                <w:sz w:val="20"/>
                <w:szCs w:val="20"/>
                <w:lang w:eastAsia="pl-PL"/>
              </w:rPr>
              <w:t>Instrukcja obsługi w języku polskim w wersji papierowej oraz elektronicznej</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6"/>
                <w:szCs w:val="18"/>
                <w:lang w:bidi="pl-PL"/>
              </w:rPr>
            </w:pPr>
            <w:r w:rsidRPr="00A20857">
              <w:rPr>
                <w:rFonts w:eastAsia="Arial Narrow"/>
                <w:sz w:val="16"/>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6"/>
                <w:szCs w:val="18"/>
                <w:lang w:bidi="pl-PL"/>
              </w:rPr>
            </w:pPr>
          </w:p>
        </w:tc>
      </w:tr>
      <w:tr w:rsidR="002E3D80" w:rsidRPr="00F33DBA" w:rsidTr="002E3D80">
        <w:trPr>
          <w:trHeight w:val="217"/>
        </w:trPr>
        <w:tc>
          <w:tcPr>
            <w:tcW w:w="567" w:type="dxa"/>
            <w:vAlign w:val="center"/>
          </w:tcPr>
          <w:p w:rsidR="002E3D80" w:rsidRPr="008B1284" w:rsidRDefault="002E3D80" w:rsidP="002E3D80">
            <w:pPr>
              <w:widowControl w:val="0"/>
              <w:numPr>
                <w:ilvl w:val="0"/>
                <w:numId w:val="51"/>
              </w:numPr>
              <w:suppressAutoHyphens w:val="0"/>
              <w:overflowPunct w:val="0"/>
              <w:snapToGrid w:val="0"/>
              <w:jc w:val="center"/>
              <w:textAlignment w:val="baseline"/>
              <w:rPr>
                <w:color w:val="000000"/>
                <w:sz w:val="20"/>
                <w:szCs w:val="20"/>
                <w:lang w:eastAsia="pl-PL"/>
              </w:rPr>
            </w:pPr>
          </w:p>
        </w:tc>
        <w:tc>
          <w:tcPr>
            <w:tcW w:w="6610" w:type="dxa"/>
            <w:vAlign w:val="center"/>
          </w:tcPr>
          <w:p w:rsidR="002E3D80" w:rsidRPr="008B1284" w:rsidRDefault="002E3D80" w:rsidP="00F01D4B">
            <w:pPr>
              <w:suppressAutoHyphens w:val="0"/>
              <w:spacing w:before="120" w:after="120"/>
              <w:ind w:right="144"/>
              <w:jc w:val="both"/>
              <w:rPr>
                <w:sz w:val="20"/>
                <w:szCs w:val="20"/>
                <w:lang w:eastAsia="pl-PL"/>
              </w:rPr>
            </w:pPr>
            <w:r w:rsidRPr="008B1284">
              <w:rPr>
                <w:sz w:val="20"/>
                <w:szCs w:val="20"/>
                <w:lang w:eastAsia="pl-PL"/>
              </w:rPr>
              <w:t>Szkolenie personelu w zakresie obsługi urządzenia</w:t>
            </w:r>
          </w:p>
        </w:tc>
        <w:tc>
          <w:tcPr>
            <w:tcW w:w="1239" w:type="dxa"/>
            <w:shd w:val="clear" w:color="auto" w:fill="FFFFFF"/>
            <w:vAlign w:val="center"/>
          </w:tcPr>
          <w:p w:rsidR="002E3D80" w:rsidRPr="00A20857" w:rsidRDefault="002E3D80" w:rsidP="00F01D4B">
            <w:pPr>
              <w:widowControl w:val="0"/>
              <w:shd w:val="clear" w:color="auto" w:fill="FFFFFF"/>
              <w:jc w:val="center"/>
              <w:rPr>
                <w:rFonts w:eastAsia="Arial Narrow"/>
                <w:sz w:val="16"/>
                <w:szCs w:val="18"/>
                <w:lang w:bidi="pl-PL"/>
              </w:rPr>
            </w:pPr>
            <w:r w:rsidRPr="00A20857">
              <w:rPr>
                <w:rFonts w:eastAsia="Arial Narrow"/>
                <w:sz w:val="16"/>
                <w:szCs w:val="18"/>
                <w:lang w:bidi="pl-PL"/>
              </w:rPr>
              <w:t>TAK</w:t>
            </w:r>
          </w:p>
        </w:tc>
        <w:tc>
          <w:tcPr>
            <w:tcW w:w="1239" w:type="dxa"/>
            <w:shd w:val="clear" w:color="auto" w:fill="FFFFFF"/>
          </w:tcPr>
          <w:p w:rsidR="002E3D80" w:rsidRPr="00A20857" w:rsidRDefault="002E3D80" w:rsidP="00F01D4B">
            <w:pPr>
              <w:widowControl w:val="0"/>
              <w:shd w:val="clear" w:color="auto" w:fill="FFFFFF"/>
              <w:jc w:val="center"/>
              <w:rPr>
                <w:rFonts w:eastAsia="Arial Narrow"/>
                <w:sz w:val="16"/>
                <w:szCs w:val="18"/>
                <w:lang w:bidi="pl-PL"/>
              </w:rPr>
            </w:pPr>
          </w:p>
        </w:tc>
      </w:tr>
    </w:tbl>
    <w:p w:rsidR="002E3D80" w:rsidRDefault="002E3D80" w:rsidP="00111DD3">
      <w:pPr>
        <w:widowControl w:val="0"/>
        <w:jc w:val="both"/>
        <w:textAlignment w:val="baseline"/>
        <w:rPr>
          <w:kern w:val="1"/>
          <w:sz w:val="20"/>
          <w:szCs w:val="20"/>
          <w:lang w:eastAsia="ar-SA"/>
        </w:rPr>
      </w:pPr>
    </w:p>
    <w:p w:rsidR="002E3D80" w:rsidRPr="00166FFF" w:rsidRDefault="002E3D80"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A1431E">
      <w:pPr>
        <w:widowControl w:val="0"/>
        <w:numPr>
          <w:ilvl w:val="0"/>
          <w:numId w:val="15"/>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166FFF" w:rsidRPr="00503F5A" w:rsidRDefault="00166FFF" w:rsidP="00A1431E">
      <w:pPr>
        <w:numPr>
          <w:ilvl w:val="0"/>
          <w:numId w:val="14"/>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w:t>
      </w:r>
      <w:r w:rsidR="00F033B2">
        <w:rPr>
          <w:sz w:val="20"/>
          <w:szCs w:val="20"/>
        </w:rPr>
        <w:t xml:space="preserve"> oraz </w:t>
      </w:r>
      <w:r w:rsidR="00F033B2" w:rsidRPr="00503F5A">
        <w:rPr>
          <w:sz w:val="20"/>
          <w:szCs w:val="20"/>
        </w:rPr>
        <w:t>Załącznik nr 2</w:t>
      </w:r>
      <w:r w:rsidR="00F033B2">
        <w:rPr>
          <w:sz w:val="20"/>
          <w:szCs w:val="20"/>
        </w:rPr>
        <w:t>A</w:t>
      </w:r>
      <w:r w:rsidRPr="00503F5A">
        <w:rPr>
          <w:sz w:val="20"/>
          <w:szCs w:val="20"/>
        </w:rPr>
        <w:t>) akceptujemy bez zastrzeżeń i zobowiązujemy się w przypadku wyboru naszej oferty do jej podpisania w miejscu i terminie wyznaczonym przez 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A1431E">
      <w:pPr>
        <w:numPr>
          <w:ilvl w:val="0"/>
          <w:numId w:val="14"/>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w:t>
      </w:r>
      <w:r w:rsidR="00631EEF">
        <w:rPr>
          <w:sz w:val="20"/>
          <w:szCs w:val="20"/>
        </w:rPr>
        <w:t xml:space="preserve"> sukcesywnie</w:t>
      </w:r>
      <w:r w:rsidRPr="00503F5A">
        <w:rPr>
          <w:sz w:val="20"/>
          <w:szCs w:val="20"/>
        </w:rPr>
        <w:t xml:space="preserve"> przez okres </w:t>
      </w:r>
      <w:r w:rsidR="0076224C">
        <w:rPr>
          <w:sz w:val="20"/>
          <w:szCs w:val="20"/>
        </w:rPr>
        <w:t>24</w:t>
      </w:r>
      <w:r w:rsidR="00E21D69">
        <w:rPr>
          <w:sz w:val="20"/>
          <w:szCs w:val="20"/>
        </w:rPr>
        <w:t xml:space="preserve"> miesięcy </w:t>
      </w:r>
      <w:r w:rsidRPr="00503F5A">
        <w:rPr>
          <w:sz w:val="20"/>
          <w:szCs w:val="20"/>
        </w:rPr>
        <w:t>od daty podpisania umowy,</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A1431E">
      <w:pPr>
        <w:widowControl w:val="0"/>
        <w:numPr>
          <w:ilvl w:val="0"/>
          <w:numId w:val="15"/>
        </w:numPr>
        <w:overflowPunct w:val="0"/>
        <w:jc w:val="both"/>
        <w:textAlignment w:val="baseline"/>
        <w:rPr>
          <w:sz w:val="20"/>
          <w:szCs w:val="20"/>
        </w:rPr>
      </w:pPr>
      <w:r w:rsidRPr="00503F5A">
        <w:rPr>
          <w:sz w:val="20"/>
          <w:szCs w:val="20"/>
        </w:rPr>
        <w:t xml:space="preserve">termin </w:t>
      </w:r>
      <w:r w:rsidR="00802D33" w:rsidRPr="001A4B2B">
        <w:rPr>
          <w:sz w:val="20"/>
          <w:szCs w:val="20"/>
        </w:rPr>
        <w:t xml:space="preserve">płatności za dostarczony towar wynosił będzie 60 dni od dnia doręczenia Zamawiającemu prawidłowo </w:t>
      </w:r>
      <w:r w:rsidR="00802D33" w:rsidRPr="001A4B2B">
        <w:rPr>
          <w:sz w:val="20"/>
          <w:szCs w:val="20"/>
        </w:rPr>
        <w:lastRenderedPageBreak/>
        <w:t>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A1431E">
      <w:pPr>
        <w:widowControl w:val="0"/>
        <w:numPr>
          <w:ilvl w:val="0"/>
          <w:numId w:val="15"/>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A1431E">
      <w:pPr>
        <w:widowControl w:val="0"/>
        <w:numPr>
          <w:ilvl w:val="0"/>
          <w:numId w:val="15"/>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E21D69" w:rsidRDefault="00E21D69"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F033B2">
      <w:pPr>
        <w:widowControl w:val="0"/>
        <w:numPr>
          <w:ilvl w:val="0"/>
          <w:numId w:val="8"/>
        </w:numPr>
        <w:tabs>
          <w:tab w:val="num" w:pos="-708"/>
        </w:tabs>
        <w:overflowPunct w:val="0"/>
        <w:ind w:left="284"/>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A1431E">
      <w:pPr>
        <w:widowControl w:val="0"/>
        <w:numPr>
          <w:ilvl w:val="0"/>
          <w:numId w:val="8"/>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76224C">
        <w:rPr>
          <w:rFonts w:cs="Calibri"/>
          <w:kern w:val="1"/>
          <w:sz w:val="20"/>
          <w:szCs w:val="20"/>
          <w:lang w:eastAsia="ar-SA"/>
        </w:rPr>
        <w:t> </w:t>
      </w:r>
      <w:r w:rsidRPr="00503F5A">
        <w:rPr>
          <w:rFonts w:cs="Calibri"/>
          <w:kern w:val="1"/>
          <w:sz w:val="20"/>
          <w:szCs w:val="20"/>
          <w:lang w:eastAsia="ar-SA"/>
        </w:rPr>
        <w:t>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F033B2">
      <w:pPr>
        <w:widowControl w:val="0"/>
        <w:overflowPunct w:val="0"/>
        <w:ind w:left="475"/>
        <w:jc w:val="both"/>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w:t>
      </w:r>
      <w:r w:rsidR="00F033B2">
        <w:rPr>
          <w:rFonts w:cs="Calibri"/>
          <w:i/>
          <w:kern w:val="1"/>
          <w:sz w:val="20"/>
          <w:szCs w:val="20"/>
          <w:lang w:eastAsia="ar-SA"/>
        </w:rPr>
        <w:t> </w:t>
      </w:r>
      <w:r w:rsidRPr="00503F5A">
        <w:rPr>
          <w:rFonts w:cs="Calibri"/>
          <w:i/>
          <w:kern w:val="1"/>
          <w:sz w:val="20"/>
          <w:szCs w:val="20"/>
          <w:lang w:eastAsia="ar-SA"/>
        </w:rPr>
        <w:t>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A1431E">
      <w:pPr>
        <w:widowControl w:val="0"/>
        <w:numPr>
          <w:ilvl w:val="0"/>
          <w:numId w:val="8"/>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76224C">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DA21E5" w:rsidRDefault="00111DD3" w:rsidP="00111DD3">
      <w:pPr>
        <w:jc w:val="right"/>
        <w:rPr>
          <w:color w:val="000000" w:themeColor="text1"/>
          <w:sz w:val="20"/>
          <w:szCs w:val="20"/>
        </w:rPr>
      </w:pPr>
      <w:r w:rsidRPr="00DA21E5">
        <w:rPr>
          <w:b/>
          <w:color w:val="000000" w:themeColor="text1"/>
          <w:sz w:val="22"/>
          <w:szCs w:val="22"/>
        </w:rPr>
        <w:lastRenderedPageBreak/>
        <w:t>Załącznik nr 2 do Zapytania ofertowego</w:t>
      </w:r>
    </w:p>
    <w:p w:rsidR="00111DD3" w:rsidRPr="00DA21E5" w:rsidRDefault="00111DD3" w:rsidP="00111DD3">
      <w:pPr>
        <w:tabs>
          <w:tab w:val="left" w:pos="0"/>
          <w:tab w:val="left" w:pos="4500"/>
        </w:tabs>
        <w:rPr>
          <w:color w:val="000000" w:themeColor="text1"/>
        </w:rPr>
      </w:pPr>
    </w:p>
    <w:p w:rsidR="00111DD3" w:rsidRPr="00DA21E5" w:rsidRDefault="00111DD3" w:rsidP="00111DD3">
      <w:pPr>
        <w:tabs>
          <w:tab w:val="left" w:pos="0"/>
          <w:tab w:val="left" w:pos="4500"/>
        </w:tabs>
        <w:rPr>
          <w:color w:val="000000" w:themeColor="text1"/>
        </w:rPr>
      </w:pPr>
    </w:p>
    <w:p w:rsidR="00111DD3" w:rsidRPr="00DA21E5" w:rsidRDefault="00111DD3" w:rsidP="00111DD3">
      <w:pPr>
        <w:tabs>
          <w:tab w:val="left" w:pos="0"/>
          <w:tab w:val="left" w:pos="4500"/>
        </w:tabs>
        <w:rPr>
          <w:color w:val="000000" w:themeColor="text1"/>
        </w:rPr>
      </w:pPr>
    </w:p>
    <w:p w:rsidR="00111DD3" w:rsidRPr="00DA21E5" w:rsidRDefault="00111DD3" w:rsidP="00111DD3">
      <w:pPr>
        <w:jc w:val="center"/>
        <w:rPr>
          <w:color w:val="000000" w:themeColor="text1"/>
        </w:rPr>
      </w:pPr>
      <w:r w:rsidRPr="00DA21E5">
        <w:rPr>
          <w:b/>
          <w:color w:val="000000" w:themeColor="text1"/>
          <w:sz w:val="28"/>
          <w:u w:val="single"/>
        </w:rPr>
        <w:t>W Z Ó R   U M O W Y</w:t>
      </w:r>
      <w:r w:rsidRPr="00DA21E5">
        <w:rPr>
          <w:b/>
          <w:color w:val="000000" w:themeColor="text1"/>
          <w:sz w:val="28"/>
        </w:rPr>
        <w:t xml:space="preserve"> </w:t>
      </w:r>
    </w:p>
    <w:p w:rsidR="00111DD3" w:rsidRPr="00DA21E5" w:rsidRDefault="00111DD3" w:rsidP="00111DD3">
      <w:pPr>
        <w:jc w:val="center"/>
        <w:rPr>
          <w:color w:val="000000" w:themeColor="text1"/>
          <w:sz w:val="20"/>
          <w:szCs w:val="20"/>
        </w:rPr>
      </w:pPr>
    </w:p>
    <w:p w:rsidR="00111DD3" w:rsidRPr="00DA21E5" w:rsidRDefault="00111DD3" w:rsidP="00111DD3">
      <w:pPr>
        <w:jc w:val="both"/>
        <w:rPr>
          <w:color w:val="000000" w:themeColor="text1"/>
        </w:rPr>
      </w:pPr>
      <w:r w:rsidRPr="00DA21E5">
        <w:rPr>
          <w:color w:val="000000" w:themeColor="text1"/>
          <w:sz w:val="20"/>
          <w:szCs w:val="20"/>
        </w:rPr>
        <w:tab/>
        <w:t xml:space="preserve">W dniu ................... pomiędzy </w:t>
      </w:r>
      <w:r w:rsidRPr="00DA21E5">
        <w:rPr>
          <w:rFonts w:cs="Calibri"/>
          <w:b/>
          <w:color w:val="000000" w:themeColor="text1"/>
          <w:sz w:val="20"/>
          <w:szCs w:val="20"/>
        </w:rPr>
        <w:t>Szpitalem Specjalistycznym im. Edmunda Biernackiego w Mielcu</w:t>
      </w:r>
      <w:r w:rsidRPr="00DA21E5">
        <w:rPr>
          <w:rFonts w:cs="Calibri"/>
          <w:color w:val="000000" w:themeColor="text1"/>
          <w:sz w:val="20"/>
          <w:szCs w:val="20"/>
        </w:rPr>
        <w:t xml:space="preserve">, </w:t>
      </w:r>
      <w:r w:rsidRPr="00DA21E5">
        <w:rPr>
          <w:rFonts w:cs="Calibri"/>
          <w:b/>
          <w:color w:val="000000" w:themeColor="text1"/>
          <w:sz w:val="20"/>
          <w:szCs w:val="20"/>
        </w:rPr>
        <w:t>ul. Żeromskiego 22, 39-300 Mielec</w:t>
      </w:r>
      <w:r w:rsidRPr="00DA21E5">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A21E5">
        <w:rPr>
          <w:color w:val="000000" w:themeColor="text1"/>
          <w:sz w:val="20"/>
          <w:szCs w:val="20"/>
        </w:rPr>
        <w:t xml:space="preserve">, zwanym w dalszej części Umowy </w:t>
      </w:r>
      <w:r w:rsidRPr="00DA21E5">
        <w:rPr>
          <w:b/>
          <w:color w:val="000000" w:themeColor="text1"/>
          <w:sz w:val="20"/>
          <w:szCs w:val="20"/>
        </w:rPr>
        <w:t>„</w:t>
      </w:r>
      <w:r w:rsidR="00802D33" w:rsidRPr="00DA21E5">
        <w:rPr>
          <w:b/>
          <w:color w:val="000000" w:themeColor="text1"/>
          <w:sz w:val="20"/>
          <w:szCs w:val="20"/>
        </w:rPr>
        <w:t>Zamawiającym</w:t>
      </w:r>
      <w:r w:rsidRPr="00DA21E5">
        <w:rPr>
          <w:b/>
          <w:color w:val="000000" w:themeColor="text1"/>
          <w:sz w:val="20"/>
          <w:szCs w:val="20"/>
        </w:rPr>
        <w:t>”</w:t>
      </w:r>
      <w:r w:rsidRPr="00DA21E5">
        <w:rPr>
          <w:color w:val="000000" w:themeColor="text1"/>
          <w:sz w:val="20"/>
          <w:szCs w:val="20"/>
        </w:rPr>
        <w:t xml:space="preserve"> reprezentowanym przez</w:t>
      </w:r>
      <w:r w:rsidRPr="00DA21E5">
        <w:rPr>
          <w:color w:val="000000" w:themeColor="text1"/>
        </w:rPr>
        <w:t>::</w:t>
      </w:r>
    </w:p>
    <w:p w:rsidR="00111DD3" w:rsidRPr="00DA21E5" w:rsidRDefault="00111DD3" w:rsidP="00111DD3">
      <w:pPr>
        <w:ind w:left="708"/>
        <w:jc w:val="both"/>
        <w:rPr>
          <w:color w:val="000000" w:themeColor="text1"/>
        </w:rPr>
      </w:pPr>
      <w:r w:rsidRPr="00DA21E5">
        <w:rPr>
          <w:color w:val="000000" w:themeColor="text1"/>
          <w:sz w:val="20"/>
          <w:szCs w:val="20"/>
        </w:rPr>
        <w:t>…………………………………</w:t>
      </w:r>
    </w:p>
    <w:p w:rsidR="00111DD3" w:rsidRPr="00DA21E5" w:rsidRDefault="00111DD3" w:rsidP="00111DD3">
      <w:pPr>
        <w:jc w:val="both"/>
        <w:rPr>
          <w:color w:val="000000" w:themeColor="text1"/>
          <w:sz w:val="10"/>
        </w:rPr>
      </w:pPr>
    </w:p>
    <w:p w:rsidR="00111DD3" w:rsidRPr="00DA21E5" w:rsidRDefault="00111DD3" w:rsidP="00111DD3">
      <w:pPr>
        <w:jc w:val="both"/>
        <w:rPr>
          <w:color w:val="000000" w:themeColor="text1"/>
        </w:rPr>
      </w:pPr>
      <w:r w:rsidRPr="00DA21E5">
        <w:rPr>
          <w:color w:val="000000" w:themeColor="text1"/>
          <w:sz w:val="20"/>
          <w:szCs w:val="20"/>
        </w:rPr>
        <w:t xml:space="preserve">a ............................................................................. KRS ……………………NIP ................. REGON ................ </w:t>
      </w:r>
      <w:r w:rsidRPr="00DA21E5">
        <w:rPr>
          <w:b/>
          <w:color w:val="000000" w:themeColor="text1"/>
          <w:sz w:val="20"/>
          <w:szCs w:val="20"/>
        </w:rPr>
        <w:t xml:space="preserve"> </w:t>
      </w:r>
      <w:r w:rsidRPr="00DA21E5">
        <w:rPr>
          <w:color w:val="000000" w:themeColor="text1"/>
          <w:sz w:val="20"/>
          <w:szCs w:val="20"/>
        </w:rPr>
        <w:t xml:space="preserve"> zwanym w dalszej części Umowy </w:t>
      </w:r>
      <w:r w:rsidRPr="00DA21E5">
        <w:rPr>
          <w:b/>
          <w:color w:val="000000" w:themeColor="text1"/>
          <w:sz w:val="20"/>
          <w:szCs w:val="20"/>
        </w:rPr>
        <w:t>„</w:t>
      </w:r>
      <w:r w:rsidR="00802D33" w:rsidRPr="00DA21E5">
        <w:rPr>
          <w:b/>
          <w:color w:val="000000" w:themeColor="text1"/>
          <w:sz w:val="20"/>
          <w:szCs w:val="20"/>
        </w:rPr>
        <w:t>Wykonawcą</w:t>
      </w:r>
      <w:r w:rsidRPr="00DA21E5">
        <w:rPr>
          <w:b/>
          <w:color w:val="000000" w:themeColor="text1"/>
          <w:sz w:val="20"/>
          <w:szCs w:val="20"/>
        </w:rPr>
        <w:t>”</w:t>
      </w:r>
      <w:r w:rsidRPr="00DA21E5">
        <w:rPr>
          <w:color w:val="000000" w:themeColor="text1"/>
          <w:sz w:val="20"/>
          <w:szCs w:val="20"/>
        </w:rPr>
        <w:t xml:space="preserve"> reprezentowanym przez:</w:t>
      </w:r>
    </w:p>
    <w:p w:rsidR="00111DD3" w:rsidRPr="00DA21E5" w:rsidRDefault="00111DD3" w:rsidP="00111DD3">
      <w:pPr>
        <w:ind w:left="708"/>
        <w:jc w:val="both"/>
        <w:rPr>
          <w:color w:val="000000" w:themeColor="text1"/>
        </w:rPr>
      </w:pPr>
      <w:r w:rsidRPr="00DA21E5">
        <w:rPr>
          <w:color w:val="000000" w:themeColor="text1"/>
          <w:sz w:val="20"/>
          <w:szCs w:val="20"/>
        </w:rPr>
        <w:t>…………………………………</w:t>
      </w:r>
    </w:p>
    <w:p w:rsidR="00111DD3" w:rsidRPr="00DA21E5" w:rsidRDefault="00111DD3" w:rsidP="00111DD3">
      <w:pPr>
        <w:ind w:left="708"/>
        <w:jc w:val="both"/>
        <w:rPr>
          <w:color w:val="000000" w:themeColor="text1"/>
        </w:rPr>
      </w:pPr>
      <w:r w:rsidRPr="00DA21E5">
        <w:rPr>
          <w:color w:val="000000" w:themeColor="text1"/>
          <w:sz w:val="20"/>
          <w:szCs w:val="20"/>
        </w:rPr>
        <w:t>…………………………………</w:t>
      </w:r>
    </w:p>
    <w:p w:rsidR="00111DD3" w:rsidRPr="00DA21E5" w:rsidRDefault="00111DD3" w:rsidP="00111DD3">
      <w:pPr>
        <w:jc w:val="both"/>
        <w:rPr>
          <w:color w:val="000000" w:themeColor="text1"/>
          <w:sz w:val="10"/>
          <w:szCs w:val="10"/>
        </w:rPr>
      </w:pPr>
    </w:p>
    <w:p w:rsidR="00111DD3" w:rsidRPr="00DA21E5" w:rsidRDefault="004241A0" w:rsidP="00111DD3">
      <w:pPr>
        <w:jc w:val="both"/>
        <w:rPr>
          <w:color w:val="000000" w:themeColor="text1"/>
          <w:sz w:val="20"/>
          <w:szCs w:val="20"/>
        </w:rPr>
      </w:pPr>
      <w:r w:rsidRPr="00DA21E5">
        <w:rPr>
          <w:color w:val="000000" w:themeColor="text1"/>
          <w:sz w:val="20"/>
          <w:szCs w:val="20"/>
        </w:rPr>
        <w:t xml:space="preserve">stosownie do dokonanego przez Zamawiającego wyboru oferty Wykonawcy przeprowadzonego na podstawie </w:t>
      </w:r>
      <w:r w:rsidRPr="00DA21E5">
        <w:rPr>
          <w:i/>
          <w:color w:val="000000" w:themeColor="text1"/>
          <w:sz w:val="20"/>
          <w:szCs w:val="20"/>
        </w:rPr>
        <w:t xml:space="preserve">Zarządzenia nr </w:t>
      </w:r>
      <w:r w:rsidR="005937D5" w:rsidRPr="00DA21E5">
        <w:rPr>
          <w:i/>
          <w:color w:val="000000" w:themeColor="text1"/>
          <w:sz w:val="20"/>
          <w:szCs w:val="20"/>
        </w:rPr>
        <w:t>81</w:t>
      </w:r>
      <w:r w:rsidRPr="00DA21E5">
        <w:rPr>
          <w:i/>
          <w:color w:val="000000" w:themeColor="text1"/>
          <w:sz w:val="20"/>
          <w:szCs w:val="20"/>
        </w:rPr>
        <w:t>/2021 Dyrektora Szpitala Specjalistycznego im. E</w:t>
      </w:r>
      <w:r w:rsidR="005937D5" w:rsidRPr="00DA21E5">
        <w:rPr>
          <w:i/>
          <w:color w:val="000000" w:themeColor="text1"/>
          <w:sz w:val="20"/>
          <w:szCs w:val="20"/>
        </w:rPr>
        <w:t>dmunda</w:t>
      </w:r>
      <w:r w:rsidRPr="00DA21E5">
        <w:rPr>
          <w:i/>
          <w:color w:val="000000" w:themeColor="text1"/>
          <w:sz w:val="20"/>
          <w:szCs w:val="20"/>
        </w:rPr>
        <w:t xml:space="preserve"> Biernackiego w Mielcu z dnia </w:t>
      </w:r>
      <w:r w:rsidR="005937D5" w:rsidRPr="00DA21E5">
        <w:rPr>
          <w:i/>
          <w:color w:val="000000" w:themeColor="text1"/>
          <w:sz w:val="20"/>
          <w:szCs w:val="20"/>
        </w:rPr>
        <w:t>28 czerwca </w:t>
      </w:r>
      <w:r w:rsidRPr="00DA21E5">
        <w:rPr>
          <w:i/>
          <w:color w:val="000000" w:themeColor="text1"/>
          <w:sz w:val="20"/>
          <w:szCs w:val="20"/>
        </w:rPr>
        <w:t xml:space="preserve">2021 r. w sprawie przyjęcia regulaminu udzielania zamówień publicznych o wartości </w:t>
      </w:r>
      <w:r w:rsidR="005937D5" w:rsidRPr="00DA21E5">
        <w:rPr>
          <w:i/>
          <w:color w:val="000000" w:themeColor="text1"/>
          <w:sz w:val="20"/>
          <w:szCs w:val="20"/>
        </w:rPr>
        <w:t>poniżej</w:t>
      </w:r>
      <w:r w:rsidRPr="00DA21E5">
        <w:rPr>
          <w:i/>
          <w:color w:val="000000" w:themeColor="text1"/>
          <w:sz w:val="20"/>
          <w:szCs w:val="20"/>
        </w:rPr>
        <w:t xml:space="preserve"> kwoty 130.000,00 zł </w:t>
      </w:r>
      <w:r w:rsidRPr="00DA21E5">
        <w:rPr>
          <w:color w:val="000000" w:themeColor="text1"/>
          <w:sz w:val="20"/>
          <w:szCs w:val="20"/>
        </w:rPr>
        <w:t xml:space="preserve">udzielonego w trybie zapytania ofertowego dotyczące zamówienia publicznego o wartości </w:t>
      </w:r>
      <w:r w:rsidR="005937D5" w:rsidRPr="00DA21E5">
        <w:rPr>
          <w:color w:val="000000" w:themeColor="text1"/>
          <w:sz w:val="20"/>
          <w:szCs w:val="20"/>
        </w:rPr>
        <w:t>poniżej kwoty</w:t>
      </w:r>
      <w:r w:rsidRPr="00DA21E5">
        <w:rPr>
          <w:color w:val="000000" w:themeColor="text1"/>
          <w:sz w:val="20"/>
          <w:szCs w:val="20"/>
        </w:rPr>
        <w:t xml:space="preserve"> 130.000,00 zł zostaje zawarta umowa następującej treści:</w:t>
      </w:r>
    </w:p>
    <w:p w:rsidR="00111DD3" w:rsidRPr="00DA21E5" w:rsidRDefault="00111DD3" w:rsidP="00111DD3">
      <w:pPr>
        <w:jc w:val="both"/>
        <w:rPr>
          <w:color w:val="000000" w:themeColor="text1"/>
          <w:sz w:val="20"/>
          <w:szCs w:val="20"/>
        </w:rPr>
      </w:pPr>
    </w:p>
    <w:p w:rsidR="00503F5A" w:rsidRPr="00DA21E5" w:rsidRDefault="00503F5A" w:rsidP="00111DD3">
      <w:pPr>
        <w:jc w:val="both"/>
        <w:rPr>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1</w:t>
      </w:r>
    </w:p>
    <w:p w:rsidR="00802D33" w:rsidRPr="00DA21E5" w:rsidRDefault="00802D33" w:rsidP="00A1431E">
      <w:pPr>
        <w:pStyle w:val="Akapitzlist3"/>
        <w:numPr>
          <w:ilvl w:val="0"/>
          <w:numId w:val="25"/>
        </w:numPr>
        <w:jc w:val="both"/>
        <w:textAlignment w:val="auto"/>
        <w:rPr>
          <w:rFonts w:cs="Times New Roman"/>
          <w:color w:val="000000" w:themeColor="text1"/>
          <w:sz w:val="20"/>
          <w:szCs w:val="20"/>
        </w:rPr>
      </w:pPr>
      <w:r w:rsidRPr="00DA21E5">
        <w:rPr>
          <w:color w:val="000000" w:themeColor="text1"/>
          <w:sz w:val="20"/>
          <w:szCs w:val="20"/>
        </w:rPr>
        <w:t xml:space="preserve">Przedmiotem niniejszej umowy jest sukcesywna sprzedaż i dostawa </w:t>
      </w:r>
      <w:r w:rsidR="00DA21E5" w:rsidRPr="00DA21E5">
        <w:rPr>
          <w:rFonts w:eastAsia="Times New Roman" w:cs="Times New Roman"/>
          <w:color w:val="000000" w:themeColor="text1"/>
          <w:kern w:val="0"/>
          <w:sz w:val="20"/>
          <w:szCs w:val="20"/>
          <w:lang w:eastAsia="pl-PL"/>
        </w:rPr>
        <w:t>….</w:t>
      </w:r>
      <w:r w:rsidR="00E21D69" w:rsidRPr="00DA21E5">
        <w:rPr>
          <w:rFonts w:eastAsia="Times New Roman" w:cs="Times New Roman"/>
          <w:color w:val="000000" w:themeColor="text1"/>
          <w:kern w:val="0"/>
          <w:sz w:val="20"/>
          <w:szCs w:val="20"/>
          <w:lang w:eastAsia="pl-PL"/>
        </w:rPr>
        <w:t xml:space="preserve"> </w:t>
      </w:r>
      <w:r w:rsidRPr="00DA21E5">
        <w:rPr>
          <w:rFonts w:eastAsia="Times New Roman" w:cs="Times New Roman"/>
          <w:color w:val="000000" w:themeColor="text1"/>
          <w:kern w:val="0"/>
          <w:sz w:val="20"/>
          <w:szCs w:val="20"/>
          <w:lang w:eastAsia="pl-PL"/>
        </w:rPr>
        <w:t>(</w:t>
      </w:r>
      <w:r w:rsidR="00631EEF" w:rsidRPr="00DA21E5">
        <w:rPr>
          <w:color w:val="000000" w:themeColor="text1"/>
          <w:sz w:val="20"/>
          <w:szCs w:val="20"/>
        </w:rPr>
        <w:t>dalej: </w:t>
      </w:r>
      <w:r w:rsidRPr="00DA21E5">
        <w:rPr>
          <w:color w:val="000000" w:themeColor="text1"/>
          <w:sz w:val="20"/>
          <w:szCs w:val="20"/>
        </w:rPr>
        <w:t>towar) – wykaz sporządzony na podstawie oferty przetargowej Wykonawcy stanowiący integralną część umowy w załączeniu do niniejszej umowy, na rzecz Zamawiającego, w ilościach wynikających z bieżących potrzeb, realizowana przez</w:t>
      </w:r>
      <w:r w:rsidR="00DA21E5" w:rsidRPr="00DA21E5">
        <w:rPr>
          <w:color w:val="000000" w:themeColor="text1"/>
          <w:sz w:val="20"/>
          <w:szCs w:val="20"/>
        </w:rPr>
        <w:t> </w:t>
      </w:r>
      <w:r w:rsidRPr="00DA21E5">
        <w:rPr>
          <w:color w:val="000000" w:themeColor="text1"/>
          <w:sz w:val="20"/>
          <w:szCs w:val="20"/>
        </w:rPr>
        <w:t>Wykonawcę na jego koszt, na zasadach wskazanych w niniejszej umowie, Zapytaniu ofertowym znak: SzP.ZP.271.</w:t>
      </w:r>
      <w:r w:rsidR="00DA21E5" w:rsidRPr="00DA21E5">
        <w:rPr>
          <w:color w:val="000000" w:themeColor="text1"/>
          <w:sz w:val="20"/>
          <w:szCs w:val="20"/>
        </w:rPr>
        <w:t>54</w:t>
      </w:r>
      <w:r w:rsidRPr="00DA21E5">
        <w:rPr>
          <w:color w:val="000000" w:themeColor="text1"/>
          <w:sz w:val="20"/>
          <w:szCs w:val="20"/>
        </w:rPr>
        <w:t>.21 oraz zgodnie z ofertą Wykonawcy z dnia ……………</w:t>
      </w:r>
    </w:p>
    <w:p w:rsidR="00802D33" w:rsidRPr="00DA21E5" w:rsidRDefault="00802D33" w:rsidP="00A1431E">
      <w:pPr>
        <w:pStyle w:val="Akapitzlist"/>
        <w:widowControl w:val="0"/>
        <w:numPr>
          <w:ilvl w:val="0"/>
          <w:numId w:val="25"/>
        </w:numPr>
        <w:overflowPunct w:val="0"/>
        <w:contextualSpacing w:val="0"/>
        <w:jc w:val="both"/>
        <w:rPr>
          <w:color w:val="000000" w:themeColor="text1"/>
          <w:sz w:val="20"/>
          <w:szCs w:val="20"/>
        </w:rPr>
      </w:pPr>
      <w:r w:rsidRPr="00DA21E5">
        <w:rPr>
          <w:color w:val="000000" w:themeColor="text1"/>
          <w:sz w:val="20"/>
          <w:szCs w:val="20"/>
        </w:rPr>
        <w:t>Zapytanie ofertowe i oferta złożona przez Wykonawcę stanowią integralną część umowy.</w:t>
      </w:r>
    </w:p>
    <w:p w:rsidR="00802D33" w:rsidRPr="00DA21E5" w:rsidRDefault="00802D33" w:rsidP="00802D33">
      <w:pPr>
        <w:jc w:val="both"/>
        <w:rPr>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2</w:t>
      </w:r>
    </w:p>
    <w:p w:rsidR="00802D33" w:rsidRPr="00DA21E5" w:rsidRDefault="00802D33" w:rsidP="00A1431E">
      <w:pPr>
        <w:widowControl w:val="0"/>
        <w:numPr>
          <w:ilvl w:val="0"/>
          <w:numId w:val="26"/>
        </w:numPr>
        <w:tabs>
          <w:tab w:val="left" w:pos="57"/>
        </w:tabs>
        <w:jc w:val="both"/>
        <w:rPr>
          <w:color w:val="000000" w:themeColor="text1"/>
          <w:sz w:val="20"/>
          <w:szCs w:val="20"/>
        </w:rPr>
      </w:pPr>
      <w:r w:rsidRPr="00DA21E5">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802D33" w:rsidRPr="00DA21E5" w:rsidRDefault="00802D33" w:rsidP="00A1431E">
      <w:pPr>
        <w:widowControl w:val="0"/>
        <w:numPr>
          <w:ilvl w:val="0"/>
          <w:numId w:val="26"/>
        </w:numPr>
        <w:tabs>
          <w:tab w:val="left" w:pos="57"/>
        </w:tabs>
        <w:jc w:val="both"/>
        <w:rPr>
          <w:color w:val="000000" w:themeColor="text1"/>
          <w:sz w:val="20"/>
          <w:szCs w:val="20"/>
        </w:rPr>
      </w:pPr>
      <w:r w:rsidRPr="00DA21E5">
        <w:rPr>
          <w:color w:val="000000" w:themeColor="text1"/>
          <w:sz w:val="20"/>
          <w:szCs w:val="20"/>
        </w:rPr>
        <w:t xml:space="preserve">Do złożenia zamówienia ze strony Zamawiającego uprawniony jest </w:t>
      </w:r>
      <w:r w:rsidR="00EE6D9B" w:rsidRPr="00DA21E5">
        <w:rPr>
          <w:color w:val="000000" w:themeColor="text1"/>
          <w:sz w:val="20"/>
          <w:szCs w:val="20"/>
        </w:rPr>
        <w:t>………………</w:t>
      </w:r>
      <w:r w:rsidRPr="00DA21E5">
        <w:rPr>
          <w:color w:val="000000" w:themeColor="text1"/>
          <w:sz w:val="20"/>
          <w:szCs w:val="20"/>
        </w:rPr>
        <w:t>.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w:t>
      </w:r>
      <w:r w:rsidR="00DA21E5" w:rsidRPr="00DA21E5">
        <w:rPr>
          <w:color w:val="000000" w:themeColor="text1"/>
          <w:sz w:val="20"/>
          <w:szCs w:val="20"/>
        </w:rPr>
        <w:t> </w:t>
      </w:r>
      <w:r w:rsidRPr="00DA21E5">
        <w:rPr>
          <w:color w:val="000000" w:themeColor="text1"/>
          <w:sz w:val="20"/>
          <w:szCs w:val="20"/>
        </w:rPr>
        <w:t>umowy.</w:t>
      </w:r>
    </w:p>
    <w:p w:rsidR="00802D33" w:rsidRPr="00DA21E5" w:rsidRDefault="00802D33" w:rsidP="00A1431E">
      <w:pPr>
        <w:widowControl w:val="0"/>
        <w:numPr>
          <w:ilvl w:val="0"/>
          <w:numId w:val="26"/>
        </w:numPr>
        <w:tabs>
          <w:tab w:val="left" w:pos="57"/>
        </w:tabs>
        <w:jc w:val="both"/>
        <w:rPr>
          <w:color w:val="000000" w:themeColor="text1"/>
          <w:sz w:val="20"/>
          <w:szCs w:val="20"/>
        </w:rPr>
      </w:pPr>
      <w:r w:rsidRPr="00DA21E5">
        <w:rPr>
          <w:color w:val="000000" w:themeColor="text1"/>
          <w:sz w:val="20"/>
          <w:szCs w:val="20"/>
        </w:rPr>
        <w:t>Wykonawca zobowiązuje się wykonać zamówienie w terminie do 7 dni od dnia złożenia zamówienia.</w:t>
      </w:r>
    </w:p>
    <w:p w:rsidR="00802D33" w:rsidRPr="00DA21E5" w:rsidRDefault="00802D33" w:rsidP="00A1431E">
      <w:pPr>
        <w:widowControl w:val="0"/>
        <w:numPr>
          <w:ilvl w:val="0"/>
          <w:numId w:val="26"/>
        </w:numPr>
        <w:tabs>
          <w:tab w:val="left" w:pos="57"/>
        </w:tabs>
        <w:jc w:val="both"/>
        <w:rPr>
          <w:color w:val="000000" w:themeColor="text1"/>
          <w:sz w:val="20"/>
          <w:szCs w:val="20"/>
        </w:rPr>
      </w:pPr>
      <w:r w:rsidRPr="00DA21E5">
        <w:rPr>
          <w:color w:val="000000" w:themeColor="text1"/>
          <w:sz w:val="20"/>
          <w:szCs w:val="20"/>
        </w:rPr>
        <w:t xml:space="preserve">Wykonawca dostarczał będzie zamówiony towar transportem własnym, we własnym zakresie, na swój koszt i ryzyko do </w:t>
      </w:r>
      <w:r w:rsidR="00EE6D9B" w:rsidRPr="00DA21E5">
        <w:rPr>
          <w:color w:val="000000" w:themeColor="text1"/>
          <w:sz w:val="20"/>
          <w:szCs w:val="20"/>
        </w:rPr>
        <w:t>Magazynu</w:t>
      </w:r>
      <w:r w:rsidRPr="00DA21E5">
        <w:rPr>
          <w:color w:val="000000" w:themeColor="text1"/>
          <w:sz w:val="20"/>
          <w:szCs w:val="20"/>
        </w:rPr>
        <w:t xml:space="preserve"> mieszczące</w:t>
      </w:r>
      <w:r w:rsidR="00EE6D9B" w:rsidRPr="00DA21E5">
        <w:rPr>
          <w:color w:val="000000" w:themeColor="text1"/>
          <w:sz w:val="20"/>
          <w:szCs w:val="20"/>
        </w:rPr>
        <w:t>go</w:t>
      </w:r>
      <w:r w:rsidRPr="00DA21E5">
        <w:rPr>
          <w:color w:val="000000" w:themeColor="text1"/>
          <w:sz w:val="20"/>
          <w:szCs w:val="20"/>
        </w:rPr>
        <w:t xml:space="preserve"> się w siedzibie Zamawiającego (od poniedziałku do piątku w godzinach od 7:00 do 14:15). Jeżeli czas dostawy wypada w dniu wolnym od pracy, dostawa nastąpi w pierwszym dniu roboczym po wyznaczonym terminie.</w:t>
      </w:r>
    </w:p>
    <w:p w:rsidR="00802D33" w:rsidRPr="00DA21E5" w:rsidRDefault="00802D33" w:rsidP="00A1431E">
      <w:pPr>
        <w:widowControl w:val="0"/>
        <w:numPr>
          <w:ilvl w:val="0"/>
          <w:numId w:val="26"/>
        </w:numPr>
        <w:tabs>
          <w:tab w:val="left" w:pos="57"/>
        </w:tabs>
        <w:jc w:val="both"/>
        <w:rPr>
          <w:color w:val="000000" w:themeColor="text1"/>
          <w:sz w:val="20"/>
          <w:szCs w:val="20"/>
        </w:rPr>
      </w:pPr>
      <w:r w:rsidRPr="00DA21E5">
        <w:rPr>
          <w:color w:val="000000" w:themeColor="text1"/>
          <w:sz w:val="20"/>
          <w:szCs w:val="20"/>
        </w:rPr>
        <w:t>Za datę dostawy uznaje się datę wydania za stosownym pokwitowaniem przedmiotu umowy osobie upoważnionej przez Zamawiającego.</w:t>
      </w:r>
    </w:p>
    <w:p w:rsidR="00802D33" w:rsidRPr="00DA21E5" w:rsidRDefault="00802D33" w:rsidP="00A1431E">
      <w:pPr>
        <w:numPr>
          <w:ilvl w:val="0"/>
          <w:numId w:val="26"/>
        </w:numPr>
        <w:tabs>
          <w:tab w:val="left" w:pos="57"/>
        </w:tabs>
        <w:suppressAutoHyphens w:val="0"/>
        <w:overflowPunct w:val="0"/>
        <w:jc w:val="both"/>
        <w:rPr>
          <w:color w:val="000000" w:themeColor="text1"/>
          <w:sz w:val="20"/>
          <w:szCs w:val="20"/>
        </w:rPr>
      </w:pPr>
      <w:r w:rsidRPr="00DA21E5">
        <w:rPr>
          <w:color w:val="000000" w:themeColor="text1"/>
          <w:sz w:val="20"/>
          <w:szCs w:val="20"/>
        </w:rPr>
        <w:t xml:space="preserve">Do obowiązków Wykonawcy należy również wniesienie towaru do </w:t>
      </w:r>
      <w:r w:rsidR="00EE6D9B" w:rsidRPr="00DA21E5">
        <w:rPr>
          <w:color w:val="000000" w:themeColor="text1"/>
          <w:sz w:val="20"/>
          <w:szCs w:val="20"/>
        </w:rPr>
        <w:t>Magazynu</w:t>
      </w:r>
      <w:r w:rsidRPr="00DA21E5">
        <w:rPr>
          <w:color w:val="000000" w:themeColor="text1"/>
          <w:sz w:val="20"/>
          <w:szCs w:val="20"/>
        </w:rPr>
        <w:t xml:space="preserve"> i jego rozładunek w miejscu wskazanym przez upoważnionego pracownika.</w:t>
      </w:r>
    </w:p>
    <w:p w:rsidR="00802D33" w:rsidRPr="00DA21E5" w:rsidRDefault="00802D33" w:rsidP="00A1431E">
      <w:pPr>
        <w:numPr>
          <w:ilvl w:val="0"/>
          <w:numId w:val="26"/>
        </w:numPr>
        <w:tabs>
          <w:tab w:val="left" w:pos="57"/>
        </w:tabs>
        <w:overflowPunct w:val="0"/>
        <w:jc w:val="both"/>
        <w:rPr>
          <w:color w:val="000000" w:themeColor="text1"/>
          <w:sz w:val="20"/>
          <w:szCs w:val="20"/>
        </w:rPr>
      </w:pPr>
      <w:r w:rsidRPr="00DA21E5">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02D33" w:rsidRPr="00DA21E5" w:rsidRDefault="00802D33" w:rsidP="00A1431E">
      <w:pPr>
        <w:numPr>
          <w:ilvl w:val="0"/>
          <w:numId w:val="26"/>
        </w:numPr>
        <w:tabs>
          <w:tab w:val="left" w:pos="57"/>
        </w:tabs>
        <w:overflowPunct w:val="0"/>
        <w:jc w:val="both"/>
        <w:rPr>
          <w:color w:val="000000" w:themeColor="text1"/>
          <w:sz w:val="20"/>
          <w:szCs w:val="20"/>
        </w:rPr>
      </w:pPr>
      <w:r w:rsidRPr="00DA21E5">
        <w:rPr>
          <w:color w:val="000000" w:themeColor="text1"/>
          <w:sz w:val="20"/>
          <w:szCs w:val="20"/>
        </w:rPr>
        <w:t>Odpowiedzialność za przedmiot umowy i ich ewentualne uszkodzenie podczas dostarczania do siedziby Zamawiającego ponosi do momentu ich dostawy Wykonawca.</w:t>
      </w:r>
    </w:p>
    <w:p w:rsidR="00802D33" w:rsidRPr="00DA21E5" w:rsidRDefault="00802D33" w:rsidP="00A1431E">
      <w:pPr>
        <w:numPr>
          <w:ilvl w:val="0"/>
          <w:numId w:val="26"/>
        </w:numPr>
        <w:tabs>
          <w:tab w:val="left" w:pos="57"/>
        </w:tabs>
        <w:overflowPunct w:val="0"/>
        <w:jc w:val="both"/>
        <w:rPr>
          <w:color w:val="000000" w:themeColor="text1"/>
          <w:sz w:val="20"/>
          <w:szCs w:val="20"/>
        </w:rPr>
      </w:pPr>
      <w:r w:rsidRPr="00DA21E5">
        <w:rPr>
          <w:color w:val="000000" w:themeColor="text1"/>
          <w:sz w:val="20"/>
          <w:szCs w:val="20"/>
        </w:rPr>
        <w:lastRenderedPageBreak/>
        <w:t>Dostarczane do Zamawiającego artykuły winny być zapakowane w oryginalne (fabrycznie zapakowane przez</w:t>
      </w:r>
      <w:r w:rsidR="008C6FCF">
        <w:rPr>
          <w:color w:val="000000" w:themeColor="text1"/>
          <w:sz w:val="20"/>
          <w:szCs w:val="20"/>
        </w:rPr>
        <w:t> </w:t>
      </w:r>
      <w:r w:rsidRPr="00DA21E5">
        <w:rPr>
          <w:color w:val="000000" w:themeColor="text1"/>
          <w:sz w:val="20"/>
          <w:szCs w:val="20"/>
        </w:rPr>
        <w:t>producenta) i nieuszkodzone opakowania, które odpowiadają wymaganiom Polskich Norm oraz innych przepisów prawa, przewidzianych  dla tego typu wyrobu.</w:t>
      </w:r>
    </w:p>
    <w:p w:rsidR="00802D33" w:rsidRPr="00DA21E5" w:rsidRDefault="00802D33" w:rsidP="00A1431E">
      <w:pPr>
        <w:numPr>
          <w:ilvl w:val="0"/>
          <w:numId w:val="26"/>
        </w:numPr>
        <w:tabs>
          <w:tab w:val="left" w:pos="57"/>
        </w:tabs>
        <w:overflowPunct w:val="0"/>
        <w:jc w:val="both"/>
        <w:rPr>
          <w:color w:val="000000" w:themeColor="text1"/>
          <w:sz w:val="20"/>
          <w:szCs w:val="20"/>
        </w:rPr>
      </w:pPr>
      <w:r w:rsidRPr="00DA21E5">
        <w:rPr>
          <w:color w:val="000000" w:themeColor="text1"/>
          <w:sz w:val="20"/>
          <w:szCs w:val="20"/>
        </w:rPr>
        <w:t>Zamawiający może odmówić przyjęcia dostaw objętych przedmiotem niniejszej umowy w przypadku gdy</w:t>
      </w:r>
      <w:r w:rsidR="00DA21E5" w:rsidRPr="00DA21E5">
        <w:rPr>
          <w:color w:val="000000" w:themeColor="text1"/>
          <w:sz w:val="20"/>
          <w:szCs w:val="20"/>
        </w:rPr>
        <w:t> </w:t>
      </w:r>
      <w:r w:rsidRPr="00DA21E5">
        <w:rPr>
          <w:color w:val="000000" w:themeColor="text1"/>
          <w:sz w:val="20"/>
          <w:szCs w:val="20"/>
        </w:rPr>
        <w:t>przedmiot dostawy jest niezgodny z umową, w tym w zakresie nazwy producenta, numeru katalogowego, nazwy handlowej asortymentu oraz serii.</w:t>
      </w:r>
    </w:p>
    <w:p w:rsidR="00802D33" w:rsidRPr="00DA21E5" w:rsidRDefault="00802D33" w:rsidP="00802D33">
      <w:pPr>
        <w:jc w:val="both"/>
        <w:rPr>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3</w:t>
      </w:r>
    </w:p>
    <w:p w:rsidR="00802D33" w:rsidRPr="00DA21E5" w:rsidRDefault="00802D33" w:rsidP="00A1431E">
      <w:pPr>
        <w:pStyle w:val="Tekstpodstawowy22"/>
        <w:numPr>
          <w:ilvl w:val="0"/>
          <w:numId w:val="27"/>
        </w:numPr>
        <w:textAlignment w:val="auto"/>
        <w:rPr>
          <w:color w:val="000000" w:themeColor="text1"/>
          <w:sz w:val="20"/>
          <w:szCs w:val="20"/>
        </w:rPr>
      </w:pPr>
      <w:r w:rsidRPr="00DA21E5">
        <w:rPr>
          <w:rFonts w:ascii="Times New Roman" w:hAnsi="Times New Roman" w:cs="Times New Roman"/>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02D33" w:rsidRPr="00DA21E5" w:rsidRDefault="00802D33" w:rsidP="00A1431E">
      <w:pPr>
        <w:pStyle w:val="Akapitzlist"/>
        <w:widowControl w:val="0"/>
        <w:numPr>
          <w:ilvl w:val="0"/>
          <w:numId w:val="27"/>
        </w:numPr>
        <w:contextualSpacing w:val="0"/>
        <w:jc w:val="both"/>
        <w:rPr>
          <w:color w:val="000000" w:themeColor="text1"/>
          <w:sz w:val="20"/>
          <w:szCs w:val="20"/>
        </w:rPr>
      </w:pPr>
      <w:r w:rsidRPr="00DA21E5">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rsidR="00802D33" w:rsidRPr="00DA21E5" w:rsidRDefault="00802D33" w:rsidP="00A1431E">
      <w:pPr>
        <w:pStyle w:val="Akapitzlist"/>
        <w:widowControl w:val="0"/>
        <w:numPr>
          <w:ilvl w:val="0"/>
          <w:numId w:val="27"/>
        </w:numPr>
        <w:contextualSpacing w:val="0"/>
        <w:jc w:val="both"/>
        <w:rPr>
          <w:color w:val="000000" w:themeColor="text1"/>
          <w:sz w:val="20"/>
          <w:szCs w:val="20"/>
        </w:rPr>
      </w:pPr>
      <w:r w:rsidRPr="00DA21E5">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802D33" w:rsidRPr="00DA21E5" w:rsidRDefault="00802D33" w:rsidP="00A1431E">
      <w:pPr>
        <w:pStyle w:val="Akapitzlist"/>
        <w:widowControl w:val="0"/>
        <w:numPr>
          <w:ilvl w:val="0"/>
          <w:numId w:val="27"/>
        </w:numPr>
        <w:contextualSpacing w:val="0"/>
        <w:jc w:val="both"/>
        <w:rPr>
          <w:color w:val="000000" w:themeColor="text1"/>
          <w:sz w:val="20"/>
          <w:szCs w:val="20"/>
        </w:rPr>
      </w:pPr>
      <w:r w:rsidRPr="00DA21E5">
        <w:rPr>
          <w:color w:val="000000" w:themeColor="text1"/>
          <w:sz w:val="20"/>
          <w:szCs w:val="20"/>
        </w:rPr>
        <w:t>Określony w ust. 3 termin do reklamacji uważa się za zachowany jeżeli przed jego upływem wymagane pismo zostało wysłane przez operatora pocztowego.</w:t>
      </w:r>
    </w:p>
    <w:p w:rsidR="00802D33" w:rsidRPr="00DA21E5" w:rsidRDefault="00802D33" w:rsidP="00A1431E">
      <w:pPr>
        <w:pStyle w:val="Tekstpodstawowy22"/>
        <w:numPr>
          <w:ilvl w:val="0"/>
          <w:numId w:val="27"/>
        </w:numPr>
        <w:textAlignment w:val="auto"/>
        <w:rPr>
          <w:rFonts w:ascii="Times New Roman" w:hAnsi="Times New Roman" w:cs="Times New Roman"/>
          <w:color w:val="000000" w:themeColor="text1"/>
          <w:sz w:val="20"/>
          <w:szCs w:val="20"/>
        </w:rPr>
      </w:pPr>
      <w:r w:rsidRPr="00DA21E5">
        <w:rPr>
          <w:rFonts w:ascii="Times New Roman" w:hAnsi="Times New Roman" w:cs="Times New Roman"/>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802D33" w:rsidRPr="00DA21E5" w:rsidRDefault="00802D33" w:rsidP="00A1431E">
      <w:pPr>
        <w:pStyle w:val="Tekstpodstawowy22"/>
        <w:numPr>
          <w:ilvl w:val="0"/>
          <w:numId w:val="27"/>
        </w:numPr>
        <w:textAlignment w:val="auto"/>
        <w:rPr>
          <w:rFonts w:ascii="Times New Roman" w:hAnsi="Times New Roman" w:cs="Times New Roman"/>
          <w:color w:val="000000" w:themeColor="text1"/>
          <w:sz w:val="20"/>
          <w:szCs w:val="20"/>
        </w:rPr>
      </w:pPr>
      <w:r w:rsidRPr="00DA21E5">
        <w:rPr>
          <w:rFonts w:ascii="Times New Roman" w:hAnsi="Times New Roman" w:cs="Times New Roman"/>
          <w:color w:val="000000" w:themeColor="text1"/>
          <w:sz w:val="20"/>
          <w:szCs w:val="20"/>
        </w:rPr>
        <w:t>Wykonawca zobowiązuje się do uzupełnienia ilości lub wymiany towaru na pozbawiony wad w terminie wyznaczonym przez Zamawiającego. Termin wyznaczony przez Zamawiającego nie może być krótszy niż</w:t>
      </w:r>
      <w:r w:rsidR="003C21E7">
        <w:rPr>
          <w:rFonts w:ascii="Times New Roman" w:hAnsi="Times New Roman" w:cs="Times New Roman"/>
          <w:color w:val="000000" w:themeColor="text1"/>
          <w:sz w:val="20"/>
          <w:szCs w:val="20"/>
        </w:rPr>
        <w:t> </w:t>
      </w:r>
      <w:r w:rsidRPr="00DA21E5">
        <w:rPr>
          <w:rFonts w:ascii="Times New Roman" w:hAnsi="Times New Roman" w:cs="Times New Roman"/>
          <w:color w:val="000000" w:themeColor="text1"/>
          <w:sz w:val="20"/>
          <w:szCs w:val="20"/>
        </w:rPr>
        <w:t xml:space="preserve">3 dni. </w:t>
      </w:r>
    </w:p>
    <w:p w:rsidR="00802D33" w:rsidRPr="00DA21E5" w:rsidRDefault="00802D33" w:rsidP="00A1431E">
      <w:pPr>
        <w:pStyle w:val="Tekstpodstawowy22"/>
        <w:numPr>
          <w:ilvl w:val="0"/>
          <w:numId w:val="27"/>
        </w:numPr>
        <w:textAlignment w:val="auto"/>
        <w:rPr>
          <w:color w:val="000000" w:themeColor="text1"/>
          <w:sz w:val="20"/>
          <w:szCs w:val="20"/>
        </w:rPr>
      </w:pPr>
      <w:r w:rsidRPr="00DA21E5">
        <w:rPr>
          <w:rFonts w:ascii="Times New Roman" w:hAnsi="Times New Roman" w:cs="Times New Roman"/>
          <w:color w:val="000000" w:themeColor="text1"/>
          <w:sz w:val="20"/>
          <w:szCs w:val="20"/>
        </w:rPr>
        <w:t>Wykonawca odbiera wadliwy towar z siedziby Zamawiającego i dostarcza towar wolny od wad do siedziby Zamawiającego we własnym zakresie, na własny koszt i ryzyko.</w:t>
      </w:r>
    </w:p>
    <w:p w:rsidR="00802D33" w:rsidRPr="00DA21E5" w:rsidRDefault="00802D33" w:rsidP="00A1431E">
      <w:pPr>
        <w:pStyle w:val="Akapitzlist2"/>
        <w:numPr>
          <w:ilvl w:val="0"/>
          <w:numId w:val="27"/>
        </w:numPr>
        <w:jc w:val="both"/>
        <w:textAlignment w:val="auto"/>
        <w:rPr>
          <w:color w:val="000000" w:themeColor="text1"/>
          <w:sz w:val="20"/>
          <w:szCs w:val="20"/>
        </w:rPr>
      </w:pPr>
      <w:r w:rsidRPr="00DA21E5">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w:t>
      </w:r>
      <w:r w:rsidR="00815692" w:rsidRPr="00DA21E5">
        <w:rPr>
          <w:color w:val="000000" w:themeColor="text1"/>
          <w:sz w:val="20"/>
          <w:szCs w:val="20"/>
        </w:rPr>
        <w:t>a przysługującego Wykonawcy, co </w:t>
      </w:r>
      <w:r w:rsidRPr="00DA21E5">
        <w:rPr>
          <w:color w:val="000000" w:themeColor="text1"/>
          <w:sz w:val="20"/>
          <w:szCs w:val="20"/>
        </w:rPr>
        <w:t>nie wyłącza prawa do naliczenia kar umownych.</w:t>
      </w:r>
    </w:p>
    <w:p w:rsidR="00802D33" w:rsidRPr="00DA21E5" w:rsidRDefault="00802D33" w:rsidP="00802D33">
      <w:pPr>
        <w:jc w:val="center"/>
        <w:rPr>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4</w:t>
      </w:r>
    </w:p>
    <w:p w:rsidR="00802D33" w:rsidRPr="00DA21E5" w:rsidRDefault="00802D33" w:rsidP="00802D33">
      <w:pPr>
        <w:jc w:val="both"/>
        <w:rPr>
          <w:color w:val="000000" w:themeColor="text1"/>
          <w:sz w:val="20"/>
          <w:szCs w:val="20"/>
        </w:rPr>
      </w:pPr>
      <w:r w:rsidRPr="00DA21E5">
        <w:rPr>
          <w:color w:val="000000" w:themeColor="text1"/>
          <w:sz w:val="20"/>
          <w:szCs w:val="20"/>
        </w:rPr>
        <w:t xml:space="preserve">Wykonawca gwarantuje niezmienność cen przez okres trwania umowy, z zastrzeżeniem przypadków przewidzianych w niniejszej umowie. </w:t>
      </w:r>
    </w:p>
    <w:p w:rsidR="00802D33" w:rsidRPr="00DA21E5" w:rsidRDefault="00802D33" w:rsidP="00802D33">
      <w:pPr>
        <w:jc w:val="both"/>
        <w:rPr>
          <w:color w:val="000000" w:themeColor="text1"/>
          <w:sz w:val="10"/>
          <w:szCs w:val="10"/>
        </w:rPr>
      </w:pPr>
    </w:p>
    <w:p w:rsidR="00802D33" w:rsidRPr="00DA21E5" w:rsidRDefault="00802D33" w:rsidP="00802D33">
      <w:pPr>
        <w:jc w:val="center"/>
        <w:rPr>
          <w:bCs/>
          <w:iCs/>
          <w:color w:val="000000" w:themeColor="text1"/>
          <w:sz w:val="20"/>
          <w:szCs w:val="20"/>
        </w:rPr>
      </w:pPr>
      <w:r w:rsidRPr="00DA21E5">
        <w:rPr>
          <w:b/>
          <w:color w:val="000000" w:themeColor="text1"/>
          <w:sz w:val="20"/>
          <w:szCs w:val="20"/>
        </w:rPr>
        <w:t>§   5</w:t>
      </w:r>
    </w:p>
    <w:p w:rsidR="00802D33" w:rsidRPr="00DA21E5" w:rsidRDefault="00802D33" w:rsidP="00A1431E">
      <w:pPr>
        <w:widowControl w:val="0"/>
        <w:numPr>
          <w:ilvl w:val="0"/>
          <w:numId w:val="28"/>
        </w:numPr>
        <w:jc w:val="both"/>
        <w:rPr>
          <w:color w:val="000000" w:themeColor="text1"/>
          <w:sz w:val="20"/>
          <w:szCs w:val="20"/>
        </w:rPr>
      </w:pPr>
      <w:r w:rsidRPr="00DA21E5">
        <w:rPr>
          <w:bCs/>
          <w:iCs/>
          <w:color w:val="000000" w:themeColor="text1"/>
          <w:sz w:val="20"/>
          <w:szCs w:val="20"/>
        </w:rPr>
        <w:t>Wartości umowy ustalona zgodnie z wykazem stanowiącym załącznik do niniejszej umowy wynosi brutto  ............................zł (słownie: ...................................................................).</w:t>
      </w:r>
    </w:p>
    <w:p w:rsidR="00802D33" w:rsidRPr="00DA21E5" w:rsidRDefault="00802D33" w:rsidP="00A1431E">
      <w:pPr>
        <w:widowControl w:val="0"/>
        <w:numPr>
          <w:ilvl w:val="0"/>
          <w:numId w:val="28"/>
        </w:numPr>
        <w:jc w:val="both"/>
        <w:rPr>
          <w:color w:val="000000" w:themeColor="text1"/>
          <w:sz w:val="20"/>
          <w:szCs w:val="20"/>
        </w:rPr>
      </w:pPr>
      <w:r w:rsidRPr="00DA21E5">
        <w:rPr>
          <w:color w:val="000000" w:themeColor="text1"/>
          <w:sz w:val="20"/>
          <w:szCs w:val="20"/>
        </w:rPr>
        <w:t>Wykonawca - za dostarczony towar - wystawi fakturę VAT w języku polskim.</w:t>
      </w:r>
    </w:p>
    <w:p w:rsidR="00802D33" w:rsidRPr="00DA21E5" w:rsidRDefault="00802D33" w:rsidP="00A1431E">
      <w:pPr>
        <w:widowControl w:val="0"/>
        <w:numPr>
          <w:ilvl w:val="0"/>
          <w:numId w:val="28"/>
        </w:numPr>
        <w:jc w:val="both"/>
        <w:rPr>
          <w:color w:val="000000" w:themeColor="text1"/>
          <w:sz w:val="20"/>
          <w:szCs w:val="20"/>
        </w:rPr>
      </w:pPr>
      <w:r w:rsidRPr="00DA21E5">
        <w:rPr>
          <w:color w:val="000000" w:themeColor="text1"/>
          <w:sz w:val="20"/>
          <w:szCs w:val="20"/>
        </w:rPr>
        <w:t>Zamawiający oświadcza, że jest uprawniony do otrzymywania faktur VAT i posiada numer  identyfikacyjny 817-17-50-893.</w:t>
      </w:r>
    </w:p>
    <w:p w:rsidR="00802D33" w:rsidRPr="00DA21E5" w:rsidRDefault="00802D33" w:rsidP="00A1431E">
      <w:pPr>
        <w:pStyle w:val="Akapitzlist1"/>
        <w:numPr>
          <w:ilvl w:val="0"/>
          <w:numId w:val="28"/>
        </w:numPr>
        <w:contextualSpacing w:val="0"/>
        <w:jc w:val="both"/>
        <w:rPr>
          <w:color w:val="000000" w:themeColor="text1"/>
          <w:sz w:val="20"/>
          <w:szCs w:val="20"/>
        </w:rPr>
      </w:pPr>
      <w:r w:rsidRPr="00DA21E5">
        <w:rPr>
          <w:color w:val="000000" w:themeColor="text1"/>
          <w:sz w:val="20"/>
          <w:szCs w:val="20"/>
        </w:rPr>
        <w:t>Faktura winna być adresowana na Zamawiającego</w:t>
      </w:r>
    </w:p>
    <w:p w:rsidR="00A4282B" w:rsidRPr="00DA21E5" w:rsidRDefault="00A4282B" w:rsidP="00A1431E">
      <w:pPr>
        <w:pStyle w:val="Akapitzlist"/>
        <w:numPr>
          <w:ilvl w:val="0"/>
          <w:numId w:val="28"/>
        </w:numPr>
        <w:jc w:val="both"/>
        <w:rPr>
          <w:bCs/>
          <w:iCs/>
          <w:color w:val="000000" w:themeColor="text1"/>
          <w:sz w:val="20"/>
          <w:szCs w:val="20"/>
        </w:rPr>
      </w:pPr>
      <w:r w:rsidRPr="00DA21E5">
        <w:rPr>
          <w:bCs/>
          <w:iCs/>
          <w:color w:val="000000" w:themeColor="text1"/>
          <w:sz w:val="20"/>
          <w:szCs w:val="20"/>
        </w:rPr>
        <w:t>Zamawiający wymaga, aby Wykonawca wystawiał w każdym miesiącu wykonywania umowy nie więcej niż</w:t>
      </w:r>
      <w:r w:rsidR="003C21E7">
        <w:rPr>
          <w:bCs/>
          <w:iCs/>
          <w:color w:val="000000" w:themeColor="text1"/>
          <w:sz w:val="20"/>
          <w:szCs w:val="20"/>
        </w:rPr>
        <w:t> </w:t>
      </w:r>
      <w:r w:rsidRPr="00DA21E5">
        <w:rPr>
          <w:bCs/>
          <w:iCs/>
          <w:color w:val="000000" w:themeColor="text1"/>
          <w:sz w:val="20"/>
          <w:szCs w:val="20"/>
        </w:rPr>
        <w:t>3 faktury zbiorcze  dla zamówień  jednostkowych złożonych w dniach: 1 – 10 pierwsza faktura,  11-20 druga faktura, 21- ostatni dzień miesiąca trzecia faktura.  Na fakturze musi zostać wskazany numer  zamówień , których dotyczy faktura.</w:t>
      </w:r>
    </w:p>
    <w:p w:rsidR="00802D33" w:rsidRPr="00DA21E5" w:rsidRDefault="00802D33" w:rsidP="00A1431E">
      <w:pPr>
        <w:pStyle w:val="Akapitzlist"/>
        <w:widowControl w:val="0"/>
        <w:numPr>
          <w:ilvl w:val="0"/>
          <w:numId w:val="28"/>
        </w:numPr>
        <w:overflowPunct w:val="0"/>
        <w:contextualSpacing w:val="0"/>
        <w:jc w:val="both"/>
        <w:rPr>
          <w:color w:val="000000" w:themeColor="text1"/>
          <w:sz w:val="20"/>
          <w:szCs w:val="20"/>
        </w:rPr>
      </w:pPr>
      <w:r w:rsidRPr="00DA21E5">
        <w:rPr>
          <w:color w:val="000000" w:themeColor="text1"/>
          <w:sz w:val="20"/>
          <w:szCs w:val="20"/>
        </w:rPr>
        <w:t>Zamawiający wymaga aby Wykonawca umieszczał na fakturze cenę jednostkową brutto, datę ważności i numer serii zgodnie z dostarczonym towarem, kod identyfikujący produkt (numer katalogowy).</w:t>
      </w:r>
    </w:p>
    <w:p w:rsidR="00802D33" w:rsidRPr="00DA21E5" w:rsidRDefault="00802D33" w:rsidP="00A1431E">
      <w:pPr>
        <w:pStyle w:val="Akapitzlist1"/>
        <w:numPr>
          <w:ilvl w:val="0"/>
          <w:numId w:val="28"/>
        </w:numPr>
        <w:contextualSpacing w:val="0"/>
        <w:jc w:val="both"/>
        <w:rPr>
          <w:color w:val="000000" w:themeColor="text1"/>
          <w:sz w:val="20"/>
          <w:szCs w:val="20"/>
        </w:rPr>
      </w:pPr>
      <w:r w:rsidRPr="00DA21E5">
        <w:rPr>
          <w:color w:val="000000" w:themeColor="text1"/>
          <w:sz w:val="20"/>
          <w:szCs w:val="20"/>
        </w:rPr>
        <w:t xml:space="preserve">Za dzień dokonania płatności będzie uważany dzień złożenia dyspozycji dokonania przelewu bankowego przez Zamawiającego na rachunek Wykonawcy. </w:t>
      </w:r>
    </w:p>
    <w:p w:rsidR="00802D33" w:rsidRPr="00DA21E5" w:rsidRDefault="00802D33" w:rsidP="00A1431E">
      <w:pPr>
        <w:pStyle w:val="Akapitzlist1"/>
        <w:numPr>
          <w:ilvl w:val="0"/>
          <w:numId w:val="28"/>
        </w:numPr>
        <w:jc w:val="both"/>
        <w:rPr>
          <w:color w:val="000000" w:themeColor="text1"/>
          <w:sz w:val="20"/>
          <w:szCs w:val="20"/>
        </w:rPr>
      </w:pPr>
      <w:r w:rsidRPr="00DA21E5">
        <w:rPr>
          <w:color w:val="000000" w:themeColor="text1"/>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802D33" w:rsidRPr="00DA21E5" w:rsidRDefault="00802D33" w:rsidP="00A1431E">
      <w:pPr>
        <w:pStyle w:val="Akapitzlist1"/>
        <w:numPr>
          <w:ilvl w:val="0"/>
          <w:numId w:val="28"/>
        </w:numPr>
        <w:jc w:val="both"/>
        <w:rPr>
          <w:color w:val="000000" w:themeColor="text1"/>
          <w:sz w:val="20"/>
          <w:szCs w:val="20"/>
        </w:rPr>
      </w:pPr>
      <w:r w:rsidRPr="00DA21E5">
        <w:rPr>
          <w:color w:val="000000" w:themeColor="text1"/>
          <w:sz w:val="20"/>
          <w:szCs w:val="20"/>
        </w:rPr>
        <w:t xml:space="preserve">W przypadkach wskazanych w ust. 8: </w:t>
      </w:r>
    </w:p>
    <w:p w:rsidR="00802D33" w:rsidRPr="00DA21E5" w:rsidRDefault="00802D33" w:rsidP="00A1431E">
      <w:pPr>
        <w:pStyle w:val="Akapitzlist1"/>
        <w:numPr>
          <w:ilvl w:val="0"/>
          <w:numId w:val="29"/>
        </w:numPr>
        <w:jc w:val="both"/>
        <w:rPr>
          <w:color w:val="000000" w:themeColor="text1"/>
          <w:sz w:val="20"/>
          <w:szCs w:val="20"/>
        </w:rPr>
      </w:pPr>
      <w:r w:rsidRPr="00DA21E5">
        <w:rPr>
          <w:color w:val="000000" w:themeColor="text1"/>
          <w:sz w:val="20"/>
          <w:szCs w:val="20"/>
        </w:rPr>
        <w:t>Wykonawca może żądać wyłącznie wynagrodzenia należnego z tytułu wykonania części umowy, bez</w:t>
      </w:r>
      <w:r w:rsidR="00E74EB6">
        <w:rPr>
          <w:color w:val="000000" w:themeColor="text1"/>
          <w:sz w:val="20"/>
          <w:szCs w:val="20"/>
        </w:rPr>
        <w:t> </w:t>
      </w:r>
      <w:r w:rsidRPr="00DA21E5">
        <w:rPr>
          <w:color w:val="000000" w:themeColor="text1"/>
          <w:sz w:val="20"/>
          <w:szCs w:val="20"/>
        </w:rPr>
        <w:t>naliczania jakichkolwiek kar,</w:t>
      </w:r>
    </w:p>
    <w:p w:rsidR="00802D33" w:rsidRPr="00DA21E5" w:rsidRDefault="00802D33" w:rsidP="00A1431E">
      <w:pPr>
        <w:pStyle w:val="Akapitzlist1"/>
        <w:numPr>
          <w:ilvl w:val="0"/>
          <w:numId w:val="29"/>
        </w:numPr>
        <w:jc w:val="both"/>
        <w:rPr>
          <w:color w:val="000000" w:themeColor="text1"/>
          <w:sz w:val="20"/>
          <w:szCs w:val="20"/>
        </w:rPr>
      </w:pPr>
      <w:r w:rsidRPr="00DA21E5">
        <w:rPr>
          <w:color w:val="000000" w:themeColor="text1"/>
          <w:sz w:val="20"/>
          <w:szCs w:val="20"/>
        </w:rPr>
        <w:t>ostateczna wysokość wynagrodzenia przysługującego Wykonawcy może ulec zmniejszeniu.</w:t>
      </w:r>
    </w:p>
    <w:p w:rsidR="00815692" w:rsidRPr="00DA21E5" w:rsidRDefault="00815692" w:rsidP="00815692">
      <w:pPr>
        <w:pStyle w:val="Akapitzlist1"/>
        <w:jc w:val="both"/>
        <w:rPr>
          <w:color w:val="000000" w:themeColor="text1"/>
          <w:sz w:val="20"/>
          <w:szCs w:val="20"/>
        </w:rPr>
      </w:pPr>
    </w:p>
    <w:p w:rsidR="00802D33" w:rsidRPr="00DA21E5" w:rsidRDefault="00802D33" w:rsidP="00A1431E">
      <w:pPr>
        <w:pStyle w:val="Akapitzlist1"/>
        <w:numPr>
          <w:ilvl w:val="0"/>
          <w:numId w:val="28"/>
        </w:numPr>
        <w:jc w:val="both"/>
        <w:rPr>
          <w:color w:val="000000" w:themeColor="text1"/>
          <w:sz w:val="20"/>
          <w:szCs w:val="20"/>
        </w:rPr>
      </w:pPr>
      <w:r w:rsidRPr="00DA21E5">
        <w:rPr>
          <w:color w:val="000000" w:themeColor="text1"/>
          <w:sz w:val="20"/>
          <w:szCs w:val="20"/>
        </w:rPr>
        <w:lastRenderedPageBreak/>
        <w:t>Zamawiający zastrzega sobie również uprawnienie do zamawiania większej ilości produktów z jednej pozycji asortymentu i mniejszej z innej, niż wynika to z wykazu stanowiącego załącznik do niniejszej umowy, przy</w:t>
      </w:r>
      <w:r w:rsidR="00DA21E5" w:rsidRPr="00DA21E5">
        <w:rPr>
          <w:color w:val="000000" w:themeColor="text1"/>
          <w:sz w:val="20"/>
          <w:szCs w:val="20"/>
        </w:rPr>
        <w:t> </w:t>
      </w:r>
      <w:r w:rsidRPr="00DA21E5">
        <w:rPr>
          <w:color w:val="000000" w:themeColor="text1"/>
          <w:sz w:val="20"/>
          <w:szCs w:val="20"/>
        </w:rPr>
        <w:t xml:space="preserve">zachowaniu cen jednostkowych zaoferowanych przez Wykonawcę, z zastrzeżeniem nie przekroczenia łącznej wartości umowy.  </w:t>
      </w:r>
    </w:p>
    <w:p w:rsidR="00802D33" w:rsidRPr="00DA21E5" w:rsidRDefault="00802D33" w:rsidP="00A1431E">
      <w:pPr>
        <w:pStyle w:val="Akapitzlist1"/>
        <w:numPr>
          <w:ilvl w:val="0"/>
          <w:numId w:val="28"/>
        </w:numPr>
        <w:jc w:val="both"/>
        <w:rPr>
          <w:color w:val="000000" w:themeColor="text1"/>
          <w:sz w:val="20"/>
          <w:szCs w:val="20"/>
        </w:rPr>
      </w:pPr>
      <w:r w:rsidRPr="00DA21E5">
        <w:rPr>
          <w:color w:val="000000" w:themeColor="text1"/>
          <w:sz w:val="20"/>
          <w:szCs w:val="20"/>
        </w:rPr>
        <w:t>Zmiany określone w ustępach 8 lub 10 nie wymagają zmiany umowy w formie aneksu ani zgody Wykonawcy.</w:t>
      </w:r>
    </w:p>
    <w:p w:rsidR="00802D33" w:rsidRPr="00DA21E5" w:rsidRDefault="00802D33" w:rsidP="00A1431E">
      <w:pPr>
        <w:pStyle w:val="Akapitzlist1"/>
        <w:numPr>
          <w:ilvl w:val="0"/>
          <w:numId w:val="28"/>
        </w:numPr>
        <w:jc w:val="both"/>
        <w:rPr>
          <w:color w:val="000000" w:themeColor="text1"/>
          <w:sz w:val="20"/>
          <w:szCs w:val="20"/>
        </w:rPr>
      </w:pPr>
      <w:r w:rsidRPr="00DA21E5">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rsidR="00802D33" w:rsidRPr="00DA21E5" w:rsidRDefault="00802D33" w:rsidP="00A1431E">
      <w:pPr>
        <w:widowControl w:val="0"/>
        <w:numPr>
          <w:ilvl w:val="0"/>
          <w:numId w:val="28"/>
        </w:numPr>
        <w:jc w:val="both"/>
        <w:rPr>
          <w:color w:val="000000" w:themeColor="text1"/>
        </w:rPr>
      </w:pPr>
      <w:r w:rsidRPr="00DA21E5">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802D33" w:rsidRPr="00DA21E5" w:rsidRDefault="00802D33" w:rsidP="00802D33">
      <w:pPr>
        <w:jc w:val="both"/>
        <w:rPr>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6</w:t>
      </w:r>
    </w:p>
    <w:p w:rsidR="00802D33" w:rsidRPr="00DA21E5" w:rsidRDefault="00802D33" w:rsidP="00A1431E">
      <w:pPr>
        <w:pStyle w:val="Akapitzlist2"/>
        <w:numPr>
          <w:ilvl w:val="0"/>
          <w:numId w:val="21"/>
        </w:numPr>
        <w:jc w:val="both"/>
        <w:textAlignment w:val="auto"/>
        <w:rPr>
          <w:color w:val="000000" w:themeColor="text1"/>
          <w:sz w:val="20"/>
          <w:szCs w:val="20"/>
        </w:rPr>
      </w:pPr>
      <w:r w:rsidRPr="00DA21E5">
        <w:rPr>
          <w:color w:val="000000" w:themeColor="text1"/>
          <w:sz w:val="20"/>
          <w:szCs w:val="20"/>
        </w:rPr>
        <w:t xml:space="preserve">Należność za dostarczony towar płatna jest przelewem na rachunek bankowy Wykonawcy prowadzony przez ………………… o numerze ………………………………… w terminie 60 dni od dnia dostarczenia towaru i doręczenia prawidłowo </w:t>
      </w:r>
      <w:r w:rsidRPr="00DA21E5">
        <w:rPr>
          <w:bCs/>
          <w:iCs/>
          <w:color w:val="000000" w:themeColor="text1"/>
          <w:sz w:val="20"/>
          <w:szCs w:val="20"/>
        </w:rPr>
        <w:t>oraz zgodnie z umową wystawionej faktury</w:t>
      </w:r>
      <w:r w:rsidRPr="00DA21E5">
        <w:rPr>
          <w:color w:val="000000" w:themeColor="text1"/>
          <w:sz w:val="20"/>
          <w:szCs w:val="20"/>
        </w:rPr>
        <w:t>.</w:t>
      </w:r>
    </w:p>
    <w:p w:rsidR="00802D33" w:rsidRPr="00DA21E5" w:rsidRDefault="00802D33" w:rsidP="00A1431E">
      <w:pPr>
        <w:pStyle w:val="Akapitzlist2"/>
        <w:numPr>
          <w:ilvl w:val="0"/>
          <w:numId w:val="21"/>
        </w:numPr>
        <w:jc w:val="both"/>
        <w:textAlignment w:val="auto"/>
        <w:rPr>
          <w:color w:val="000000" w:themeColor="text1"/>
          <w:sz w:val="20"/>
          <w:szCs w:val="20"/>
        </w:rPr>
      </w:pPr>
      <w:r w:rsidRPr="00DA21E5">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rsidR="00802D33" w:rsidRPr="00DA21E5" w:rsidRDefault="00802D33" w:rsidP="00A1431E">
      <w:pPr>
        <w:pStyle w:val="Akapitzlist2"/>
        <w:numPr>
          <w:ilvl w:val="0"/>
          <w:numId w:val="21"/>
        </w:numPr>
        <w:jc w:val="both"/>
        <w:textAlignment w:val="auto"/>
        <w:rPr>
          <w:color w:val="000000" w:themeColor="text1"/>
          <w:sz w:val="20"/>
          <w:szCs w:val="20"/>
        </w:rPr>
      </w:pPr>
      <w:r w:rsidRPr="00DA21E5">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02D33" w:rsidRPr="00DA21E5" w:rsidRDefault="00802D33" w:rsidP="00A1431E">
      <w:pPr>
        <w:pStyle w:val="Akapitzlist2"/>
        <w:numPr>
          <w:ilvl w:val="0"/>
          <w:numId w:val="21"/>
        </w:numPr>
        <w:overflowPunct w:val="0"/>
        <w:jc w:val="both"/>
        <w:textAlignment w:val="auto"/>
        <w:rPr>
          <w:color w:val="000000" w:themeColor="text1"/>
          <w:sz w:val="20"/>
          <w:szCs w:val="20"/>
        </w:rPr>
      </w:pPr>
      <w:r w:rsidRPr="00DA21E5">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rsidR="00802D33" w:rsidRPr="00DA21E5" w:rsidRDefault="00802D33" w:rsidP="00A1431E">
      <w:pPr>
        <w:pStyle w:val="Akapitzlist2"/>
        <w:numPr>
          <w:ilvl w:val="0"/>
          <w:numId w:val="21"/>
        </w:numPr>
        <w:overflowPunct w:val="0"/>
        <w:jc w:val="both"/>
        <w:textAlignment w:val="auto"/>
        <w:rPr>
          <w:color w:val="000000" w:themeColor="text1"/>
        </w:rPr>
      </w:pPr>
      <w:r w:rsidRPr="00DA21E5">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rsidR="00802D33" w:rsidRPr="00DA21E5" w:rsidRDefault="00802D33" w:rsidP="00A1431E">
      <w:pPr>
        <w:pStyle w:val="Akapitzlist2"/>
        <w:numPr>
          <w:ilvl w:val="0"/>
          <w:numId w:val="21"/>
        </w:numPr>
        <w:overflowPunct w:val="0"/>
        <w:jc w:val="both"/>
        <w:textAlignment w:val="auto"/>
        <w:rPr>
          <w:color w:val="000000" w:themeColor="text1"/>
        </w:rPr>
      </w:pPr>
      <w:r w:rsidRPr="00DA21E5">
        <w:rPr>
          <w:color w:val="000000" w:themeColor="text1"/>
          <w:sz w:val="20"/>
          <w:szCs w:val="20"/>
        </w:rPr>
        <w:t>W przypadku opóźnienia Zamawiającego z zapłatą którejkolwiek z faktur Wykonawca zobowiązany jest do</w:t>
      </w:r>
      <w:r w:rsidR="003C21E7">
        <w:rPr>
          <w:color w:val="000000" w:themeColor="text1"/>
          <w:sz w:val="20"/>
          <w:szCs w:val="20"/>
        </w:rPr>
        <w:t> </w:t>
      </w:r>
      <w:r w:rsidRPr="00DA21E5">
        <w:rPr>
          <w:color w:val="000000" w:themeColor="text1"/>
          <w:sz w:val="20"/>
          <w:szCs w:val="20"/>
        </w:rPr>
        <w:t>doręczenia Zamawiającemu pisemnego wezwania do zapłaty zawierającego dodatkowy termin do</w:t>
      </w:r>
      <w:r w:rsidR="008C6FCF">
        <w:rPr>
          <w:color w:val="000000" w:themeColor="text1"/>
          <w:sz w:val="20"/>
          <w:szCs w:val="20"/>
        </w:rPr>
        <w:t> </w:t>
      </w:r>
      <w:r w:rsidRPr="00DA21E5">
        <w:rPr>
          <w:color w:val="000000" w:themeColor="text1"/>
          <w:sz w:val="20"/>
          <w:szCs w:val="20"/>
        </w:rPr>
        <w:t>uiszczenia zapłaty w ciągu 30 dni od daty otrzymania tegoż wezwania przez Zamawiaj</w:t>
      </w:r>
      <w:r w:rsidR="00815692" w:rsidRPr="00DA21E5">
        <w:rPr>
          <w:color w:val="000000" w:themeColor="text1"/>
          <w:sz w:val="20"/>
          <w:szCs w:val="20"/>
        </w:rPr>
        <w:t>ącego. W czasie biegu terminu o </w:t>
      </w:r>
      <w:r w:rsidRPr="00DA21E5">
        <w:rPr>
          <w:color w:val="000000" w:themeColor="text1"/>
          <w:sz w:val="20"/>
          <w:szCs w:val="20"/>
        </w:rPr>
        <w:t>którym mowa z zdaniu poprzedzającym, Wykonawca zobowiązuje się nie dochodzić roszczenia objętego wezwaniem na drodze postępowania sądowego.</w:t>
      </w:r>
    </w:p>
    <w:p w:rsidR="00802D33" w:rsidRPr="00DA21E5" w:rsidRDefault="00802D33" w:rsidP="00802D33">
      <w:pPr>
        <w:jc w:val="both"/>
        <w:rPr>
          <w:b/>
          <w:color w:val="000000" w:themeColor="text1"/>
          <w:sz w:val="20"/>
          <w:szCs w:val="20"/>
        </w:rPr>
      </w:pPr>
    </w:p>
    <w:p w:rsidR="00802D33" w:rsidRPr="00DA21E5" w:rsidRDefault="00802D33" w:rsidP="00802D33">
      <w:pPr>
        <w:jc w:val="center"/>
        <w:rPr>
          <w:b/>
          <w:color w:val="000000" w:themeColor="text1"/>
          <w:sz w:val="20"/>
          <w:szCs w:val="20"/>
        </w:rPr>
      </w:pPr>
      <w:r w:rsidRPr="00DA21E5">
        <w:rPr>
          <w:b/>
          <w:color w:val="000000" w:themeColor="text1"/>
          <w:sz w:val="20"/>
          <w:szCs w:val="20"/>
        </w:rPr>
        <w:t>§  7</w:t>
      </w:r>
    </w:p>
    <w:p w:rsidR="00802D33" w:rsidRPr="00DA21E5" w:rsidRDefault="00802D33" w:rsidP="00A1431E">
      <w:pPr>
        <w:pStyle w:val="Akapitzlist"/>
        <w:numPr>
          <w:ilvl w:val="3"/>
          <w:numId w:val="25"/>
        </w:numPr>
        <w:suppressAutoHyphens w:val="0"/>
        <w:ind w:left="425" w:hanging="425"/>
        <w:jc w:val="both"/>
        <w:rPr>
          <w:color w:val="000000" w:themeColor="text1"/>
          <w:sz w:val="20"/>
          <w:szCs w:val="20"/>
        </w:rPr>
      </w:pPr>
      <w:bookmarkStart w:id="1" w:name="_Hlk60059581"/>
      <w:r w:rsidRPr="00DA21E5">
        <w:rPr>
          <w:color w:val="000000" w:themeColor="text1"/>
          <w:sz w:val="20"/>
          <w:szCs w:val="20"/>
        </w:rPr>
        <w:t>Zamawiający przewiduje możliwość zastosowania prawa opcji w przypadku niewyczerpania wartości umowy, o której mowa w § 5 ust. 1, w „okresie podstawowym” określonym w § 10 umowy.</w:t>
      </w:r>
    </w:p>
    <w:p w:rsidR="00802D33" w:rsidRPr="00DA21E5" w:rsidRDefault="00802D33" w:rsidP="00A1431E">
      <w:pPr>
        <w:pStyle w:val="Akapitzlist"/>
        <w:numPr>
          <w:ilvl w:val="3"/>
          <w:numId w:val="25"/>
        </w:numPr>
        <w:suppressAutoHyphens w:val="0"/>
        <w:ind w:left="425" w:hanging="425"/>
        <w:jc w:val="both"/>
        <w:rPr>
          <w:color w:val="000000" w:themeColor="text1"/>
          <w:sz w:val="20"/>
          <w:szCs w:val="20"/>
        </w:rPr>
      </w:pPr>
      <w:r w:rsidRPr="00DA21E5">
        <w:rPr>
          <w:color w:val="000000" w:themeColor="text1"/>
          <w:sz w:val="20"/>
          <w:szCs w:val="20"/>
        </w:rPr>
        <w:t>Decyzję co do możliwości skorzystania z prawa opcji Zamawiający uzależnia od swoich bieżących potrzeb oraz wykorzystania wartości umowy określonej w § 5 ust. 1 umowy.</w:t>
      </w:r>
    </w:p>
    <w:p w:rsidR="00802D33" w:rsidRPr="00DA21E5" w:rsidRDefault="00802D33" w:rsidP="00A1431E">
      <w:pPr>
        <w:pStyle w:val="Akapitzlist"/>
        <w:numPr>
          <w:ilvl w:val="3"/>
          <w:numId w:val="25"/>
        </w:numPr>
        <w:suppressAutoHyphens w:val="0"/>
        <w:ind w:left="425" w:hanging="425"/>
        <w:jc w:val="both"/>
        <w:rPr>
          <w:color w:val="000000" w:themeColor="text1"/>
          <w:sz w:val="20"/>
          <w:szCs w:val="20"/>
        </w:rPr>
      </w:pPr>
      <w:r w:rsidRPr="00DA21E5">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rsidR="00802D33" w:rsidRPr="00DA21E5" w:rsidRDefault="00802D33" w:rsidP="00A1431E">
      <w:pPr>
        <w:pStyle w:val="Akapitzlist"/>
        <w:numPr>
          <w:ilvl w:val="3"/>
          <w:numId w:val="25"/>
        </w:numPr>
        <w:suppressAutoHyphens w:val="0"/>
        <w:ind w:left="425" w:hanging="425"/>
        <w:jc w:val="both"/>
        <w:rPr>
          <w:color w:val="000000" w:themeColor="text1"/>
          <w:sz w:val="20"/>
          <w:szCs w:val="20"/>
        </w:rPr>
      </w:pPr>
      <w:r w:rsidRPr="00DA21E5">
        <w:rPr>
          <w:color w:val="000000" w:themeColor="text1"/>
          <w:sz w:val="20"/>
          <w:szCs w:val="20"/>
        </w:rPr>
        <w:t xml:space="preserve">Wszystkie wymagania zawarte w umowie i </w:t>
      </w:r>
      <w:r w:rsidR="00815692" w:rsidRPr="00DA21E5">
        <w:rPr>
          <w:color w:val="000000" w:themeColor="text1"/>
          <w:sz w:val="20"/>
          <w:szCs w:val="20"/>
        </w:rPr>
        <w:t>Zapytaniu ofertowym</w:t>
      </w:r>
      <w:r w:rsidRPr="00DA21E5">
        <w:rPr>
          <w:color w:val="000000" w:themeColor="text1"/>
          <w:sz w:val="20"/>
          <w:szCs w:val="20"/>
        </w:rPr>
        <w:t xml:space="preserve"> dotyczą także realizacji zam</w:t>
      </w:r>
      <w:r w:rsidR="00815692" w:rsidRPr="00DA21E5">
        <w:rPr>
          <w:color w:val="000000" w:themeColor="text1"/>
          <w:sz w:val="20"/>
          <w:szCs w:val="20"/>
        </w:rPr>
        <w:t>ówienia w </w:t>
      </w:r>
      <w:r w:rsidRPr="00DA21E5">
        <w:rPr>
          <w:color w:val="000000" w:themeColor="text1"/>
          <w:sz w:val="20"/>
          <w:szCs w:val="20"/>
        </w:rPr>
        <w:t xml:space="preserve">ramach prawa opcji. W przypadku zastosowania prawa opcji żadna cena wskazana w Formularzu Cenowym Wykonawcy, nie ulegnie zmianie za wyjątkiem przypadków i na zasadach opisanych w umowie. </w:t>
      </w:r>
    </w:p>
    <w:p w:rsidR="00802D33" w:rsidRPr="00DA21E5" w:rsidRDefault="00802D33" w:rsidP="00A1431E">
      <w:pPr>
        <w:pStyle w:val="Akapitzlist"/>
        <w:numPr>
          <w:ilvl w:val="3"/>
          <w:numId w:val="25"/>
        </w:numPr>
        <w:suppressAutoHyphens w:val="0"/>
        <w:ind w:left="425" w:hanging="425"/>
        <w:jc w:val="both"/>
        <w:rPr>
          <w:color w:val="000000" w:themeColor="text1"/>
          <w:sz w:val="20"/>
          <w:szCs w:val="20"/>
        </w:rPr>
      </w:pPr>
      <w:r w:rsidRPr="00DA21E5">
        <w:rPr>
          <w:color w:val="000000" w:themeColor="text1"/>
          <w:sz w:val="20"/>
          <w:szCs w:val="20"/>
        </w:rPr>
        <w:t>Przy zastosowaniu prawa opcji Wykonawca będzie świadczył dosta</w:t>
      </w:r>
      <w:r w:rsidR="00815692" w:rsidRPr="00DA21E5">
        <w:rPr>
          <w:color w:val="000000" w:themeColor="text1"/>
          <w:sz w:val="20"/>
          <w:szCs w:val="20"/>
        </w:rPr>
        <w:t>wy w okresie nie dłuższym niż 6 </w:t>
      </w:r>
      <w:r w:rsidRPr="00DA21E5">
        <w:rPr>
          <w:color w:val="000000" w:themeColor="text1"/>
          <w:sz w:val="20"/>
          <w:szCs w:val="20"/>
        </w:rPr>
        <w:t>miesięcy, następujących po dniu, wskazanym w umowie jako dzień za</w:t>
      </w:r>
      <w:r w:rsidR="00815692" w:rsidRPr="00DA21E5">
        <w:rPr>
          <w:color w:val="000000" w:themeColor="text1"/>
          <w:sz w:val="20"/>
          <w:szCs w:val="20"/>
        </w:rPr>
        <w:t>kończenia świadczenia dostawy w </w:t>
      </w:r>
      <w:r w:rsidRPr="00DA21E5">
        <w:rPr>
          <w:color w:val="000000" w:themeColor="text1"/>
          <w:sz w:val="20"/>
          <w:szCs w:val="20"/>
        </w:rPr>
        <w:t>„okresie podstawowym”.</w:t>
      </w:r>
    </w:p>
    <w:p w:rsidR="00802D33" w:rsidRPr="00DA21E5" w:rsidRDefault="00802D33" w:rsidP="00A1431E">
      <w:pPr>
        <w:pStyle w:val="Akapitzlist"/>
        <w:numPr>
          <w:ilvl w:val="3"/>
          <w:numId w:val="25"/>
        </w:numPr>
        <w:suppressAutoHyphens w:val="0"/>
        <w:ind w:left="425" w:hanging="425"/>
        <w:jc w:val="both"/>
        <w:rPr>
          <w:color w:val="000000" w:themeColor="text1"/>
          <w:sz w:val="20"/>
          <w:szCs w:val="20"/>
        </w:rPr>
      </w:pPr>
      <w:r w:rsidRPr="00DA21E5">
        <w:rPr>
          <w:color w:val="000000" w:themeColor="text1"/>
          <w:sz w:val="20"/>
          <w:szCs w:val="20"/>
        </w:rPr>
        <w:t>Zamawiający może wykonać prawo opcji wielokrotnie i w dowolnym dniu przed upływem „okresu podstawowego”. Zamawiający złoży Wykonawcy oświadczenie o zastosowaniu prawa opcji. Niezłożenie oświadczenia we wskazanym w zdaniu poprzednim terminie będzie oznacz</w:t>
      </w:r>
      <w:r w:rsidR="00815692" w:rsidRPr="00DA21E5">
        <w:rPr>
          <w:color w:val="000000" w:themeColor="text1"/>
          <w:sz w:val="20"/>
          <w:szCs w:val="20"/>
        </w:rPr>
        <w:t>ało, że Zamawiający rezygnuje z </w:t>
      </w:r>
      <w:r w:rsidRPr="00DA21E5">
        <w:rPr>
          <w:color w:val="000000" w:themeColor="text1"/>
          <w:sz w:val="20"/>
          <w:szCs w:val="20"/>
        </w:rPr>
        <w:t>zastosowania prawa opcji.</w:t>
      </w:r>
    </w:p>
    <w:p w:rsidR="00802D33" w:rsidRPr="00DA21E5" w:rsidRDefault="00802D33" w:rsidP="00A1431E">
      <w:pPr>
        <w:pStyle w:val="Akapitzlist"/>
        <w:numPr>
          <w:ilvl w:val="3"/>
          <w:numId w:val="25"/>
        </w:numPr>
        <w:suppressAutoHyphens w:val="0"/>
        <w:ind w:left="425" w:hanging="425"/>
        <w:jc w:val="both"/>
        <w:rPr>
          <w:color w:val="000000" w:themeColor="text1"/>
          <w:sz w:val="20"/>
          <w:szCs w:val="20"/>
        </w:rPr>
      </w:pPr>
      <w:r w:rsidRPr="00DA21E5">
        <w:rPr>
          <w:color w:val="000000" w:themeColor="text1"/>
          <w:sz w:val="20"/>
          <w:szCs w:val="20"/>
        </w:rPr>
        <w:t>W przypadku zastosowania przez Zamawiającego prawa opcji oświadczenie, o którym mowa w ust. 6 będzie stanowiło integralną część Umowy.</w:t>
      </w:r>
      <w:bookmarkEnd w:id="1"/>
    </w:p>
    <w:p w:rsidR="00802D33" w:rsidRPr="00DA21E5" w:rsidRDefault="00802D33" w:rsidP="00802D33">
      <w:pPr>
        <w:suppressAutoHyphens w:val="0"/>
        <w:contextualSpacing/>
        <w:jc w:val="both"/>
        <w:rPr>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8</w:t>
      </w:r>
    </w:p>
    <w:p w:rsidR="00802D33" w:rsidRPr="00DA21E5" w:rsidRDefault="00802D33" w:rsidP="00A1431E">
      <w:pPr>
        <w:pStyle w:val="Akapitzlist2"/>
        <w:numPr>
          <w:ilvl w:val="0"/>
          <w:numId w:val="10"/>
        </w:numPr>
        <w:jc w:val="both"/>
        <w:textAlignment w:val="auto"/>
        <w:rPr>
          <w:color w:val="000000" w:themeColor="text1"/>
          <w:sz w:val="20"/>
          <w:szCs w:val="20"/>
        </w:rPr>
      </w:pPr>
      <w:r w:rsidRPr="00DA21E5">
        <w:rPr>
          <w:color w:val="000000" w:themeColor="text1"/>
          <w:sz w:val="20"/>
          <w:szCs w:val="20"/>
        </w:rPr>
        <w:t>Zamawiający dopuszcza zmianę postanowień zawartej umowy w stosunku do treści oferty na podstawie, której dokonano wyboru Wykonawcy, w zakresie:</w:t>
      </w:r>
    </w:p>
    <w:p w:rsidR="00802D33" w:rsidRPr="00DA21E5" w:rsidRDefault="00802D33" w:rsidP="00A1431E">
      <w:pPr>
        <w:pStyle w:val="Akapitzlist2"/>
        <w:numPr>
          <w:ilvl w:val="0"/>
          <w:numId w:val="23"/>
        </w:numPr>
        <w:jc w:val="both"/>
        <w:textAlignment w:val="auto"/>
        <w:rPr>
          <w:color w:val="000000" w:themeColor="text1"/>
          <w:sz w:val="20"/>
          <w:szCs w:val="20"/>
        </w:rPr>
      </w:pPr>
      <w:r w:rsidRPr="00DA21E5">
        <w:rPr>
          <w:color w:val="000000" w:themeColor="text1"/>
          <w:sz w:val="20"/>
          <w:szCs w:val="20"/>
        </w:rPr>
        <w:t>zmiany asortymentu, w tym zmiany numeru katalogowego, modelu, typu produktu, na asortyment inny, lub poprzez dodanie nowego, o parametrach i funkcjonalności nie gors</w:t>
      </w:r>
      <w:r w:rsidR="00815692" w:rsidRPr="00DA21E5">
        <w:rPr>
          <w:color w:val="000000" w:themeColor="text1"/>
          <w:sz w:val="20"/>
          <w:szCs w:val="20"/>
        </w:rPr>
        <w:t>zych, niż wykazany w ofercie, z </w:t>
      </w:r>
      <w:r w:rsidRPr="00DA21E5">
        <w:rPr>
          <w:color w:val="000000" w:themeColor="text1"/>
          <w:sz w:val="20"/>
          <w:szCs w:val="20"/>
        </w:rPr>
        <w:t>zastrzeżeniem, że cena tego asortymentu nie ulegnie podwyższeniu,</w:t>
      </w:r>
    </w:p>
    <w:p w:rsidR="00802D33" w:rsidRPr="00DA21E5" w:rsidRDefault="00802D33" w:rsidP="00A1431E">
      <w:pPr>
        <w:pStyle w:val="Akapitzlist2"/>
        <w:numPr>
          <w:ilvl w:val="0"/>
          <w:numId w:val="23"/>
        </w:numPr>
        <w:jc w:val="both"/>
        <w:textAlignment w:val="auto"/>
        <w:rPr>
          <w:color w:val="000000" w:themeColor="text1"/>
          <w:sz w:val="20"/>
          <w:szCs w:val="20"/>
        </w:rPr>
      </w:pPr>
      <w:r w:rsidRPr="00DA21E5">
        <w:rPr>
          <w:color w:val="000000" w:themeColor="text1"/>
          <w:sz w:val="20"/>
          <w:szCs w:val="20"/>
        </w:rPr>
        <w:lastRenderedPageBreak/>
        <w:t>zaoferowania w wyniku postępu technologicznego produktu o lepszych parametrach w cenie oferowanej w postępowaniu przetargowym albo niższej, wraz ze zmianą nazwy produktu i numeru katalogowego;</w:t>
      </w:r>
    </w:p>
    <w:p w:rsidR="00802D33" w:rsidRPr="00DA21E5" w:rsidRDefault="00802D33" w:rsidP="00A1431E">
      <w:pPr>
        <w:pStyle w:val="Akapitzlist2"/>
        <w:numPr>
          <w:ilvl w:val="0"/>
          <w:numId w:val="23"/>
        </w:numPr>
        <w:jc w:val="both"/>
        <w:textAlignment w:val="auto"/>
        <w:rPr>
          <w:color w:val="000000" w:themeColor="text1"/>
          <w:sz w:val="20"/>
          <w:szCs w:val="20"/>
        </w:rPr>
      </w:pPr>
      <w:r w:rsidRPr="00DA21E5">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w:t>
      </w:r>
      <w:r w:rsidR="00DA21E5" w:rsidRPr="00DA21E5">
        <w:rPr>
          <w:color w:val="000000" w:themeColor="text1"/>
          <w:sz w:val="20"/>
          <w:szCs w:val="20"/>
        </w:rPr>
        <w:t> </w:t>
      </w:r>
      <w:r w:rsidRPr="00DA21E5">
        <w:rPr>
          <w:color w:val="000000" w:themeColor="text1"/>
          <w:sz w:val="20"/>
          <w:szCs w:val="20"/>
        </w:rPr>
        <w:t>ze zmianą nazwy produktu i numeru katalogowego;</w:t>
      </w:r>
    </w:p>
    <w:p w:rsidR="00802D33" w:rsidRPr="00DA21E5" w:rsidRDefault="00802D33" w:rsidP="00A1431E">
      <w:pPr>
        <w:pStyle w:val="Akapitzlist2"/>
        <w:numPr>
          <w:ilvl w:val="0"/>
          <w:numId w:val="23"/>
        </w:numPr>
        <w:jc w:val="both"/>
        <w:textAlignment w:val="auto"/>
        <w:rPr>
          <w:color w:val="000000" w:themeColor="text1"/>
          <w:sz w:val="20"/>
          <w:szCs w:val="20"/>
        </w:rPr>
      </w:pPr>
      <w:r w:rsidRPr="00DA21E5">
        <w:rPr>
          <w:color w:val="000000" w:themeColor="text1"/>
          <w:sz w:val="20"/>
          <w:szCs w:val="20"/>
        </w:rPr>
        <w:t>zmiana przepisów obowiązujących, mających wpływ na realizację niniejszej umowy;</w:t>
      </w:r>
    </w:p>
    <w:p w:rsidR="00802D33" w:rsidRPr="00DA21E5" w:rsidRDefault="00802D33" w:rsidP="00A1431E">
      <w:pPr>
        <w:pStyle w:val="Akapitzlist2"/>
        <w:numPr>
          <w:ilvl w:val="0"/>
          <w:numId w:val="23"/>
        </w:numPr>
        <w:jc w:val="both"/>
        <w:textAlignment w:val="auto"/>
        <w:rPr>
          <w:color w:val="000000" w:themeColor="text1"/>
          <w:sz w:val="20"/>
          <w:szCs w:val="20"/>
        </w:rPr>
      </w:pPr>
      <w:r w:rsidRPr="00DA21E5">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rsidR="00802D33" w:rsidRPr="00DA21E5" w:rsidRDefault="00802D33" w:rsidP="00A1431E">
      <w:pPr>
        <w:pStyle w:val="Akapitzlist2"/>
        <w:numPr>
          <w:ilvl w:val="0"/>
          <w:numId w:val="10"/>
        </w:numPr>
        <w:jc w:val="both"/>
        <w:textAlignment w:val="auto"/>
        <w:rPr>
          <w:bCs/>
          <w:iCs/>
          <w:color w:val="000000" w:themeColor="text1"/>
        </w:rPr>
      </w:pPr>
      <w:r w:rsidRPr="00DA21E5">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rsidR="00802D33" w:rsidRPr="00DA21E5" w:rsidRDefault="00802D33" w:rsidP="00802D33">
      <w:pPr>
        <w:jc w:val="center"/>
        <w:rPr>
          <w:b/>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9</w:t>
      </w:r>
    </w:p>
    <w:p w:rsidR="00802D33" w:rsidRPr="00DA21E5" w:rsidRDefault="00802D33" w:rsidP="00A1431E">
      <w:pPr>
        <w:widowControl w:val="0"/>
        <w:numPr>
          <w:ilvl w:val="0"/>
          <w:numId w:val="17"/>
        </w:numPr>
        <w:jc w:val="both"/>
        <w:rPr>
          <w:color w:val="000000" w:themeColor="text1"/>
          <w:sz w:val="20"/>
          <w:szCs w:val="20"/>
        </w:rPr>
      </w:pPr>
      <w:r w:rsidRPr="00DA21E5">
        <w:rPr>
          <w:color w:val="000000" w:themeColor="text1"/>
          <w:sz w:val="20"/>
          <w:szCs w:val="20"/>
        </w:rPr>
        <w:t>Strony ustalają kary umowne mające zastosowanie w następujących przypadkach:</w:t>
      </w:r>
    </w:p>
    <w:p w:rsidR="00802D33" w:rsidRPr="00DA21E5" w:rsidRDefault="00802D33" w:rsidP="00A1431E">
      <w:pPr>
        <w:widowControl w:val="0"/>
        <w:numPr>
          <w:ilvl w:val="0"/>
          <w:numId w:val="18"/>
        </w:numPr>
        <w:jc w:val="both"/>
        <w:rPr>
          <w:color w:val="000000" w:themeColor="text1"/>
          <w:sz w:val="20"/>
          <w:szCs w:val="20"/>
        </w:rPr>
      </w:pPr>
      <w:r w:rsidRPr="00DA21E5">
        <w:rPr>
          <w:color w:val="000000" w:themeColor="text1"/>
          <w:sz w:val="20"/>
          <w:szCs w:val="20"/>
        </w:rPr>
        <w:t>za nieterminowe dostawy Wykonawca zapłaci Zamawiającemu karę umowną w wysokości 1% wartości brutto niezrealizowanej dostawy za każdy dzień zwłoki  w dostarczeniu towaru,</w:t>
      </w:r>
    </w:p>
    <w:p w:rsidR="00802D33" w:rsidRPr="00DA21E5" w:rsidRDefault="00802D33" w:rsidP="00A1431E">
      <w:pPr>
        <w:widowControl w:val="0"/>
        <w:numPr>
          <w:ilvl w:val="0"/>
          <w:numId w:val="18"/>
        </w:numPr>
        <w:jc w:val="both"/>
        <w:rPr>
          <w:color w:val="000000" w:themeColor="text1"/>
          <w:sz w:val="20"/>
          <w:szCs w:val="20"/>
        </w:rPr>
      </w:pPr>
      <w:r w:rsidRPr="00DA21E5">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802D33" w:rsidRPr="00DA21E5" w:rsidRDefault="00802D33" w:rsidP="00A1431E">
      <w:pPr>
        <w:widowControl w:val="0"/>
        <w:numPr>
          <w:ilvl w:val="0"/>
          <w:numId w:val="18"/>
        </w:numPr>
        <w:jc w:val="both"/>
        <w:rPr>
          <w:color w:val="000000" w:themeColor="text1"/>
          <w:sz w:val="20"/>
          <w:szCs w:val="20"/>
        </w:rPr>
      </w:pPr>
      <w:r w:rsidRPr="00DA21E5">
        <w:rPr>
          <w:color w:val="000000" w:themeColor="text1"/>
          <w:sz w:val="20"/>
          <w:szCs w:val="20"/>
        </w:rPr>
        <w:t>za odstąpienie od umowy przez Zamawiającego z przyczyn zawinionych przez Wykonawcę, Wykonawca zapłaci Zamawiającemu karę umowną w wysokości 10% wartości niezrealizowanej części umowy,</w:t>
      </w:r>
    </w:p>
    <w:p w:rsidR="00802D33" w:rsidRPr="00DA21E5" w:rsidRDefault="00802D33" w:rsidP="00A1431E">
      <w:pPr>
        <w:widowControl w:val="0"/>
        <w:numPr>
          <w:ilvl w:val="0"/>
          <w:numId w:val="17"/>
        </w:numPr>
        <w:jc w:val="both"/>
        <w:rPr>
          <w:color w:val="000000" w:themeColor="text1"/>
          <w:sz w:val="20"/>
          <w:szCs w:val="20"/>
        </w:rPr>
      </w:pPr>
      <w:r w:rsidRPr="00DA21E5">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rsidR="00802D33" w:rsidRPr="00DA21E5" w:rsidRDefault="00802D33" w:rsidP="00A1431E">
      <w:pPr>
        <w:widowControl w:val="0"/>
        <w:numPr>
          <w:ilvl w:val="0"/>
          <w:numId w:val="17"/>
        </w:numPr>
        <w:jc w:val="both"/>
        <w:rPr>
          <w:color w:val="000000" w:themeColor="text1"/>
          <w:sz w:val="20"/>
          <w:szCs w:val="20"/>
        </w:rPr>
      </w:pPr>
      <w:r w:rsidRPr="00DA21E5">
        <w:rPr>
          <w:color w:val="000000" w:themeColor="text1"/>
          <w:sz w:val="20"/>
          <w:szCs w:val="20"/>
        </w:rPr>
        <w:t xml:space="preserve">W razie wypowiedzenia umowy w trybie określonym </w:t>
      </w:r>
      <w:r w:rsidRPr="00DA21E5">
        <w:rPr>
          <w:bCs/>
          <w:color w:val="000000" w:themeColor="text1"/>
          <w:sz w:val="20"/>
          <w:szCs w:val="20"/>
        </w:rPr>
        <w:t xml:space="preserve">w ust. 2 niniejszego paragrafu </w:t>
      </w:r>
      <w:r w:rsidRPr="00DA21E5">
        <w:rPr>
          <w:color w:val="000000" w:themeColor="text1"/>
          <w:sz w:val="20"/>
          <w:szCs w:val="20"/>
        </w:rPr>
        <w:t>Wykonawca zapłaci Zamawiającemu karę umowną w wysokości</w:t>
      </w:r>
      <w:r w:rsidRPr="00DA21E5">
        <w:rPr>
          <w:color w:val="000000" w:themeColor="text1"/>
        </w:rPr>
        <w:t xml:space="preserve"> </w:t>
      </w:r>
      <w:r w:rsidRPr="00DA21E5">
        <w:rPr>
          <w:color w:val="000000" w:themeColor="text1"/>
          <w:sz w:val="20"/>
          <w:szCs w:val="20"/>
        </w:rPr>
        <w:t>w wysokości 10% wartości brutto niezrealizowanej części umowy.</w:t>
      </w:r>
    </w:p>
    <w:p w:rsidR="00802D33" w:rsidRPr="00DA21E5" w:rsidRDefault="00802D33" w:rsidP="00A1431E">
      <w:pPr>
        <w:widowControl w:val="0"/>
        <w:numPr>
          <w:ilvl w:val="0"/>
          <w:numId w:val="17"/>
        </w:numPr>
        <w:jc w:val="both"/>
        <w:rPr>
          <w:iCs/>
          <w:color w:val="000000" w:themeColor="text1"/>
          <w:sz w:val="20"/>
          <w:szCs w:val="20"/>
        </w:rPr>
      </w:pPr>
      <w:r w:rsidRPr="00DA21E5">
        <w:rPr>
          <w:color w:val="000000" w:themeColor="text1"/>
          <w:sz w:val="20"/>
          <w:szCs w:val="20"/>
        </w:rPr>
        <w:t>Za odstąpienie przez Wykonawcę od umowy lub jej wypowiedzenie z przyczyn zawinionych przez</w:t>
      </w:r>
      <w:r w:rsidR="00DA21E5" w:rsidRPr="00DA21E5">
        <w:rPr>
          <w:color w:val="000000" w:themeColor="text1"/>
          <w:sz w:val="20"/>
          <w:szCs w:val="20"/>
        </w:rPr>
        <w:t> </w:t>
      </w:r>
      <w:r w:rsidRPr="00DA21E5">
        <w:rPr>
          <w:color w:val="000000" w:themeColor="text1"/>
          <w:sz w:val="20"/>
          <w:szCs w:val="20"/>
        </w:rPr>
        <w:t>Wykonawcę stronie Wykonawcy, Wykonawca zapłaci Zamawiającemu karę umowną w wysokości</w:t>
      </w:r>
      <w:r w:rsidRPr="00DA21E5">
        <w:rPr>
          <w:color w:val="000000" w:themeColor="text1"/>
        </w:rPr>
        <w:t xml:space="preserve"> </w:t>
      </w:r>
      <w:r w:rsidRPr="00DA21E5">
        <w:rPr>
          <w:color w:val="000000" w:themeColor="text1"/>
          <w:sz w:val="20"/>
          <w:szCs w:val="20"/>
        </w:rPr>
        <w:t>w</w:t>
      </w:r>
      <w:r w:rsidR="00815692" w:rsidRPr="00DA21E5">
        <w:rPr>
          <w:color w:val="000000" w:themeColor="text1"/>
          <w:sz w:val="20"/>
          <w:szCs w:val="20"/>
        </w:rPr>
        <w:t> </w:t>
      </w:r>
      <w:r w:rsidRPr="00DA21E5">
        <w:rPr>
          <w:color w:val="000000" w:themeColor="text1"/>
          <w:sz w:val="20"/>
          <w:szCs w:val="20"/>
        </w:rPr>
        <w:t>wysokości 10% wartości brutto niezrealizowanej części umowy.</w:t>
      </w:r>
    </w:p>
    <w:p w:rsidR="00802D33" w:rsidRPr="00DA21E5" w:rsidRDefault="00802D33" w:rsidP="00A1431E">
      <w:pPr>
        <w:widowControl w:val="0"/>
        <w:numPr>
          <w:ilvl w:val="0"/>
          <w:numId w:val="17"/>
        </w:numPr>
        <w:jc w:val="both"/>
        <w:rPr>
          <w:iCs/>
          <w:color w:val="000000" w:themeColor="text1"/>
          <w:sz w:val="20"/>
          <w:szCs w:val="20"/>
        </w:rPr>
      </w:pPr>
      <w:r w:rsidRPr="00DA21E5">
        <w:rPr>
          <w:iCs/>
          <w:color w:val="000000" w:themeColor="text1"/>
          <w:sz w:val="20"/>
          <w:szCs w:val="20"/>
        </w:rPr>
        <w:t>Odstąpienie od umowy przez Wykonawcę bądź przez Zamawiającego lub jej wypowiedzenie przez</w:t>
      </w:r>
      <w:r w:rsidR="00DA21E5" w:rsidRPr="00DA21E5">
        <w:rPr>
          <w:iCs/>
          <w:color w:val="000000" w:themeColor="text1"/>
          <w:sz w:val="20"/>
          <w:szCs w:val="20"/>
        </w:rPr>
        <w:t> </w:t>
      </w:r>
      <w:r w:rsidRPr="00DA21E5">
        <w:rPr>
          <w:iCs/>
          <w:color w:val="000000" w:themeColor="text1"/>
          <w:sz w:val="20"/>
          <w:szCs w:val="20"/>
        </w:rPr>
        <w:t>którąkolwiek ze stron, nie powoduje wygaśnięcia obowiązku Wykonawcy do zapłaty ewentualnych kar umownych powstałych i obliczonych zgodnie z postanowieniami ust. 1 punkt a b, c niniejszego paragrafu.</w:t>
      </w:r>
    </w:p>
    <w:p w:rsidR="00802D33" w:rsidRPr="00DA21E5" w:rsidRDefault="00802D33" w:rsidP="00A1431E">
      <w:pPr>
        <w:widowControl w:val="0"/>
        <w:numPr>
          <w:ilvl w:val="0"/>
          <w:numId w:val="17"/>
        </w:numPr>
        <w:jc w:val="both"/>
        <w:rPr>
          <w:iCs/>
          <w:color w:val="000000" w:themeColor="text1"/>
          <w:sz w:val="20"/>
          <w:szCs w:val="20"/>
        </w:rPr>
      </w:pPr>
      <w:r w:rsidRPr="00DA21E5">
        <w:rPr>
          <w:iCs/>
          <w:color w:val="000000" w:themeColor="text1"/>
          <w:sz w:val="20"/>
          <w:szCs w:val="20"/>
        </w:rPr>
        <w:t>Zamawiającemu przysługuje prawo do dochodzenia odszkodowania przewyższającego wysokość kar umownych.</w:t>
      </w:r>
    </w:p>
    <w:p w:rsidR="00802D33" w:rsidRPr="00DA21E5" w:rsidRDefault="00802D33" w:rsidP="00A1431E">
      <w:pPr>
        <w:widowControl w:val="0"/>
        <w:numPr>
          <w:ilvl w:val="0"/>
          <w:numId w:val="17"/>
        </w:numPr>
        <w:jc w:val="both"/>
        <w:rPr>
          <w:iCs/>
          <w:color w:val="000000" w:themeColor="text1"/>
          <w:sz w:val="20"/>
          <w:szCs w:val="20"/>
        </w:rPr>
      </w:pPr>
      <w:r w:rsidRPr="00DA21E5">
        <w:rPr>
          <w:iCs/>
          <w:color w:val="000000" w:themeColor="text1"/>
          <w:sz w:val="20"/>
          <w:szCs w:val="20"/>
        </w:rPr>
        <w:t>Zamawiający zastrzega sobie prawo do potrącenia kar umownych z wynagrodzenia Wykonawcy, po wystawieniu przez Zamawiającego noty obciążeniowej.</w:t>
      </w:r>
    </w:p>
    <w:p w:rsidR="00802D33" w:rsidRPr="00DA21E5" w:rsidRDefault="00802D33" w:rsidP="00A1431E">
      <w:pPr>
        <w:widowControl w:val="0"/>
        <w:numPr>
          <w:ilvl w:val="0"/>
          <w:numId w:val="17"/>
        </w:numPr>
        <w:jc w:val="both"/>
        <w:rPr>
          <w:iCs/>
          <w:color w:val="000000" w:themeColor="text1"/>
          <w:sz w:val="20"/>
          <w:szCs w:val="20"/>
        </w:rPr>
      </w:pPr>
      <w:bookmarkStart w:id="2" w:name="_Hlk59290876"/>
      <w:r w:rsidRPr="00DA21E5">
        <w:rPr>
          <w:iCs/>
          <w:color w:val="000000" w:themeColor="text1"/>
          <w:sz w:val="20"/>
          <w:szCs w:val="20"/>
        </w:rPr>
        <w:t xml:space="preserve">Wysokość kar umownych naliczonych z jednego lub kilku tytułów nie może przekroczyć 30% wartości brutto określonej w § 5 ust. 1 umowy.  </w:t>
      </w:r>
    </w:p>
    <w:bookmarkEnd w:id="2"/>
    <w:p w:rsidR="00802D33" w:rsidRPr="00DA21E5" w:rsidRDefault="00802D33" w:rsidP="00802D33">
      <w:pPr>
        <w:jc w:val="both"/>
        <w:rPr>
          <w:iCs/>
          <w:color w:val="000000" w:themeColor="text1"/>
          <w:sz w:val="20"/>
          <w:szCs w:val="20"/>
        </w:rPr>
      </w:pPr>
    </w:p>
    <w:p w:rsidR="00802D33" w:rsidRPr="00DA21E5" w:rsidRDefault="00802D33" w:rsidP="00802D33">
      <w:pPr>
        <w:jc w:val="center"/>
        <w:rPr>
          <w:bCs/>
          <w:iCs/>
          <w:color w:val="000000" w:themeColor="text1"/>
          <w:sz w:val="20"/>
          <w:szCs w:val="20"/>
        </w:rPr>
      </w:pPr>
      <w:r w:rsidRPr="00DA21E5">
        <w:rPr>
          <w:b/>
          <w:color w:val="000000" w:themeColor="text1"/>
          <w:sz w:val="20"/>
          <w:szCs w:val="20"/>
        </w:rPr>
        <w:t>§   10</w:t>
      </w:r>
    </w:p>
    <w:p w:rsidR="00802D33" w:rsidRPr="00DA21E5" w:rsidRDefault="00802D33" w:rsidP="00802D33">
      <w:pPr>
        <w:jc w:val="both"/>
        <w:rPr>
          <w:color w:val="000000" w:themeColor="text1"/>
          <w:sz w:val="20"/>
          <w:szCs w:val="20"/>
        </w:rPr>
      </w:pPr>
      <w:r w:rsidRPr="00DA21E5">
        <w:rPr>
          <w:bCs/>
          <w:iCs/>
          <w:color w:val="000000" w:themeColor="text1"/>
          <w:sz w:val="20"/>
          <w:szCs w:val="20"/>
        </w:rPr>
        <w:t>Umowa wiąże strony od dnia  …............................. do dnia .................................</w:t>
      </w:r>
    </w:p>
    <w:p w:rsidR="00802D33" w:rsidRPr="00DA21E5" w:rsidRDefault="00802D33" w:rsidP="00802D33">
      <w:pPr>
        <w:jc w:val="both"/>
        <w:rPr>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11</w:t>
      </w:r>
    </w:p>
    <w:p w:rsidR="00802D33" w:rsidRPr="00DA21E5" w:rsidRDefault="00802D33" w:rsidP="00A1431E">
      <w:pPr>
        <w:widowControl w:val="0"/>
        <w:numPr>
          <w:ilvl w:val="0"/>
          <w:numId w:val="19"/>
        </w:numPr>
        <w:ind w:left="357" w:hanging="357"/>
        <w:jc w:val="both"/>
        <w:rPr>
          <w:color w:val="000000" w:themeColor="text1"/>
          <w:sz w:val="20"/>
          <w:szCs w:val="20"/>
        </w:rPr>
      </w:pPr>
      <w:r w:rsidRPr="00DA21E5">
        <w:rPr>
          <w:color w:val="000000" w:themeColor="text1"/>
          <w:sz w:val="20"/>
          <w:szCs w:val="20"/>
        </w:rPr>
        <w:t>Czynność prawna mająca na celu zmianę wierzyciela Zamawiającego z tytułu wierzytelności wynika</w:t>
      </w:r>
      <w:r w:rsidR="004F2F9B" w:rsidRPr="00DA21E5">
        <w:rPr>
          <w:color w:val="000000" w:themeColor="text1"/>
          <w:sz w:val="20"/>
          <w:szCs w:val="20"/>
        </w:rPr>
        <w:t>jących z </w:t>
      </w:r>
      <w:r w:rsidRPr="00DA21E5">
        <w:rPr>
          <w:color w:val="000000" w:themeColor="text1"/>
          <w:sz w:val="20"/>
          <w:szCs w:val="20"/>
        </w:rPr>
        <w:t>niniejszej umowy może zostać dokonana tylko w trybie określonym w art. 54 ust. 5 – 7 ustawy z 15 kwietnia 2011 roku o działalności leczniczej.</w:t>
      </w:r>
    </w:p>
    <w:p w:rsidR="00802D33" w:rsidRPr="00DA21E5" w:rsidRDefault="00802D33" w:rsidP="00A1431E">
      <w:pPr>
        <w:widowControl w:val="0"/>
        <w:numPr>
          <w:ilvl w:val="0"/>
          <w:numId w:val="19"/>
        </w:numPr>
        <w:ind w:left="357" w:hanging="357"/>
        <w:jc w:val="both"/>
        <w:rPr>
          <w:color w:val="000000" w:themeColor="text1"/>
          <w:sz w:val="20"/>
          <w:szCs w:val="20"/>
        </w:rPr>
      </w:pPr>
      <w:r w:rsidRPr="00DA21E5">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02D33" w:rsidRPr="00DA21E5" w:rsidRDefault="00802D33" w:rsidP="00A1431E">
      <w:pPr>
        <w:widowControl w:val="0"/>
        <w:numPr>
          <w:ilvl w:val="0"/>
          <w:numId w:val="19"/>
        </w:numPr>
        <w:ind w:left="357" w:hanging="357"/>
        <w:jc w:val="both"/>
        <w:rPr>
          <w:color w:val="000000" w:themeColor="text1"/>
          <w:sz w:val="20"/>
          <w:szCs w:val="20"/>
        </w:rPr>
      </w:pPr>
      <w:r w:rsidRPr="00DA21E5">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r w:rsidR="004F2F9B" w:rsidRPr="00DA21E5">
        <w:rPr>
          <w:color w:val="000000" w:themeColor="text1"/>
          <w:sz w:val="20"/>
          <w:szCs w:val="20"/>
        </w:rPr>
        <w:t>.</w:t>
      </w:r>
    </w:p>
    <w:p w:rsidR="004F2F9B" w:rsidRPr="00DA21E5" w:rsidRDefault="004F2F9B" w:rsidP="004F2F9B">
      <w:pPr>
        <w:widowControl w:val="0"/>
        <w:jc w:val="both"/>
        <w:rPr>
          <w:color w:val="000000" w:themeColor="text1"/>
          <w:sz w:val="20"/>
          <w:szCs w:val="20"/>
        </w:rPr>
      </w:pPr>
    </w:p>
    <w:p w:rsidR="004F2F9B" w:rsidRPr="00DA21E5" w:rsidRDefault="004F2F9B" w:rsidP="004F2F9B">
      <w:pPr>
        <w:widowControl w:val="0"/>
        <w:jc w:val="both"/>
        <w:rPr>
          <w:color w:val="000000" w:themeColor="text1"/>
          <w:sz w:val="20"/>
          <w:szCs w:val="20"/>
        </w:rPr>
      </w:pPr>
    </w:p>
    <w:p w:rsidR="00802D33" w:rsidRPr="00DA21E5" w:rsidRDefault="00802D33" w:rsidP="00A1431E">
      <w:pPr>
        <w:widowControl w:val="0"/>
        <w:numPr>
          <w:ilvl w:val="0"/>
          <w:numId w:val="19"/>
        </w:numPr>
        <w:ind w:left="357" w:hanging="357"/>
        <w:jc w:val="both"/>
        <w:rPr>
          <w:color w:val="000000" w:themeColor="text1"/>
          <w:sz w:val="20"/>
          <w:szCs w:val="20"/>
        </w:rPr>
      </w:pPr>
      <w:r w:rsidRPr="00DA21E5">
        <w:rPr>
          <w:color w:val="000000" w:themeColor="text1"/>
          <w:sz w:val="20"/>
          <w:szCs w:val="20"/>
        </w:rPr>
        <w:lastRenderedPageBreak/>
        <w:t xml:space="preserve">Wykonawca zobowiązuje się do nieudzielania pełnomocnictw szczególnych upoważniających pełnomocników do przyjmowania świadczeń pieniężnych wynikających z niniejszej umowy na swoje rachunki lub podmiotów innych niż Wykonawca. </w:t>
      </w:r>
    </w:p>
    <w:p w:rsidR="00802D33" w:rsidRPr="00DA21E5" w:rsidRDefault="00802D33" w:rsidP="00A1431E">
      <w:pPr>
        <w:widowControl w:val="0"/>
        <w:numPr>
          <w:ilvl w:val="0"/>
          <w:numId w:val="19"/>
        </w:numPr>
        <w:ind w:left="357" w:hanging="357"/>
        <w:jc w:val="both"/>
        <w:rPr>
          <w:color w:val="000000" w:themeColor="text1"/>
          <w:sz w:val="20"/>
          <w:szCs w:val="20"/>
        </w:rPr>
      </w:pPr>
      <w:r w:rsidRPr="00DA21E5">
        <w:rPr>
          <w:color w:val="000000" w:themeColor="text1"/>
          <w:sz w:val="20"/>
          <w:szCs w:val="20"/>
        </w:rPr>
        <w:t xml:space="preserve">Wykonawca zobowiązuje się do nie udzielania pełnomocnictw nieodwołalnych przez mocodawcę w zakresie dochodzenia roszczeń majątkowych  wynikających z niniejszej umowy. </w:t>
      </w:r>
    </w:p>
    <w:p w:rsidR="00802D33" w:rsidRPr="00DA21E5" w:rsidRDefault="00802D33" w:rsidP="00A1431E">
      <w:pPr>
        <w:widowControl w:val="0"/>
        <w:numPr>
          <w:ilvl w:val="0"/>
          <w:numId w:val="19"/>
        </w:numPr>
        <w:ind w:left="357" w:hanging="357"/>
        <w:jc w:val="both"/>
        <w:rPr>
          <w:color w:val="000000" w:themeColor="text1"/>
          <w:sz w:val="20"/>
          <w:szCs w:val="20"/>
        </w:rPr>
      </w:pPr>
      <w:r w:rsidRPr="00DA21E5">
        <w:rPr>
          <w:color w:val="000000" w:themeColor="text1"/>
          <w:sz w:val="20"/>
          <w:szCs w:val="20"/>
        </w:rPr>
        <w:t>W razie wątpliwości przez czynność prawną mającą na celu zmianę wierzyciela w rozumieniu niniejszej umowy lub ustawy z dnia 15 kwietnia 2011 r. o działalności leczniczej Strony rozum</w:t>
      </w:r>
      <w:r w:rsidR="004F2F9B" w:rsidRPr="00DA21E5">
        <w:rPr>
          <w:color w:val="000000" w:themeColor="text1"/>
          <w:sz w:val="20"/>
          <w:szCs w:val="20"/>
        </w:rPr>
        <w:t>ieją każdą sytuację, w </w:t>
      </w:r>
      <w:r w:rsidRPr="00DA21E5">
        <w:rPr>
          <w:color w:val="000000" w:themeColor="text1"/>
          <w:sz w:val="20"/>
          <w:szCs w:val="20"/>
        </w:rPr>
        <w:t>której Zamawiający byłby zobowiązany do zapłaty podmiotom innym niż Wykonawca lub na rachunek bankowy innego podmiotu niż Wykonawca.</w:t>
      </w:r>
    </w:p>
    <w:p w:rsidR="00802D33" w:rsidRPr="00DA21E5" w:rsidRDefault="00802D33" w:rsidP="00802D33">
      <w:pPr>
        <w:shd w:val="clear" w:color="auto" w:fill="FFFFFF"/>
        <w:jc w:val="both"/>
        <w:rPr>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12</w:t>
      </w:r>
    </w:p>
    <w:p w:rsidR="00802D33" w:rsidRPr="00DA21E5" w:rsidRDefault="00802D33" w:rsidP="00A1431E">
      <w:pPr>
        <w:pStyle w:val="Akapitzlist"/>
        <w:widowControl w:val="0"/>
        <w:numPr>
          <w:ilvl w:val="0"/>
          <w:numId w:val="24"/>
        </w:numPr>
        <w:ind w:left="357" w:hanging="357"/>
        <w:contextualSpacing w:val="0"/>
        <w:jc w:val="both"/>
        <w:rPr>
          <w:color w:val="000000" w:themeColor="text1"/>
          <w:sz w:val="20"/>
          <w:szCs w:val="20"/>
        </w:rPr>
      </w:pPr>
      <w:r w:rsidRPr="00DA21E5">
        <w:rPr>
          <w:color w:val="000000" w:themeColor="text1"/>
          <w:sz w:val="20"/>
          <w:szCs w:val="20"/>
        </w:rPr>
        <w:t>Każda ze Stron niniejszej umowy zobowiązuje się do zachowania w poufności wszelkich, powziętych w ramach realizacji zamówienia, informacji dotyczących Zamawiającego i jego spraw,  a w szczególności na</w:t>
      </w:r>
      <w:r w:rsidR="00DA21E5" w:rsidRPr="00DA21E5">
        <w:rPr>
          <w:color w:val="000000" w:themeColor="text1"/>
          <w:sz w:val="20"/>
          <w:szCs w:val="20"/>
        </w:rPr>
        <w:t> </w:t>
      </w:r>
      <w:r w:rsidRPr="00DA21E5">
        <w:rPr>
          <w:color w:val="000000" w:themeColor="text1"/>
          <w:sz w:val="20"/>
          <w:szCs w:val="20"/>
        </w:rPr>
        <w:t>temat prowadzonej przez nią działalności oraz metod działania, jej pracowników i współpracowników, klientów, oraz wszelkich innych informacji pozyskanych w związku z realizacją tej umowy, których</w:t>
      </w:r>
      <w:r w:rsidR="008C6FCF">
        <w:rPr>
          <w:color w:val="000000" w:themeColor="text1"/>
          <w:sz w:val="20"/>
          <w:szCs w:val="20"/>
        </w:rPr>
        <w:t> </w:t>
      </w:r>
      <w:r w:rsidRPr="00DA21E5">
        <w:rPr>
          <w:color w:val="000000" w:themeColor="text1"/>
          <w:sz w:val="20"/>
          <w:szCs w:val="20"/>
        </w:rPr>
        <w:t>ujawnienie mogłoby narazić tę stronę na szkodę, a także do nie przekazywania i nie udostępniania osobom trzecim dokumentów powierzonych przez Zamawiającego.</w:t>
      </w:r>
    </w:p>
    <w:p w:rsidR="00802D33" w:rsidRPr="00DA21E5" w:rsidRDefault="00802D33" w:rsidP="00A1431E">
      <w:pPr>
        <w:pStyle w:val="Akapitzlist"/>
        <w:widowControl w:val="0"/>
        <w:numPr>
          <w:ilvl w:val="0"/>
          <w:numId w:val="24"/>
        </w:numPr>
        <w:ind w:left="357" w:hanging="357"/>
        <w:contextualSpacing w:val="0"/>
        <w:jc w:val="both"/>
        <w:rPr>
          <w:color w:val="000000" w:themeColor="text1"/>
          <w:sz w:val="20"/>
          <w:szCs w:val="20"/>
        </w:rPr>
      </w:pPr>
      <w:r w:rsidRPr="00DA21E5">
        <w:rPr>
          <w:color w:val="000000" w:themeColor="text1"/>
          <w:sz w:val="20"/>
          <w:szCs w:val="20"/>
        </w:rPr>
        <w:t>Obowiązek zachowania tajemnicy poufności, o którym mowa w ust. 8, nie dotyczy informacji, które:</w:t>
      </w:r>
    </w:p>
    <w:p w:rsidR="00802D33" w:rsidRPr="00DA21E5" w:rsidRDefault="00802D33" w:rsidP="00A1431E">
      <w:pPr>
        <w:pStyle w:val="Akapitzlist"/>
        <w:widowControl w:val="0"/>
        <w:numPr>
          <w:ilvl w:val="0"/>
          <w:numId w:val="22"/>
        </w:numPr>
        <w:shd w:val="clear" w:color="auto" w:fill="FFFFFF"/>
        <w:overflowPunct w:val="0"/>
        <w:contextualSpacing w:val="0"/>
        <w:jc w:val="both"/>
        <w:rPr>
          <w:color w:val="000000" w:themeColor="text1"/>
          <w:sz w:val="20"/>
          <w:szCs w:val="20"/>
        </w:rPr>
      </w:pPr>
      <w:r w:rsidRPr="00DA21E5">
        <w:rPr>
          <w:color w:val="000000" w:themeColor="text1"/>
          <w:sz w:val="20"/>
          <w:szCs w:val="20"/>
        </w:rPr>
        <w:t>w czasie ich ujawnienia były publicznie znane,</w:t>
      </w:r>
    </w:p>
    <w:p w:rsidR="00802D33" w:rsidRPr="00DA21E5" w:rsidRDefault="00802D33" w:rsidP="00A1431E">
      <w:pPr>
        <w:pStyle w:val="Akapitzlist"/>
        <w:widowControl w:val="0"/>
        <w:numPr>
          <w:ilvl w:val="0"/>
          <w:numId w:val="22"/>
        </w:numPr>
        <w:shd w:val="clear" w:color="auto" w:fill="FFFFFF"/>
        <w:overflowPunct w:val="0"/>
        <w:contextualSpacing w:val="0"/>
        <w:jc w:val="both"/>
        <w:rPr>
          <w:color w:val="000000" w:themeColor="text1"/>
          <w:sz w:val="20"/>
          <w:szCs w:val="20"/>
        </w:rPr>
      </w:pPr>
      <w:r w:rsidRPr="00DA21E5">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02D33" w:rsidRPr="00DA21E5" w:rsidRDefault="00802D33" w:rsidP="00802D33">
      <w:pPr>
        <w:jc w:val="both"/>
        <w:rPr>
          <w:color w:val="000000" w:themeColor="text1"/>
          <w:sz w:val="20"/>
          <w:szCs w:val="20"/>
        </w:rPr>
      </w:pPr>
    </w:p>
    <w:p w:rsidR="00802D33" w:rsidRPr="00DA21E5" w:rsidRDefault="00802D33" w:rsidP="00802D33">
      <w:pPr>
        <w:jc w:val="center"/>
        <w:rPr>
          <w:color w:val="000000" w:themeColor="text1"/>
          <w:sz w:val="20"/>
          <w:szCs w:val="20"/>
        </w:rPr>
      </w:pPr>
      <w:r w:rsidRPr="00DA21E5">
        <w:rPr>
          <w:b/>
          <w:color w:val="000000" w:themeColor="text1"/>
          <w:sz w:val="20"/>
          <w:szCs w:val="20"/>
        </w:rPr>
        <w:t>§   13</w:t>
      </w:r>
    </w:p>
    <w:p w:rsidR="00802D33" w:rsidRPr="00DA21E5" w:rsidRDefault="00802D33" w:rsidP="00A1431E">
      <w:pPr>
        <w:pStyle w:val="Akapitzlist1"/>
        <w:numPr>
          <w:ilvl w:val="0"/>
          <w:numId w:val="20"/>
        </w:numPr>
        <w:tabs>
          <w:tab w:val="left" w:pos="360"/>
        </w:tabs>
        <w:ind w:right="114"/>
        <w:contextualSpacing w:val="0"/>
        <w:jc w:val="both"/>
        <w:rPr>
          <w:color w:val="000000" w:themeColor="text1"/>
          <w:sz w:val="20"/>
          <w:szCs w:val="20"/>
        </w:rPr>
      </w:pPr>
      <w:r w:rsidRPr="00DA21E5">
        <w:rPr>
          <w:color w:val="000000" w:themeColor="text1"/>
          <w:sz w:val="20"/>
          <w:szCs w:val="20"/>
        </w:rPr>
        <w:t>Ws</w:t>
      </w:r>
      <w:r w:rsidRPr="00DA21E5">
        <w:rPr>
          <w:color w:val="000000" w:themeColor="text1"/>
          <w:spacing w:val="1"/>
          <w:sz w:val="20"/>
          <w:szCs w:val="20"/>
        </w:rPr>
        <w:t>z</w:t>
      </w:r>
      <w:r w:rsidRPr="00DA21E5">
        <w:rPr>
          <w:color w:val="000000" w:themeColor="text1"/>
          <w:sz w:val="20"/>
          <w:szCs w:val="20"/>
        </w:rPr>
        <w:t>elkie</w:t>
      </w:r>
      <w:r w:rsidRPr="00DA21E5">
        <w:rPr>
          <w:color w:val="000000" w:themeColor="text1"/>
          <w:spacing w:val="16"/>
          <w:sz w:val="20"/>
          <w:szCs w:val="20"/>
        </w:rPr>
        <w:t xml:space="preserve"> </w:t>
      </w:r>
      <w:r w:rsidRPr="00DA21E5">
        <w:rPr>
          <w:color w:val="000000" w:themeColor="text1"/>
          <w:spacing w:val="1"/>
          <w:sz w:val="20"/>
          <w:szCs w:val="20"/>
        </w:rPr>
        <w:t>z</w:t>
      </w:r>
      <w:r w:rsidRPr="00DA21E5">
        <w:rPr>
          <w:color w:val="000000" w:themeColor="text1"/>
          <w:sz w:val="20"/>
          <w:szCs w:val="20"/>
        </w:rPr>
        <w:t>mi</w:t>
      </w:r>
      <w:r w:rsidRPr="00DA21E5">
        <w:rPr>
          <w:color w:val="000000" w:themeColor="text1"/>
          <w:spacing w:val="-2"/>
          <w:sz w:val="20"/>
          <w:szCs w:val="20"/>
        </w:rPr>
        <w:t>a</w:t>
      </w:r>
      <w:r w:rsidRPr="00DA21E5">
        <w:rPr>
          <w:color w:val="000000" w:themeColor="text1"/>
          <w:spacing w:val="1"/>
          <w:sz w:val="20"/>
          <w:szCs w:val="20"/>
        </w:rPr>
        <w:t>n</w:t>
      </w:r>
      <w:r w:rsidRPr="00DA21E5">
        <w:rPr>
          <w:color w:val="000000" w:themeColor="text1"/>
          <w:sz w:val="20"/>
          <w:szCs w:val="20"/>
        </w:rPr>
        <w:t xml:space="preserve">y </w:t>
      </w:r>
      <w:r w:rsidRPr="00DA21E5">
        <w:rPr>
          <w:color w:val="000000" w:themeColor="text1"/>
          <w:spacing w:val="-1"/>
          <w:sz w:val="20"/>
          <w:szCs w:val="20"/>
        </w:rPr>
        <w:t>t</w:t>
      </w:r>
      <w:r w:rsidRPr="00DA21E5">
        <w:rPr>
          <w:color w:val="000000" w:themeColor="text1"/>
          <w:sz w:val="20"/>
          <w:szCs w:val="20"/>
        </w:rPr>
        <w:t>reś</w:t>
      </w:r>
      <w:r w:rsidRPr="00DA21E5">
        <w:rPr>
          <w:color w:val="000000" w:themeColor="text1"/>
          <w:spacing w:val="-1"/>
          <w:sz w:val="20"/>
          <w:szCs w:val="20"/>
        </w:rPr>
        <w:t>c</w:t>
      </w:r>
      <w:r w:rsidRPr="00DA21E5">
        <w:rPr>
          <w:color w:val="000000" w:themeColor="text1"/>
          <w:sz w:val="20"/>
          <w:szCs w:val="20"/>
        </w:rPr>
        <w:t xml:space="preserve">i niniejszej umowy, </w:t>
      </w:r>
      <w:r w:rsidRPr="00DA21E5">
        <w:rPr>
          <w:color w:val="000000" w:themeColor="text1"/>
          <w:spacing w:val="-1"/>
          <w:sz w:val="20"/>
          <w:szCs w:val="20"/>
        </w:rPr>
        <w:t>w</w:t>
      </w:r>
      <w:r w:rsidRPr="00DA21E5">
        <w:rPr>
          <w:color w:val="000000" w:themeColor="text1"/>
          <w:sz w:val="20"/>
          <w:szCs w:val="20"/>
        </w:rPr>
        <w:t xml:space="preserve">ymagają </w:t>
      </w:r>
      <w:r w:rsidRPr="00DA21E5">
        <w:rPr>
          <w:color w:val="000000" w:themeColor="text1"/>
          <w:spacing w:val="1"/>
          <w:sz w:val="20"/>
          <w:szCs w:val="20"/>
        </w:rPr>
        <w:t>f</w:t>
      </w:r>
      <w:r w:rsidRPr="00DA21E5">
        <w:rPr>
          <w:color w:val="000000" w:themeColor="text1"/>
          <w:sz w:val="20"/>
          <w:szCs w:val="20"/>
        </w:rPr>
        <w:t>o</w:t>
      </w:r>
      <w:r w:rsidRPr="00DA21E5">
        <w:rPr>
          <w:color w:val="000000" w:themeColor="text1"/>
          <w:spacing w:val="-2"/>
          <w:sz w:val="20"/>
          <w:szCs w:val="20"/>
        </w:rPr>
        <w:t>r</w:t>
      </w:r>
      <w:r w:rsidRPr="00DA21E5">
        <w:rPr>
          <w:color w:val="000000" w:themeColor="text1"/>
          <w:sz w:val="20"/>
          <w:szCs w:val="20"/>
        </w:rPr>
        <w:t>my</w:t>
      </w:r>
      <w:r w:rsidRPr="00DA21E5">
        <w:rPr>
          <w:color w:val="000000" w:themeColor="text1"/>
          <w:spacing w:val="16"/>
          <w:sz w:val="20"/>
          <w:szCs w:val="20"/>
        </w:rPr>
        <w:t xml:space="preserve"> </w:t>
      </w:r>
      <w:r w:rsidRPr="00DA21E5">
        <w:rPr>
          <w:color w:val="000000" w:themeColor="text1"/>
          <w:spacing w:val="1"/>
          <w:sz w:val="20"/>
          <w:szCs w:val="20"/>
        </w:rPr>
        <w:t>p</w:t>
      </w:r>
      <w:r w:rsidRPr="00DA21E5">
        <w:rPr>
          <w:color w:val="000000" w:themeColor="text1"/>
          <w:sz w:val="20"/>
          <w:szCs w:val="20"/>
        </w:rPr>
        <w:t>isem</w:t>
      </w:r>
      <w:r w:rsidRPr="00DA21E5">
        <w:rPr>
          <w:color w:val="000000" w:themeColor="text1"/>
          <w:spacing w:val="1"/>
          <w:sz w:val="20"/>
          <w:szCs w:val="20"/>
        </w:rPr>
        <w:t>n</w:t>
      </w:r>
      <w:r w:rsidRPr="00DA21E5">
        <w:rPr>
          <w:color w:val="000000" w:themeColor="text1"/>
          <w:spacing w:val="-2"/>
          <w:sz w:val="20"/>
          <w:szCs w:val="20"/>
        </w:rPr>
        <w:t>e</w:t>
      </w:r>
      <w:r w:rsidRPr="00DA21E5">
        <w:rPr>
          <w:color w:val="000000" w:themeColor="text1"/>
          <w:sz w:val="20"/>
          <w:szCs w:val="20"/>
        </w:rPr>
        <w:t>j (aneks)</w:t>
      </w:r>
      <w:r w:rsidRPr="00DA21E5">
        <w:rPr>
          <w:color w:val="000000" w:themeColor="text1"/>
          <w:spacing w:val="15"/>
          <w:sz w:val="20"/>
          <w:szCs w:val="20"/>
        </w:rPr>
        <w:t xml:space="preserve"> </w:t>
      </w:r>
      <w:r w:rsidRPr="00DA21E5">
        <w:rPr>
          <w:color w:val="000000" w:themeColor="text1"/>
          <w:spacing w:val="1"/>
          <w:sz w:val="20"/>
          <w:szCs w:val="20"/>
        </w:rPr>
        <w:t>p</w:t>
      </w:r>
      <w:r w:rsidRPr="00DA21E5">
        <w:rPr>
          <w:color w:val="000000" w:themeColor="text1"/>
          <w:spacing w:val="-2"/>
          <w:sz w:val="20"/>
          <w:szCs w:val="20"/>
        </w:rPr>
        <w:t>o</w:t>
      </w:r>
      <w:r w:rsidRPr="00DA21E5">
        <w:rPr>
          <w:color w:val="000000" w:themeColor="text1"/>
          <w:sz w:val="20"/>
          <w:szCs w:val="20"/>
        </w:rPr>
        <w:t>d rygor</w:t>
      </w:r>
      <w:r w:rsidRPr="00DA21E5">
        <w:rPr>
          <w:color w:val="000000" w:themeColor="text1"/>
          <w:spacing w:val="1"/>
          <w:sz w:val="20"/>
          <w:szCs w:val="20"/>
        </w:rPr>
        <w:t>e</w:t>
      </w:r>
      <w:r w:rsidRPr="00DA21E5">
        <w:rPr>
          <w:color w:val="000000" w:themeColor="text1"/>
          <w:sz w:val="20"/>
          <w:szCs w:val="20"/>
        </w:rPr>
        <w:t>m</w:t>
      </w:r>
      <w:r w:rsidRPr="00DA21E5">
        <w:rPr>
          <w:color w:val="000000" w:themeColor="text1"/>
          <w:spacing w:val="2"/>
          <w:sz w:val="20"/>
          <w:szCs w:val="20"/>
        </w:rPr>
        <w:t xml:space="preserve"> </w:t>
      </w:r>
      <w:r w:rsidRPr="00DA21E5">
        <w:rPr>
          <w:color w:val="000000" w:themeColor="text1"/>
          <w:spacing w:val="1"/>
          <w:sz w:val="20"/>
          <w:szCs w:val="20"/>
        </w:rPr>
        <w:t>n</w:t>
      </w:r>
      <w:r w:rsidRPr="00DA21E5">
        <w:rPr>
          <w:color w:val="000000" w:themeColor="text1"/>
          <w:spacing w:val="-2"/>
          <w:sz w:val="20"/>
          <w:szCs w:val="20"/>
        </w:rPr>
        <w:t>i</w:t>
      </w:r>
      <w:r w:rsidRPr="00DA21E5">
        <w:rPr>
          <w:color w:val="000000" w:themeColor="text1"/>
          <w:sz w:val="20"/>
          <w:szCs w:val="20"/>
        </w:rPr>
        <w:t>eważ</w:t>
      </w:r>
      <w:r w:rsidRPr="00DA21E5">
        <w:rPr>
          <w:color w:val="000000" w:themeColor="text1"/>
          <w:spacing w:val="1"/>
          <w:sz w:val="20"/>
          <w:szCs w:val="20"/>
        </w:rPr>
        <w:t>n</w:t>
      </w:r>
      <w:r w:rsidRPr="00DA21E5">
        <w:rPr>
          <w:color w:val="000000" w:themeColor="text1"/>
          <w:sz w:val="20"/>
          <w:szCs w:val="20"/>
        </w:rPr>
        <w:t>oś</w:t>
      </w:r>
      <w:r w:rsidRPr="00DA21E5">
        <w:rPr>
          <w:color w:val="000000" w:themeColor="text1"/>
          <w:spacing w:val="-1"/>
          <w:sz w:val="20"/>
          <w:szCs w:val="20"/>
        </w:rPr>
        <w:t>c</w:t>
      </w:r>
      <w:r w:rsidRPr="00DA21E5">
        <w:rPr>
          <w:color w:val="000000" w:themeColor="text1"/>
          <w:sz w:val="20"/>
          <w:szCs w:val="20"/>
        </w:rPr>
        <w:t>i.</w:t>
      </w:r>
    </w:p>
    <w:p w:rsidR="00802D33" w:rsidRPr="00DA21E5" w:rsidRDefault="00802D33" w:rsidP="00A1431E">
      <w:pPr>
        <w:pStyle w:val="Akapitzlist1"/>
        <w:numPr>
          <w:ilvl w:val="0"/>
          <w:numId w:val="20"/>
        </w:numPr>
        <w:tabs>
          <w:tab w:val="left" w:pos="360"/>
        </w:tabs>
        <w:ind w:right="114"/>
        <w:contextualSpacing w:val="0"/>
        <w:jc w:val="both"/>
        <w:rPr>
          <w:color w:val="000000" w:themeColor="text1"/>
          <w:sz w:val="20"/>
          <w:szCs w:val="20"/>
        </w:rPr>
      </w:pPr>
      <w:r w:rsidRPr="00DA21E5">
        <w:rPr>
          <w:color w:val="000000" w:themeColor="text1"/>
          <w:sz w:val="20"/>
          <w:szCs w:val="20"/>
        </w:rPr>
        <w:t>W sprawach nie uregulowanych umową stosuje się przepisy Kodeksu Cywilnego</w:t>
      </w:r>
      <w:r w:rsidR="004F2F9B" w:rsidRPr="00DA21E5">
        <w:rPr>
          <w:color w:val="000000" w:themeColor="text1"/>
          <w:sz w:val="20"/>
          <w:szCs w:val="20"/>
        </w:rPr>
        <w:t>.</w:t>
      </w:r>
    </w:p>
    <w:p w:rsidR="00802D33" w:rsidRPr="00DA21E5" w:rsidRDefault="00802D33" w:rsidP="00A1431E">
      <w:pPr>
        <w:pStyle w:val="Akapitzlist1"/>
        <w:numPr>
          <w:ilvl w:val="0"/>
          <w:numId w:val="20"/>
        </w:numPr>
        <w:tabs>
          <w:tab w:val="left" w:pos="360"/>
        </w:tabs>
        <w:ind w:right="114"/>
        <w:contextualSpacing w:val="0"/>
        <w:jc w:val="both"/>
        <w:rPr>
          <w:color w:val="000000" w:themeColor="text1"/>
          <w:sz w:val="20"/>
          <w:szCs w:val="20"/>
        </w:rPr>
      </w:pPr>
      <w:r w:rsidRPr="00DA21E5">
        <w:rPr>
          <w:color w:val="000000" w:themeColor="text1"/>
          <w:sz w:val="20"/>
          <w:szCs w:val="20"/>
        </w:rPr>
        <w:t>Wszelkie spory wynikające z realizacji niniejszej umowy lub w związku z nią, będą rozstrzygane przez</w:t>
      </w:r>
      <w:r w:rsidR="008C6FCF">
        <w:rPr>
          <w:color w:val="000000" w:themeColor="text1"/>
          <w:sz w:val="20"/>
          <w:szCs w:val="20"/>
        </w:rPr>
        <w:t> </w:t>
      </w:r>
      <w:r w:rsidRPr="00DA21E5">
        <w:rPr>
          <w:color w:val="000000" w:themeColor="text1"/>
          <w:sz w:val="20"/>
          <w:szCs w:val="20"/>
        </w:rPr>
        <w:t xml:space="preserve">właściwy sąd powszechny, według siedziby Zamawiającego. </w:t>
      </w:r>
    </w:p>
    <w:p w:rsidR="00802D33" w:rsidRPr="00DA21E5" w:rsidRDefault="00802D33" w:rsidP="00A1431E">
      <w:pPr>
        <w:pStyle w:val="Akapitzlist1"/>
        <w:numPr>
          <w:ilvl w:val="0"/>
          <w:numId w:val="20"/>
        </w:numPr>
        <w:tabs>
          <w:tab w:val="left" w:pos="360"/>
        </w:tabs>
        <w:ind w:right="114"/>
        <w:contextualSpacing w:val="0"/>
        <w:jc w:val="both"/>
        <w:rPr>
          <w:color w:val="000000" w:themeColor="text1"/>
          <w:sz w:val="20"/>
          <w:szCs w:val="20"/>
        </w:rPr>
      </w:pPr>
      <w:r w:rsidRPr="00DA21E5">
        <w:rPr>
          <w:color w:val="000000" w:themeColor="text1"/>
          <w:sz w:val="20"/>
          <w:szCs w:val="20"/>
        </w:rPr>
        <w:t>Niniejsza umowa została sporządzona w dwóch jednobrzmiących egzemplarzach – 1 egzemplarz dla</w:t>
      </w:r>
      <w:r w:rsidR="003C21E7">
        <w:rPr>
          <w:color w:val="000000" w:themeColor="text1"/>
          <w:sz w:val="20"/>
          <w:szCs w:val="20"/>
        </w:rPr>
        <w:t> </w:t>
      </w:r>
      <w:r w:rsidRPr="00DA21E5">
        <w:rPr>
          <w:color w:val="000000" w:themeColor="text1"/>
          <w:sz w:val="20"/>
          <w:szCs w:val="20"/>
        </w:rPr>
        <w:t>Zamawiającego, 1 egzemplarz dla Wykonawcy.</w:t>
      </w:r>
    </w:p>
    <w:p w:rsidR="00802D33" w:rsidRPr="00DA21E5" w:rsidRDefault="00802D33" w:rsidP="00802D33">
      <w:pPr>
        <w:jc w:val="both"/>
        <w:rPr>
          <w:color w:val="000000" w:themeColor="text1"/>
          <w:sz w:val="20"/>
          <w:szCs w:val="20"/>
        </w:rPr>
      </w:pPr>
    </w:p>
    <w:p w:rsidR="00802D33" w:rsidRPr="00DA21E5" w:rsidRDefault="00802D33" w:rsidP="00802D33">
      <w:pPr>
        <w:jc w:val="both"/>
        <w:rPr>
          <w:color w:val="000000" w:themeColor="text1"/>
          <w:sz w:val="20"/>
          <w:szCs w:val="20"/>
        </w:rPr>
      </w:pPr>
    </w:p>
    <w:p w:rsidR="00802D33" w:rsidRPr="00DA21E5" w:rsidRDefault="00802D33" w:rsidP="00802D33">
      <w:pPr>
        <w:jc w:val="both"/>
        <w:rPr>
          <w:color w:val="000000" w:themeColor="text1"/>
          <w:sz w:val="20"/>
          <w:szCs w:val="20"/>
        </w:rPr>
      </w:pPr>
    </w:p>
    <w:p w:rsidR="00802D33" w:rsidRPr="00DA21E5" w:rsidRDefault="00802D33" w:rsidP="00802D33">
      <w:pPr>
        <w:jc w:val="center"/>
        <w:rPr>
          <w:b/>
          <w:i/>
          <w:color w:val="000000" w:themeColor="text1"/>
          <w:sz w:val="28"/>
          <w:szCs w:val="28"/>
          <w:u w:val="single"/>
        </w:rPr>
      </w:pPr>
      <w:r w:rsidRPr="00DA21E5">
        <w:rPr>
          <w:b/>
          <w:i/>
          <w:color w:val="000000" w:themeColor="text1"/>
          <w:sz w:val="28"/>
          <w:szCs w:val="28"/>
          <w:u w:val="single"/>
        </w:rPr>
        <w:t>Wykonawca</w:t>
      </w:r>
      <w:r w:rsidRPr="00DA21E5">
        <w:rPr>
          <w:b/>
          <w:i/>
          <w:color w:val="000000" w:themeColor="text1"/>
          <w:sz w:val="28"/>
          <w:szCs w:val="28"/>
        </w:rPr>
        <w:tab/>
      </w:r>
      <w:r w:rsidRPr="00DA21E5">
        <w:rPr>
          <w:b/>
          <w:i/>
          <w:color w:val="000000" w:themeColor="text1"/>
          <w:sz w:val="28"/>
          <w:szCs w:val="28"/>
        </w:rPr>
        <w:tab/>
      </w:r>
      <w:r w:rsidRPr="00DA21E5">
        <w:rPr>
          <w:b/>
          <w:i/>
          <w:color w:val="000000" w:themeColor="text1"/>
          <w:sz w:val="28"/>
          <w:szCs w:val="28"/>
        </w:rPr>
        <w:tab/>
      </w:r>
      <w:r w:rsidRPr="00DA21E5">
        <w:rPr>
          <w:b/>
          <w:i/>
          <w:color w:val="000000" w:themeColor="text1"/>
          <w:sz w:val="28"/>
          <w:szCs w:val="28"/>
        </w:rPr>
        <w:tab/>
      </w:r>
      <w:r w:rsidRPr="00DA21E5">
        <w:rPr>
          <w:b/>
          <w:i/>
          <w:color w:val="000000" w:themeColor="text1"/>
          <w:sz w:val="28"/>
          <w:szCs w:val="28"/>
        </w:rPr>
        <w:tab/>
      </w:r>
      <w:r w:rsidRPr="00DA21E5">
        <w:rPr>
          <w:b/>
          <w:i/>
          <w:color w:val="000000" w:themeColor="text1"/>
          <w:sz w:val="28"/>
          <w:szCs w:val="28"/>
        </w:rPr>
        <w:tab/>
      </w:r>
      <w:r w:rsidRPr="00DA21E5">
        <w:rPr>
          <w:b/>
          <w:i/>
          <w:color w:val="000000" w:themeColor="text1"/>
          <w:sz w:val="28"/>
          <w:szCs w:val="28"/>
        </w:rPr>
        <w:tab/>
      </w:r>
      <w:r w:rsidRPr="00DA21E5">
        <w:rPr>
          <w:b/>
          <w:i/>
          <w:color w:val="000000" w:themeColor="text1"/>
          <w:sz w:val="28"/>
          <w:szCs w:val="28"/>
        </w:rPr>
        <w:tab/>
      </w:r>
      <w:r w:rsidRPr="00DA21E5">
        <w:rPr>
          <w:b/>
          <w:i/>
          <w:color w:val="000000" w:themeColor="text1"/>
          <w:sz w:val="28"/>
          <w:szCs w:val="28"/>
        </w:rPr>
        <w:tab/>
      </w:r>
      <w:r w:rsidRPr="00DA21E5">
        <w:rPr>
          <w:b/>
          <w:i/>
          <w:color w:val="000000" w:themeColor="text1"/>
          <w:sz w:val="28"/>
          <w:szCs w:val="28"/>
          <w:u w:val="single"/>
        </w:rPr>
        <w:t>Zamawiający</w:t>
      </w:r>
    </w:p>
    <w:p w:rsidR="00503F5A" w:rsidRPr="00DA21E5" w:rsidRDefault="00503F5A" w:rsidP="00503F5A">
      <w:pPr>
        <w:rPr>
          <w:color w:val="000000" w:themeColor="text1"/>
        </w:rPr>
      </w:pPr>
    </w:p>
    <w:p w:rsidR="00503F5A" w:rsidRPr="00DA21E5" w:rsidRDefault="00503F5A" w:rsidP="00503F5A">
      <w:pPr>
        <w:rPr>
          <w:color w:val="000000" w:themeColor="text1"/>
        </w:rPr>
      </w:pPr>
    </w:p>
    <w:p w:rsidR="00503F5A" w:rsidRPr="00DA21E5" w:rsidRDefault="00503F5A" w:rsidP="00503F5A">
      <w:pPr>
        <w:rPr>
          <w:color w:val="000000" w:themeColor="text1"/>
        </w:rPr>
      </w:pPr>
    </w:p>
    <w:p w:rsidR="00503F5A" w:rsidRPr="00DA21E5" w:rsidRDefault="00503F5A" w:rsidP="00503F5A">
      <w:pPr>
        <w:rPr>
          <w:color w:val="000000" w:themeColor="text1"/>
        </w:rPr>
      </w:pPr>
    </w:p>
    <w:p w:rsidR="00503F5A" w:rsidRPr="00DA21E5" w:rsidRDefault="00503F5A" w:rsidP="00503F5A">
      <w:pPr>
        <w:rPr>
          <w:color w:val="000000" w:themeColor="text1"/>
        </w:rPr>
      </w:pPr>
    </w:p>
    <w:p w:rsidR="00503F5A" w:rsidRPr="00DA21E5" w:rsidRDefault="00503F5A" w:rsidP="00503F5A">
      <w:pPr>
        <w:rPr>
          <w:color w:val="000000" w:themeColor="text1"/>
          <w:sz w:val="20"/>
          <w:szCs w:val="20"/>
        </w:rPr>
      </w:pPr>
    </w:p>
    <w:p w:rsidR="00503F5A" w:rsidRPr="00DA21E5" w:rsidRDefault="00503F5A" w:rsidP="00503F5A">
      <w:pPr>
        <w:rPr>
          <w:color w:val="000000" w:themeColor="text1"/>
          <w:sz w:val="20"/>
          <w:szCs w:val="20"/>
        </w:rPr>
      </w:pPr>
    </w:p>
    <w:p w:rsidR="00503F5A" w:rsidRPr="00DA21E5" w:rsidRDefault="00503F5A" w:rsidP="00503F5A">
      <w:pPr>
        <w:rPr>
          <w:color w:val="000000" w:themeColor="text1"/>
          <w:sz w:val="20"/>
          <w:szCs w:val="20"/>
        </w:rPr>
      </w:pPr>
    </w:p>
    <w:p w:rsidR="00503F5A" w:rsidRPr="00DA21E5" w:rsidRDefault="00503F5A" w:rsidP="00503F5A">
      <w:pPr>
        <w:jc w:val="both"/>
        <w:rPr>
          <w:b/>
          <w:color w:val="000000" w:themeColor="text1"/>
        </w:rPr>
      </w:pPr>
      <w:r w:rsidRPr="00DA21E5">
        <w:rPr>
          <w:b/>
          <w:color w:val="000000" w:themeColor="text1"/>
        </w:rPr>
        <w:t>Wzór umowy akceptuję bez zastrzeżeń:</w:t>
      </w:r>
    </w:p>
    <w:p w:rsidR="00503F5A" w:rsidRPr="00DA21E5" w:rsidRDefault="00503F5A" w:rsidP="00503F5A">
      <w:pPr>
        <w:jc w:val="right"/>
        <w:rPr>
          <w:i/>
          <w:color w:val="000000" w:themeColor="text1"/>
          <w:sz w:val="16"/>
          <w:szCs w:val="16"/>
        </w:rPr>
      </w:pPr>
      <w:r w:rsidRPr="00DA21E5">
        <w:rPr>
          <w:color w:val="000000" w:themeColor="text1"/>
          <w:sz w:val="20"/>
          <w:szCs w:val="20"/>
        </w:rPr>
        <w:t>…………………………………</w:t>
      </w:r>
      <w:r w:rsidRPr="00DA21E5">
        <w:rPr>
          <w:color w:val="000000" w:themeColor="text1"/>
        </w:rPr>
        <w:t>..</w:t>
      </w:r>
    </w:p>
    <w:p w:rsidR="00503F5A" w:rsidRPr="00DA21E5" w:rsidRDefault="00503F5A" w:rsidP="00503F5A">
      <w:pPr>
        <w:ind w:left="6372"/>
        <w:jc w:val="center"/>
        <w:rPr>
          <w:i/>
          <w:color w:val="000000" w:themeColor="text1"/>
          <w:sz w:val="16"/>
          <w:szCs w:val="16"/>
        </w:rPr>
      </w:pPr>
      <w:r w:rsidRPr="00DA21E5">
        <w:rPr>
          <w:i/>
          <w:color w:val="000000" w:themeColor="text1"/>
          <w:sz w:val="16"/>
          <w:szCs w:val="16"/>
        </w:rPr>
        <w:t>( pieczątka i podpis Wykonawcy</w:t>
      </w:r>
    </w:p>
    <w:p w:rsidR="00503F5A" w:rsidRPr="00DA21E5" w:rsidRDefault="00503F5A" w:rsidP="00503F5A">
      <w:pPr>
        <w:ind w:left="6372"/>
        <w:jc w:val="center"/>
        <w:rPr>
          <w:i/>
          <w:color w:val="000000" w:themeColor="text1"/>
        </w:rPr>
      </w:pPr>
      <w:r w:rsidRPr="00DA21E5">
        <w:rPr>
          <w:i/>
          <w:color w:val="000000" w:themeColor="text1"/>
          <w:sz w:val="16"/>
          <w:szCs w:val="16"/>
        </w:rPr>
        <w:t>lub jego uprawnionego przedstawiciela)</w:t>
      </w:r>
    </w:p>
    <w:p w:rsidR="00503F5A" w:rsidRPr="00DA21E5" w:rsidRDefault="00503F5A" w:rsidP="00503F5A">
      <w:pPr>
        <w:rPr>
          <w:color w:val="000000" w:themeColor="text1"/>
          <w:sz w:val="20"/>
          <w:szCs w:val="20"/>
        </w:rPr>
      </w:pPr>
      <w:r w:rsidRPr="00DA21E5">
        <w:rPr>
          <w:color w:val="000000" w:themeColor="text1"/>
          <w:sz w:val="20"/>
          <w:szCs w:val="20"/>
        </w:rPr>
        <w:t>Data: ……………………</w:t>
      </w:r>
    </w:p>
    <w:p w:rsidR="00503F5A" w:rsidRPr="00DA21E5" w:rsidRDefault="00503F5A" w:rsidP="00503F5A">
      <w:pPr>
        <w:rPr>
          <w:color w:val="000000" w:themeColor="text1"/>
          <w:sz w:val="20"/>
          <w:szCs w:val="20"/>
        </w:rPr>
      </w:pPr>
    </w:p>
    <w:p w:rsidR="00503F5A" w:rsidRPr="00DA21E5" w:rsidRDefault="00503F5A" w:rsidP="00503F5A">
      <w:pPr>
        <w:rPr>
          <w:color w:val="000000" w:themeColor="text1"/>
          <w:sz w:val="20"/>
          <w:szCs w:val="20"/>
        </w:rPr>
      </w:pPr>
    </w:p>
    <w:p w:rsidR="00503F5A" w:rsidRPr="00DA21E5" w:rsidRDefault="00503F5A" w:rsidP="00503F5A">
      <w:pPr>
        <w:rPr>
          <w:color w:val="000000" w:themeColor="text1"/>
          <w:sz w:val="20"/>
          <w:szCs w:val="20"/>
        </w:rPr>
      </w:pPr>
    </w:p>
    <w:p w:rsidR="00503F5A" w:rsidRPr="00DA21E5" w:rsidRDefault="00503F5A" w:rsidP="00503F5A">
      <w:pPr>
        <w:rPr>
          <w:color w:val="000000" w:themeColor="text1"/>
          <w:sz w:val="20"/>
          <w:szCs w:val="20"/>
        </w:rPr>
      </w:pPr>
    </w:p>
    <w:p w:rsidR="00503F5A" w:rsidRPr="00DA21E5" w:rsidRDefault="00503F5A" w:rsidP="00503F5A">
      <w:pPr>
        <w:rPr>
          <w:color w:val="000000" w:themeColor="text1"/>
          <w:sz w:val="20"/>
          <w:szCs w:val="20"/>
        </w:rPr>
      </w:pPr>
    </w:p>
    <w:p w:rsidR="003C21E7" w:rsidRDefault="003C21E7">
      <w:pPr>
        <w:suppressAutoHyphens w:val="0"/>
        <w:rPr>
          <w:color w:val="000000" w:themeColor="text1"/>
          <w:sz w:val="20"/>
          <w:szCs w:val="20"/>
        </w:rPr>
      </w:pPr>
      <w:r>
        <w:rPr>
          <w:color w:val="000000" w:themeColor="text1"/>
          <w:sz w:val="20"/>
          <w:szCs w:val="20"/>
        </w:rPr>
        <w:br w:type="page"/>
      </w:r>
    </w:p>
    <w:p w:rsidR="003C21E7" w:rsidRDefault="003C21E7">
      <w:pPr>
        <w:suppressAutoHyphens w:val="0"/>
        <w:rPr>
          <w:color w:val="000000" w:themeColor="text1"/>
          <w:sz w:val="20"/>
          <w:szCs w:val="20"/>
        </w:rPr>
      </w:pPr>
    </w:p>
    <w:p w:rsidR="003C21E7" w:rsidRPr="00FD4957" w:rsidRDefault="003C21E7" w:rsidP="003C21E7">
      <w:pPr>
        <w:widowControl w:val="0"/>
        <w:tabs>
          <w:tab w:val="left" w:pos="0"/>
          <w:tab w:val="left" w:pos="4500"/>
        </w:tabs>
        <w:overflowPunct w:val="0"/>
        <w:jc w:val="right"/>
        <w:textAlignment w:val="baseline"/>
        <w:rPr>
          <w:rFonts w:cs="Calibri"/>
          <w:b/>
          <w:kern w:val="1"/>
          <w:sz w:val="22"/>
          <w:szCs w:val="22"/>
          <w:lang w:eastAsia="ar-SA"/>
        </w:rPr>
      </w:pPr>
      <w:r>
        <w:rPr>
          <w:rFonts w:cs="Calibri"/>
          <w:b/>
          <w:kern w:val="1"/>
          <w:sz w:val="22"/>
          <w:szCs w:val="22"/>
          <w:lang w:eastAsia="ar-SA"/>
        </w:rPr>
        <w:t>Załącznik nr 2</w:t>
      </w:r>
      <w:r w:rsidRPr="00FD4957">
        <w:rPr>
          <w:rFonts w:cs="Calibri"/>
          <w:b/>
          <w:kern w:val="1"/>
          <w:sz w:val="22"/>
          <w:szCs w:val="22"/>
          <w:lang w:eastAsia="ar-SA"/>
        </w:rPr>
        <w:t xml:space="preserve">A do </w:t>
      </w:r>
      <w:r>
        <w:rPr>
          <w:rFonts w:cs="Calibri"/>
          <w:b/>
          <w:kern w:val="1"/>
          <w:sz w:val="22"/>
          <w:szCs w:val="22"/>
          <w:lang w:eastAsia="ar-SA"/>
        </w:rPr>
        <w:t>Zapytania ofertowego</w:t>
      </w:r>
    </w:p>
    <w:p w:rsidR="003C21E7" w:rsidRPr="00FD4957" w:rsidRDefault="003C21E7" w:rsidP="003C21E7">
      <w:pPr>
        <w:widowControl w:val="0"/>
        <w:tabs>
          <w:tab w:val="left" w:pos="0"/>
          <w:tab w:val="left" w:pos="4500"/>
        </w:tabs>
        <w:overflowPunct w:val="0"/>
        <w:jc w:val="right"/>
        <w:textAlignment w:val="baseline"/>
        <w:rPr>
          <w:rFonts w:cs="Calibri"/>
          <w:kern w:val="1"/>
          <w:lang w:eastAsia="ar-SA"/>
        </w:rPr>
      </w:pPr>
    </w:p>
    <w:p w:rsidR="003C21E7" w:rsidRPr="00FD4957" w:rsidRDefault="003C21E7" w:rsidP="003C21E7">
      <w:pPr>
        <w:widowControl w:val="0"/>
        <w:tabs>
          <w:tab w:val="left" w:pos="0"/>
          <w:tab w:val="left" w:pos="4500"/>
        </w:tabs>
        <w:overflowPunct w:val="0"/>
        <w:jc w:val="right"/>
        <w:textAlignment w:val="baseline"/>
        <w:rPr>
          <w:rFonts w:cs="Calibri"/>
          <w:kern w:val="1"/>
          <w:lang w:eastAsia="ar-SA"/>
        </w:rPr>
      </w:pPr>
    </w:p>
    <w:p w:rsidR="00F749D7" w:rsidRDefault="003C21E7" w:rsidP="003C21E7">
      <w:pPr>
        <w:jc w:val="center"/>
        <w:rPr>
          <w:b/>
          <w:sz w:val="28"/>
          <w:szCs w:val="20"/>
          <w:u w:val="single"/>
          <w:lang w:eastAsia="pl-PL"/>
        </w:rPr>
      </w:pPr>
      <w:r w:rsidRPr="00FD4957">
        <w:rPr>
          <w:b/>
          <w:sz w:val="28"/>
          <w:szCs w:val="20"/>
          <w:u w:val="single"/>
          <w:lang w:eastAsia="pl-PL"/>
        </w:rPr>
        <w:t>W</w:t>
      </w:r>
      <w:r w:rsidR="00A1431E">
        <w:rPr>
          <w:b/>
          <w:sz w:val="28"/>
          <w:szCs w:val="20"/>
          <w:u w:val="single"/>
          <w:lang w:eastAsia="pl-PL"/>
        </w:rPr>
        <w:t xml:space="preserve"> </w:t>
      </w:r>
      <w:r w:rsidRPr="00FD4957">
        <w:rPr>
          <w:b/>
          <w:sz w:val="28"/>
          <w:szCs w:val="20"/>
          <w:u w:val="single"/>
          <w:lang w:eastAsia="pl-PL"/>
        </w:rPr>
        <w:t>Z</w:t>
      </w:r>
      <w:r w:rsidR="00A1431E">
        <w:rPr>
          <w:b/>
          <w:sz w:val="28"/>
          <w:szCs w:val="20"/>
          <w:u w:val="single"/>
          <w:lang w:eastAsia="pl-PL"/>
        </w:rPr>
        <w:t xml:space="preserve"> </w:t>
      </w:r>
      <w:r w:rsidRPr="00FD4957">
        <w:rPr>
          <w:b/>
          <w:sz w:val="28"/>
          <w:szCs w:val="20"/>
          <w:u w:val="single"/>
          <w:lang w:eastAsia="pl-PL"/>
        </w:rPr>
        <w:t>Ó</w:t>
      </w:r>
      <w:r w:rsidR="00A1431E">
        <w:rPr>
          <w:b/>
          <w:sz w:val="28"/>
          <w:szCs w:val="20"/>
          <w:u w:val="single"/>
          <w:lang w:eastAsia="pl-PL"/>
        </w:rPr>
        <w:t xml:space="preserve"> </w:t>
      </w:r>
      <w:r w:rsidRPr="00FD4957">
        <w:rPr>
          <w:b/>
          <w:sz w:val="28"/>
          <w:szCs w:val="20"/>
          <w:u w:val="single"/>
          <w:lang w:eastAsia="pl-PL"/>
        </w:rPr>
        <w:t xml:space="preserve">R </w:t>
      </w:r>
      <w:r>
        <w:rPr>
          <w:b/>
          <w:sz w:val="28"/>
          <w:szCs w:val="20"/>
          <w:u w:val="single"/>
          <w:lang w:eastAsia="pl-PL"/>
        </w:rPr>
        <w:t xml:space="preserve"> </w:t>
      </w:r>
      <w:r w:rsidRPr="00FD4957">
        <w:rPr>
          <w:b/>
          <w:sz w:val="28"/>
          <w:szCs w:val="20"/>
          <w:u w:val="single"/>
          <w:lang w:eastAsia="pl-PL"/>
        </w:rPr>
        <w:t>U</w:t>
      </w:r>
      <w:r w:rsidR="00A1431E">
        <w:rPr>
          <w:b/>
          <w:sz w:val="28"/>
          <w:szCs w:val="20"/>
          <w:u w:val="single"/>
          <w:lang w:eastAsia="pl-PL"/>
        </w:rPr>
        <w:t xml:space="preserve"> </w:t>
      </w:r>
      <w:r w:rsidRPr="00FD4957">
        <w:rPr>
          <w:b/>
          <w:sz w:val="28"/>
          <w:szCs w:val="20"/>
          <w:u w:val="single"/>
          <w:lang w:eastAsia="pl-PL"/>
        </w:rPr>
        <w:t>M</w:t>
      </w:r>
      <w:r w:rsidR="00A1431E">
        <w:rPr>
          <w:b/>
          <w:sz w:val="28"/>
          <w:szCs w:val="20"/>
          <w:u w:val="single"/>
          <w:lang w:eastAsia="pl-PL"/>
        </w:rPr>
        <w:t xml:space="preserve"> O </w:t>
      </w:r>
      <w:r w:rsidRPr="00FD4957">
        <w:rPr>
          <w:b/>
          <w:sz w:val="28"/>
          <w:szCs w:val="20"/>
          <w:u w:val="single"/>
          <w:lang w:eastAsia="pl-PL"/>
        </w:rPr>
        <w:t>W</w:t>
      </w:r>
      <w:r w:rsidR="00A1431E">
        <w:rPr>
          <w:b/>
          <w:sz w:val="28"/>
          <w:szCs w:val="20"/>
          <w:u w:val="single"/>
          <w:lang w:eastAsia="pl-PL"/>
        </w:rPr>
        <w:t xml:space="preserve"> Y </w:t>
      </w:r>
      <w:r>
        <w:rPr>
          <w:b/>
          <w:sz w:val="28"/>
          <w:szCs w:val="20"/>
          <w:u w:val="single"/>
          <w:lang w:eastAsia="pl-PL"/>
        </w:rPr>
        <w:t xml:space="preserve"> </w:t>
      </w:r>
      <w:r w:rsidRPr="00FD4957">
        <w:rPr>
          <w:b/>
          <w:sz w:val="28"/>
          <w:szCs w:val="20"/>
          <w:u w:val="single"/>
          <w:lang w:eastAsia="pl-PL"/>
        </w:rPr>
        <w:t>DZIERŻAWY</w:t>
      </w:r>
    </w:p>
    <w:p w:rsidR="00A1431E" w:rsidRDefault="00A1431E" w:rsidP="003C21E7">
      <w:pPr>
        <w:jc w:val="center"/>
        <w:rPr>
          <w:b/>
          <w:sz w:val="28"/>
          <w:szCs w:val="20"/>
          <w:u w:val="single"/>
          <w:lang w:eastAsia="pl-PL"/>
        </w:rPr>
      </w:pPr>
    </w:p>
    <w:p w:rsidR="003C21E7" w:rsidRPr="00E14A23" w:rsidRDefault="003C21E7" w:rsidP="003C21E7">
      <w:pPr>
        <w:suppressAutoHyphens w:val="0"/>
        <w:autoSpaceDE w:val="0"/>
        <w:autoSpaceDN w:val="0"/>
        <w:adjustRightInd w:val="0"/>
        <w:jc w:val="both"/>
        <w:rPr>
          <w:sz w:val="20"/>
          <w:szCs w:val="20"/>
          <w:lang w:eastAsia="pl-PL"/>
        </w:rPr>
      </w:pPr>
      <w:r w:rsidRPr="00D528DE">
        <w:rPr>
          <w:sz w:val="20"/>
          <w:szCs w:val="20"/>
        </w:rPr>
        <w:t>W dniu ................... pomiędzy Szpitalem Specjalistycznym im. Edmunda Biernackiego w Mielcu, ul. Żeromskiego 22, 39-300 Mielec, wpisanym do  rejestru stowarzyszeń, innych organizacji społecznych i zawodowych, fundacji oraz samodzielnych publicznych zakładów opieki zdrowotnej Krajowego Rejestru Sądowego prowadzonego przez</w:t>
      </w:r>
      <w:r>
        <w:rPr>
          <w:sz w:val="20"/>
          <w:szCs w:val="20"/>
        </w:rPr>
        <w:t> </w:t>
      </w:r>
      <w:r w:rsidRPr="00D528DE">
        <w:rPr>
          <w:sz w:val="20"/>
          <w:szCs w:val="20"/>
        </w:rPr>
        <w:t>Sąd Rejonowy w Rzeszowie, XII Wydział Gospodarczy Krajowego Rejestru Sądowego pod nr KRS 0000002538, REGON: 000308637, NIP: 8171750893, zwanym w dalszej części Umowy „</w:t>
      </w:r>
      <w:r>
        <w:rPr>
          <w:b/>
          <w:sz w:val="20"/>
          <w:szCs w:val="20"/>
        </w:rPr>
        <w:t>Dzierżawcą</w:t>
      </w:r>
      <w:r w:rsidRPr="00D528DE">
        <w:rPr>
          <w:sz w:val="20"/>
          <w:szCs w:val="20"/>
        </w:rPr>
        <w:t>”</w:t>
      </w:r>
      <w:r w:rsidRPr="0060319C">
        <w:rPr>
          <w:sz w:val="20"/>
          <w:szCs w:val="20"/>
        </w:rPr>
        <w:t xml:space="preserve"> reprezentowanym przez</w:t>
      </w:r>
      <w:r w:rsidRPr="00E14A23">
        <w:rPr>
          <w:sz w:val="20"/>
          <w:szCs w:val="20"/>
          <w:lang w:eastAsia="pl-PL"/>
        </w:rPr>
        <w:t>:</w:t>
      </w:r>
    </w:p>
    <w:p w:rsidR="003C21E7" w:rsidRPr="00E14A23" w:rsidRDefault="003C21E7" w:rsidP="003C21E7">
      <w:pPr>
        <w:suppressAutoHyphens w:val="0"/>
        <w:jc w:val="both"/>
        <w:rPr>
          <w:sz w:val="10"/>
          <w:szCs w:val="10"/>
          <w:lang w:eastAsia="pl-PL"/>
        </w:rPr>
      </w:pPr>
    </w:p>
    <w:p w:rsidR="003C21E7" w:rsidRPr="00E14A23" w:rsidRDefault="003C21E7" w:rsidP="003C21E7">
      <w:pPr>
        <w:suppressAutoHyphens w:val="0"/>
        <w:autoSpaceDE w:val="0"/>
        <w:autoSpaceDN w:val="0"/>
        <w:adjustRightInd w:val="0"/>
        <w:ind w:left="708"/>
        <w:jc w:val="both"/>
        <w:rPr>
          <w:sz w:val="20"/>
          <w:szCs w:val="20"/>
          <w:lang w:eastAsia="pl-PL"/>
        </w:rPr>
      </w:pPr>
      <w:r w:rsidRPr="00E14A23">
        <w:rPr>
          <w:sz w:val="20"/>
          <w:szCs w:val="20"/>
          <w:lang w:eastAsia="pl-PL"/>
        </w:rPr>
        <w:t>……………………………………………</w:t>
      </w:r>
    </w:p>
    <w:p w:rsidR="003C21E7" w:rsidRPr="00C671E6" w:rsidRDefault="003C21E7" w:rsidP="003C21E7">
      <w:pPr>
        <w:suppressAutoHyphens w:val="0"/>
        <w:autoSpaceDE w:val="0"/>
        <w:autoSpaceDN w:val="0"/>
        <w:adjustRightInd w:val="0"/>
        <w:jc w:val="both"/>
        <w:rPr>
          <w:sz w:val="10"/>
          <w:szCs w:val="10"/>
          <w:lang w:eastAsia="pl-PL"/>
        </w:rPr>
      </w:pPr>
    </w:p>
    <w:p w:rsidR="00A1431E" w:rsidRDefault="003C21E7" w:rsidP="003C21E7">
      <w:pPr>
        <w:suppressAutoHyphens w:val="0"/>
        <w:autoSpaceDE w:val="0"/>
        <w:autoSpaceDN w:val="0"/>
        <w:adjustRightInd w:val="0"/>
        <w:jc w:val="both"/>
        <w:rPr>
          <w:sz w:val="20"/>
          <w:szCs w:val="20"/>
          <w:lang w:eastAsia="pl-PL"/>
        </w:rPr>
      </w:pPr>
      <w:r w:rsidRPr="00E14A23">
        <w:rPr>
          <w:sz w:val="20"/>
          <w:szCs w:val="20"/>
          <w:lang w:eastAsia="pl-PL"/>
        </w:rPr>
        <w:t xml:space="preserve">a ............................................................................. zarejestrowany w ………….....…………… NIP ................. REGON ................ </w:t>
      </w:r>
      <w:r w:rsidRPr="00E14A23">
        <w:rPr>
          <w:b/>
          <w:sz w:val="20"/>
          <w:szCs w:val="20"/>
          <w:lang w:eastAsia="pl-PL"/>
        </w:rPr>
        <w:t xml:space="preserve"> </w:t>
      </w:r>
      <w:r w:rsidRPr="00E14A23">
        <w:rPr>
          <w:sz w:val="20"/>
          <w:szCs w:val="20"/>
          <w:lang w:eastAsia="pl-PL"/>
        </w:rPr>
        <w:t xml:space="preserve"> zwanym w dalszej części Umowy </w:t>
      </w:r>
      <w:r w:rsidRPr="00E14A23">
        <w:rPr>
          <w:b/>
          <w:sz w:val="20"/>
          <w:szCs w:val="20"/>
          <w:lang w:eastAsia="pl-PL"/>
        </w:rPr>
        <w:t>„Wydzierżawiającym”</w:t>
      </w:r>
      <w:r w:rsidRPr="00E14A23">
        <w:rPr>
          <w:sz w:val="20"/>
          <w:szCs w:val="20"/>
          <w:lang w:eastAsia="pl-PL"/>
        </w:rPr>
        <w:t xml:space="preserve"> </w:t>
      </w:r>
    </w:p>
    <w:p w:rsidR="003C21E7" w:rsidRPr="00E14A23" w:rsidRDefault="003C21E7" w:rsidP="003C21E7">
      <w:pPr>
        <w:suppressAutoHyphens w:val="0"/>
        <w:autoSpaceDE w:val="0"/>
        <w:autoSpaceDN w:val="0"/>
        <w:adjustRightInd w:val="0"/>
        <w:jc w:val="both"/>
        <w:rPr>
          <w:sz w:val="20"/>
          <w:szCs w:val="20"/>
          <w:lang w:eastAsia="pl-PL"/>
        </w:rPr>
      </w:pPr>
      <w:r w:rsidRPr="00E14A23">
        <w:rPr>
          <w:sz w:val="20"/>
          <w:szCs w:val="20"/>
          <w:lang w:eastAsia="pl-PL"/>
        </w:rPr>
        <w:t>reprezentowanym przez:</w:t>
      </w:r>
    </w:p>
    <w:p w:rsidR="003C21E7" w:rsidRPr="00E14A23" w:rsidRDefault="003C21E7" w:rsidP="003C21E7">
      <w:pPr>
        <w:suppressAutoHyphens w:val="0"/>
        <w:autoSpaceDE w:val="0"/>
        <w:autoSpaceDN w:val="0"/>
        <w:adjustRightInd w:val="0"/>
        <w:ind w:left="708"/>
        <w:jc w:val="both"/>
        <w:rPr>
          <w:sz w:val="10"/>
          <w:szCs w:val="10"/>
          <w:lang w:eastAsia="pl-PL"/>
        </w:rPr>
      </w:pPr>
    </w:p>
    <w:p w:rsidR="003C21E7" w:rsidRPr="00E14A23" w:rsidRDefault="003C21E7" w:rsidP="003C21E7">
      <w:pPr>
        <w:suppressAutoHyphens w:val="0"/>
        <w:autoSpaceDE w:val="0"/>
        <w:autoSpaceDN w:val="0"/>
        <w:adjustRightInd w:val="0"/>
        <w:ind w:left="708"/>
        <w:jc w:val="both"/>
        <w:rPr>
          <w:sz w:val="20"/>
          <w:szCs w:val="20"/>
          <w:lang w:eastAsia="pl-PL"/>
        </w:rPr>
      </w:pPr>
      <w:r w:rsidRPr="00E14A23">
        <w:rPr>
          <w:sz w:val="20"/>
          <w:szCs w:val="20"/>
          <w:lang w:eastAsia="pl-PL"/>
        </w:rPr>
        <w:t>……………………………………………</w:t>
      </w:r>
    </w:p>
    <w:p w:rsidR="003C21E7" w:rsidRPr="00E14A23" w:rsidRDefault="003C21E7" w:rsidP="003C21E7">
      <w:pPr>
        <w:suppressAutoHyphens w:val="0"/>
        <w:autoSpaceDE w:val="0"/>
        <w:autoSpaceDN w:val="0"/>
        <w:adjustRightInd w:val="0"/>
        <w:ind w:left="708"/>
        <w:jc w:val="both"/>
        <w:rPr>
          <w:sz w:val="20"/>
          <w:szCs w:val="20"/>
          <w:lang w:eastAsia="pl-PL"/>
        </w:rPr>
      </w:pPr>
      <w:r w:rsidRPr="00E14A23">
        <w:rPr>
          <w:sz w:val="20"/>
          <w:szCs w:val="20"/>
          <w:lang w:eastAsia="pl-PL"/>
        </w:rPr>
        <w:t>……………………………………………</w:t>
      </w:r>
    </w:p>
    <w:p w:rsidR="003C21E7" w:rsidRPr="00E14A23" w:rsidRDefault="003C21E7" w:rsidP="003C21E7">
      <w:pPr>
        <w:suppressAutoHyphens w:val="0"/>
        <w:autoSpaceDE w:val="0"/>
        <w:autoSpaceDN w:val="0"/>
        <w:adjustRightInd w:val="0"/>
        <w:jc w:val="both"/>
        <w:rPr>
          <w:sz w:val="10"/>
          <w:szCs w:val="20"/>
          <w:lang w:eastAsia="pl-PL"/>
        </w:rPr>
      </w:pPr>
    </w:p>
    <w:p w:rsidR="003C21E7" w:rsidRDefault="003C21E7" w:rsidP="003C21E7">
      <w:pPr>
        <w:jc w:val="both"/>
        <w:rPr>
          <w:sz w:val="20"/>
          <w:szCs w:val="20"/>
        </w:rPr>
      </w:pPr>
      <w:r>
        <w:rPr>
          <w:sz w:val="20"/>
          <w:szCs w:val="20"/>
        </w:rPr>
        <w:t xml:space="preserve">stosownie do dokonanego przez Dzierżawcę wyboru oferty Wydzierżawiającego, na podstawie zamówienia </w:t>
      </w:r>
      <w:r w:rsidRPr="00690E94">
        <w:rPr>
          <w:sz w:val="20"/>
          <w:szCs w:val="20"/>
        </w:rPr>
        <w:t>publicznego udzielonego w trybie przetargu nieograniczonego, zgodnie z przepisami ustawy z dnia</w:t>
      </w:r>
      <w:r>
        <w:rPr>
          <w:sz w:val="20"/>
          <w:szCs w:val="20"/>
        </w:rPr>
        <w:t xml:space="preserve"> 11  września 2019  r. Prawo Zamówień Publicznych zostaje zawarta umowa następującej treści:</w:t>
      </w:r>
    </w:p>
    <w:p w:rsidR="003C21E7" w:rsidRPr="00E14A23"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1</w:t>
      </w:r>
    </w:p>
    <w:p w:rsidR="003C21E7" w:rsidRPr="00E14A23" w:rsidRDefault="003C21E7" w:rsidP="00A1431E">
      <w:pPr>
        <w:numPr>
          <w:ilvl w:val="0"/>
          <w:numId w:val="34"/>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się oddać w </w:t>
      </w:r>
      <w:r w:rsidRPr="006C78FA">
        <w:rPr>
          <w:sz w:val="20"/>
          <w:szCs w:val="20"/>
          <w:lang w:eastAsia="pl-PL"/>
        </w:rPr>
        <w:t xml:space="preserve">terminie do 14 dni, od </w:t>
      </w:r>
      <w:r w:rsidRPr="00E14A23">
        <w:rPr>
          <w:sz w:val="20"/>
          <w:szCs w:val="20"/>
          <w:lang w:eastAsia="pl-PL"/>
        </w:rPr>
        <w:t xml:space="preserve">pierwszego dnia obowiązywania niniejszej umowy, Dzierżawcy do użytkowania i pobierania pożytków z tego tytułu </w:t>
      </w:r>
      <w:r>
        <w:rPr>
          <w:sz w:val="20"/>
          <w:szCs w:val="20"/>
          <w:lang w:eastAsia="pl-PL"/>
        </w:rPr>
        <w:t>…………</w:t>
      </w:r>
      <w:r w:rsidRPr="00E14A23">
        <w:rPr>
          <w:sz w:val="20"/>
          <w:szCs w:val="20"/>
          <w:lang w:eastAsia="pl-PL"/>
        </w:rPr>
        <w:t xml:space="preserve"> (nazwa) ................... nr</w:t>
      </w:r>
      <w:r w:rsidR="00A1431E">
        <w:rPr>
          <w:sz w:val="20"/>
          <w:szCs w:val="20"/>
          <w:lang w:eastAsia="pl-PL"/>
        </w:rPr>
        <w:t> </w:t>
      </w:r>
      <w:r w:rsidRPr="00E14A23">
        <w:rPr>
          <w:sz w:val="20"/>
          <w:szCs w:val="20"/>
          <w:lang w:eastAsia="pl-PL"/>
        </w:rPr>
        <w:t xml:space="preserve">fabryczny ……typ ............... rok produkcji …… , zwany dalej: „przedmiotem dzierżawy” </w:t>
      </w:r>
    </w:p>
    <w:p w:rsidR="003C21E7" w:rsidRPr="00E14A23" w:rsidRDefault="003C21E7" w:rsidP="00A1431E">
      <w:pPr>
        <w:numPr>
          <w:ilvl w:val="0"/>
          <w:numId w:val="34"/>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Wartość początkowa </w:t>
      </w:r>
      <w:r w:rsidR="00A1431E">
        <w:rPr>
          <w:sz w:val="20"/>
          <w:szCs w:val="20"/>
          <w:lang w:eastAsia="pl-PL"/>
        </w:rPr>
        <w:t>przedmiotu dzierżawy</w:t>
      </w:r>
      <w:r w:rsidRPr="00E14A23">
        <w:rPr>
          <w:sz w:val="20"/>
          <w:szCs w:val="20"/>
          <w:lang w:eastAsia="pl-PL"/>
        </w:rPr>
        <w:t xml:space="preserve"> wynosi: .................... zł brutto (słownie: .............................).</w:t>
      </w:r>
    </w:p>
    <w:p w:rsidR="003C21E7" w:rsidRPr="00E14A23"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2</w:t>
      </w:r>
    </w:p>
    <w:p w:rsidR="003C21E7" w:rsidRPr="00E14A23" w:rsidRDefault="003C21E7" w:rsidP="00A1431E">
      <w:pPr>
        <w:numPr>
          <w:ilvl w:val="0"/>
          <w:numId w:val="35"/>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zobowiązuje przekazać Dzierżawcy, zainstalować i uruchomić na swój koszt przedmiot dzierżawy w miejscu wskazanym przez Dzierżawcę. </w:t>
      </w:r>
    </w:p>
    <w:p w:rsidR="003C21E7" w:rsidRPr="00E14A23" w:rsidRDefault="003C21E7" w:rsidP="00A1431E">
      <w:pPr>
        <w:numPr>
          <w:ilvl w:val="0"/>
          <w:numId w:val="35"/>
        </w:numPr>
        <w:suppressAutoHyphens w:val="0"/>
        <w:autoSpaceDE w:val="0"/>
        <w:autoSpaceDN w:val="0"/>
        <w:adjustRightInd w:val="0"/>
        <w:contextualSpacing/>
        <w:jc w:val="both"/>
        <w:rPr>
          <w:sz w:val="20"/>
          <w:szCs w:val="20"/>
          <w:lang w:eastAsia="pl-PL"/>
        </w:rPr>
      </w:pPr>
      <w:r w:rsidRPr="00E14A23">
        <w:rPr>
          <w:sz w:val="20"/>
          <w:szCs w:val="20"/>
          <w:lang w:eastAsia="pl-PL"/>
        </w:rPr>
        <w:t xml:space="preserve">Termin dostawy i montażu przedmiotu dzierżawy Wydzierżawiający uzgodni z pracownikiem Dzierżawcy …………….., z co najmniej 5-cio dniowym wyprzedzeniem. </w:t>
      </w:r>
    </w:p>
    <w:p w:rsidR="003C21E7" w:rsidRPr="00E14A23" w:rsidRDefault="003C21E7" w:rsidP="00A1431E">
      <w:pPr>
        <w:numPr>
          <w:ilvl w:val="0"/>
          <w:numId w:val="35"/>
        </w:numPr>
        <w:suppressAutoHyphens w:val="0"/>
        <w:autoSpaceDE w:val="0"/>
        <w:autoSpaceDN w:val="0"/>
        <w:adjustRightInd w:val="0"/>
        <w:contextualSpacing/>
        <w:jc w:val="both"/>
        <w:rPr>
          <w:sz w:val="20"/>
          <w:szCs w:val="20"/>
          <w:lang w:eastAsia="pl-PL"/>
        </w:rPr>
      </w:pPr>
      <w:r w:rsidRPr="00E14A23">
        <w:rPr>
          <w:sz w:val="20"/>
          <w:szCs w:val="20"/>
          <w:lang w:eastAsia="pl-PL"/>
        </w:rPr>
        <w:t xml:space="preserve">Dzierżawca nie dopuszcza dostawy przedmiotu dzierżawy bez dokonania jego montażu w siedzibie Dzierżawcy. </w:t>
      </w:r>
      <w:r w:rsidRPr="00173C20">
        <w:rPr>
          <w:sz w:val="20"/>
          <w:szCs w:val="20"/>
          <w:lang w:eastAsia="pl-PL"/>
        </w:rPr>
        <w:t>Nie wykonanie montażu bądź zobowiązań Wydzierżawiającego</w:t>
      </w:r>
      <w:r w:rsidRPr="00E14A23">
        <w:rPr>
          <w:sz w:val="20"/>
          <w:szCs w:val="20"/>
          <w:lang w:eastAsia="pl-PL"/>
        </w:rPr>
        <w:t xml:space="preserve"> będzie równoznaczne z</w:t>
      </w:r>
      <w:r w:rsidR="008C6FCF">
        <w:rPr>
          <w:sz w:val="20"/>
          <w:szCs w:val="20"/>
          <w:lang w:eastAsia="pl-PL"/>
        </w:rPr>
        <w:t> </w:t>
      </w:r>
      <w:r w:rsidRPr="00E14A23">
        <w:rPr>
          <w:sz w:val="20"/>
          <w:szCs w:val="20"/>
          <w:lang w:eastAsia="pl-PL"/>
        </w:rPr>
        <w:t>nie</w:t>
      </w:r>
      <w:r w:rsidR="008C6FCF">
        <w:rPr>
          <w:sz w:val="20"/>
          <w:szCs w:val="20"/>
          <w:lang w:eastAsia="pl-PL"/>
        </w:rPr>
        <w:t> </w:t>
      </w:r>
      <w:r w:rsidRPr="00E14A23">
        <w:rPr>
          <w:sz w:val="20"/>
          <w:szCs w:val="20"/>
          <w:lang w:eastAsia="pl-PL"/>
        </w:rPr>
        <w:t>wykonaniem umowy przez Wydzierżawiającego.</w:t>
      </w:r>
    </w:p>
    <w:p w:rsidR="003C21E7" w:rsidRPr="00E14A23" w:rsidRDefault="003C21E7" w:rsidP="00A1431E">
      <w:pPr>
        <w:numPr>
          <w:ilvl w:val="0"/>
          <w:numId w:val="35"/>
        </w:numPr>
        <w:suppressAutoHyphens w:val="0"/>
        <w:autoSpaceDE w:val="0"/>
        <w:autoSpaceDN w:val="0"/>
        <w:adjustRightInd w:val="0"/>
        <w:contextualSpacing/>
        <w:jc w:val="both"/>
        <w:rPr>
          <w:sz w:val="20"/>
          <w:szCs w:val="20"/>
          <w:lang w:eastAsia="pl-PL"/>
        </w:rPr>
      </w:pPr>
      <w:r w:rsidRPr="00E14A23">
        <w:rPr>
          <w:sz w:val="20"/>
          <w:szCs w:val="20"/>
          <w:lang w:eastAsia="pl-PL"/>
        </w:rPr>
        <w:t xml:space="preserve">Czynności określone w ust.1 potwierdzone będą stosownym protokołem przekazania, który stanowi integralną część niniejszej umowy. </w:t>
      </w:r>
    </w:p>
    <w:p w:rsidR="003C21E7" w:rsidRPr="00E14A23"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3</w:t>
      </w:r>
    </w:p>
    <w:p w:rsidR="003C21E7" w:rsidRPr="00E14A23" w:rsidRDefault="003C21E7" w:rsidP="00A1431E">
      <w:pPr>
        <w:numPr>
          <w:ilvl w:val="0"/>
          <w:numId w:val="39"/>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Wraz z dostawą przedmiotu dzierżawy, Wydzierżawiający dostarczy Dzierżawcy (w języku polskim) pełną dokumentację techniczną oraz pełną instrukcję obsługi dot. właściwego użytkowania przedmiotu dzierżawy.</w:t>
      </w:r>
    </w:p>
    <w:p w:rsidR="003C21E7" w:rsidRPr="00E14A23" w:rsidRDefault="003C21E7" w:rsidP="00A1431E">
      <w:pPr>
        <w:numPr>
          <w:ilvl w:val="0"/>
          <w:numId w:val="39"/>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Wydzierżawiający przeszkoli w ramach niniejszej umowy personel wskazany przez Dzierżawcę.</w:t>
      </w:r>
    </w:p>
    <w:p w:rsidR="003C21E7" w:rsidRPr="00E14A23"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4</w:t>
      </w:r>
    </w:p>
    <w:p w:rsidR="003C21E7" w:rsidRPr="00E14A23" w:rsidRDefault="003C21E7" w:rsidP="003C21E7">
      <w:pPr>
        <w:suppressAutoHyphens w:val="0"/>
        <w:autoSpaceDE w:val="0"/>
        <w:autoSpaceDN w:val="0"/>
        <w:adjustRightInd w:val="0"/>
        <w:jc w:val="both"/>
        <w:rPr>
          <w:sz w:val="20"/>
          <w:szCs w:val="20"/>
          <w:lang w:eastAsia="pl-PL"/>
        </w:rPr>
      </w:pPr>
      <w:r w:rsidRPr="00E14A23">
        <w:rPr>
          <w:sz w:val="20"/>
          <w:szCs w:val="20"/>
          <w:lang w:eastAsia="pl-PL"/>
        </w:rPr>
        <w:t xml:space="preserve">Dzierżawca zobowiązuje się do użytkowania </w:t>
      </w:r>
      <w:r w:rsidR="00A1431E">
        <w:rPr>
          <w:sz w:val="20"/>
          <w:szCs w:val="20"/>
          <w:lang w:eastAsia="pl-PL"/>
        </w:rPr>
        <w:t>przedmiotu dzierżawy</w:t>
      </w:r>
      <w:r w:rsidRPr="00E14A23">
        <w:rPr>
          <w:sz w:val="20"/>
          <w:szCs w:val="20"/>
          <w:lang w:eastAsia="pl-PL"/>
        </w:rPr>
        <w:t xml:space="preserve"> zgodnie z jego przeznaczeniem i właściwościami.</w:t>
      </w:r>
    </w:p>
    <w:p w:rsidR="003C21E7" w:rsidRPr="00E14A23"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5</w:t>
      </w:r>
    </w:p>
    <w:p w:rsidR="003C21E7" w:rsidRPr="00E14A23" w:rsidRDefault="003C21E7" w:rsidP="003C21E7">
      <w:pPr>
        <w:suppressAutoHyphens w:val="0"/>
        <w:autoSpaceDE w:val="0"/>
        <w:autoSpaceDN w:val="0"/>
        <w:adjustRightInd w:val="0"/>
        <w:jc w:val="both"/>
        <w:rPr>
          <w:sz w:val="20"/>
          <w:szCs w:val="20"/>
          <w:lang w:eastAsia="pl-PL"/>
        </w:rPr>
      </w:pPr>
      <w:r w:rsidRPr="00E14A23">
        <w:rPr>
          <w:sz w:val="20"/>
          <w:szCs w:val="20"/>
          <w:lang w:eastAsia="pl-PL"/>
        </w:rPr>
        <w:t xml:space="preserve">Dzierżawca zobowiązuje się zabezpieczyć </w:t>
      </w:r>
      <w:r w:rsidR="00A1431E">
        <w:rPr>
          <w:sz w:val="20"/>
          <w:szCs w:val="20"/>
          <w:lang w:eastAsia="pl-PL"/>
        </w:rPr>
        <w:t>przedmiot dzierżawy</w:t>
      </w:r>
      <w:r w:rsidRPr="00E14A23">
        <w:rPr>
          <w:sz w:val="20"/>
          <w:szCs w:val="20"/>
          <w:lang w:eastAsia="pl-PL"/>
        </w:rPr>
        <w:t xml:space="preserve"> przed kradzieżą i niepożądanym działaniem osób trzecich.</w:t>
      </w:r>
    </w:p>
    <w:p w:rsidR="003C21E7" w:rsidRPr="00E14A23"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6</w:t>
      </w:r>
    </w:p>
    <w:p w:rsidR="003C21E7" w:rsidRPr="00E14A23" w:rsidRDefault="003C21E7" w:rsidP="00A1431E">
      <w:pPr>
        <w:numPr>
          <w:ilvl w:val="0"/>
          <w:numId w:val="36"/>
        </w:numPr>
        <w:suppressAutoHyphens w:val="0"/>
        <w:autoSpaceDE w:val="0"/>
        <w:autoSpaceDN w:val="0"/>
        <w:adjustRightInd w:val="0"/>
        <w:contextualSpacing/>
        <w:jc w:val="both"/>
        <w:rPr>
          <w:sz w:val="20"/>
          <w:szCs w:val="20"/>
          <w:lang w:eastAsia="pl-PL"/>
        </w:rPr>
      </w:pPr>
      <w:r w:rsidRPr="00E14A23">
        <w:rPr>
          <w:sz w:val="20"/>
          <w:szCs w:val="20"/>
          <w:lang w:eastAsia="pl-PL"/>
        </w:rPr>
        <w:t>Wydzierżawiający zobowiązuje się do nieodpłatnego serwisu, konserwacji i napraw (w tym pokrywania kosztów części zamiennych) przedmiotu dzierżawy w okresie trwania umowy, tak by przedmiot umowy nadawał się do korzystania zgodnie z jego przeznaczeniem, w każdym czasie.</w:t>
      </w:r>
    </w:p>
    <w:p w:rsidR="003C21E7" w:rsidRPr="004E6FEC" w:rsidRDefault="003C21E7" w:rsidP="00A1431E">
      <w:pPr>
        <w:numPr>
          <w:ilvl w:val="0"/>
          <w:numId w:val="36"/>
        </w:numPr>
        <w:suppressAutoHyphens w:val="0"/>
        <w:autoSpaceDE w:val="0"/>
        <w:autoSpaceDN w:val="0"/>
        <w:adjustRightInd w:val="0"/>
        <w:contextualSpacing/>
        <w:jc w:val="both"/>
        <w:rPr>
          <w:sz w:val="20"/>
          <w:szCs w:val="20"/>
          <w:lang w:eastAsia="pl-PL"/>
        </w:rPr>
      </w:pPr>
      <w:r w:rsidRPr="004E6FEC">
        <w:rPr>
          <w:sz w:val="20"/>
          <w:szCs w:val="20"/>
          <w:lang w:eastAsia="pl-PL"/>
        </w:rPr>
        <w:lastRenderedPageBreak/>
        <w:t>Strony ustalają termin przystąpienia do naprawy zgodny z ofertą złożoną przez Wy</w:t>
      </w:r>
      <w:r>
        <w:rPr>
          <w:sz w:val="20"/>
          <w:szCs w:val="20"/>
          <w:lang w:eastAsia="pl-PL"/>
        </w:rPr>
        <w:t>dzierżawiającego</w:t>
      </w:r>
      <w:r w:rsidRPr="004E6FEC">
        <w:rPr>
          <w:sz w:val="20"/>
          <w:szCs w:val="20"/>
          <w:lang w:eastAsia="pl-PL"/>
        </w:rPr>
        <w:t xml:space="preserve"> oraz</w:t>
      </w:r>
      <w:r>
        <w:rPr>
          <w:sz w:val="20"/>
          <w:szCs w:val="20"/>
          <w:lang w:eastAsia="pl-PL"/>
        </w:rPr>
        <w:t> </w:t>
      </w:r>
      <w:r w:rsidRPr="004E6FEC">
        <w:rPr>
          <w:sz w:val="20"/>
          <w:szCs w:val="20"/>
          <w:lang w:eastAsia="pl-PL"/>
        </w:rPr>
        <w:t>maksymalny czas na naprawę uszkodzonego elementu do 24 godzin od momentu przystąpienia do</w:t>
      </w:r>
      <w:r>
        <w:rPr>
          <w:sz w:val="20"/>
          <w:szCs w:val="20"/>
          <w:lang w:eastAsia="pl-PL"/>
        </w:rPr>
        <w:t> </w:t>
      </w:r>
      <w:r w:rsidRPr="004E6FEC">
        <w:rPr>
          <w:sz w:val="20"/>
          <w:szCs w:val="20"/>
          <w:lang w:eastAsia="pl-PL"/>
        </w:rPr>
        <w:t>naprawy.</w:t>
      </w:r>
    </w:p>
    <w:p w:rsidR="003C21E7" w:rsidRPr="00E14A23" w:rsidRDefault="003C21E7" w:rsidP="00A1431E">
      <w:pPr>
        <w:numPr>
          <w:ilvl w:val="0"/>
          <w:numId w:val="36"/>
        </w:numPr>
        <w:suppressAutoHyphens w:val="0"/>
        <w:autoSpaceDE w:val="0"/>
        <w:autoSpaceDN w:val="0"/>
        <w:adjustRightInd w:val="0"/>
        <w:contextualSpacing/>
        <w:jc w:val="both"/>
        <w:rPr>
          <w:sz w:val="20"/>
          <w:szCs w:val="20"/>
          <w:lang w:eastAsia="pl-PL"/>
        </w:rPr>
      </w:pPr>
      <w:r w:rsidRPr="00E14A23">
        <w:rPr>
          <w:sz w:val="20"/>
          <w:szCs w:val="20"/>
          <w:lang w:eastAsia="pl-PL"/>
        </w:rPr>
        <w:t>Jeżeli naprawa przedmiotu dzierżawy nie będzie dokonana w terminie określonym w ust.</w:t>
      </w:r>
      <w:r>
        <w:rPr>
          <w:sz w:val="20"/>
          <w:szCs w:val="20"/>
          <w:lang w:eastAsia="pl-PL"/>
        </w:rPr>
        <w:t xml:space="preserve"> </w:t>
      </w:r>
      <w:r w:rsidRPr="00E14A23">
        <w:rPr>
          <w:sz w:val="20"/>
          <w:szCs w:val="20"/>
          <w:lang w:eastAsia="pl-PL"/>
        </w:rPr>
        <w:t xml:space="preserve">2, Wydzierżawiający zobowiązany jest na swój koszt do </w:t>
      </w:r>
      <w:r>
        <w:rPr>
          <w:sz w:val="20"/>
          <w:szCs w:val="20"/>
          <w:lang w:eastAsia="pl-PL"/>
        </w:rPr>
        <w:t xml:space="preserve">dostarczenia i zamontowania identycznego lub kompatybilnego </w:t>
      </w:r>
      <w:r w:rsidRPr="00E14A23">
        <w:rPr>
          <w:sz w:val="20"/>
          <w:szCs w:val="20"/>
          <w:lang w:eastAsia="pl-PL"/>
        </w:rPr>
        <w:t xml:space="preserve">urządzenia zastępczego o parametrach nie gorszych niż przedmiot dzierżawy.  </w:t>
      </w:r>
    </w:p>
    <w:p w:rsidR="003C21E7" w:rsidRPr="00E14A23" w:rsidRDefault="003C21E7" w:rsidP="00A1431E">
      <w:pPr>
        <w:numPr>
          <w:ilvl w:val="0"/>
          <w:numId w:val="36"/>
        </w:numPr>
        <w:suppressAutoHyphens w:val="0"/>
        <w:autoSpaceDE w:val="0"/>
        <w:autoSpaceDN w:val="0"/>
        <w:adjustRightInd w:val="0"/>
        <w:contextualSpacing/>
        <w:jc w:val="both"/>
        <w:rPr>
          <w:sz w:val="20"/>
          <w:szCs w:val="20"/>
          <w:lang w:eastAsia="pl-PL"/>
        </w:rPr>
      </w:pPr>
      <w:r w:rsidRPr="00E14A23">
        <w:rPr>
          <w:sz w:val="20"/>
          <w:szCs w:val="20"/>
          <w:lang w:eastAsia="pl-PL"/>
        </w:rPr>
        <w:t>W przypadku trzykrotnej naprawy tego samego elementu przedmiotu dzierżawy Wydzierżawiający wymieni całe urządzenie na nowe, wolne od wad.</w:t>
      </w:r>
    </w:p>
    <w:p w:rsidR="003C21E7" w:rsidRPr="00E14A23" w:rsidRDefault="003C21E7" w:rsidP="00A1431E">
      <w:pPr>
        <w:numPr>
          <w:ilvl w:val="0"/>
          <w:numId w:val="36"/>
        </w:numPr>
        <w:suppressAutoHyphens w:val="0"/>
        <w:autoSpaceDE w:val="0"/>
        <w:autoSpaceDN w:val="0"/>
        <w:adjustRightInd w:val="0"/>
        <w:contextualSpacing/>
        <w:jc w:val="both"/>
        <w:rPr>
          <w:sz w:val="20"/>
          <w:szCs w:val="20"/>
          <w:lang w:eastAsia="pl-PL"/>
        </w:rPr>
      </w:pPr>
      <w:r w:rsidRPr="00E14A23">
        <w:rPr>
          <w:sz w:val="20"/>
          <w:szCs w:val="20"/>
          <w:lang w:eastAsia="pl-PL"/>
        </w:rPr>
        <w:t>Koszty części zamiennych, które ulegną uszkodzeniu lub zniszczeniu z wyłącznej winy Dzierżawcy ponosi Dzierżawca.</w:t>
      </w:r>
    </w:p>
    <w:p w:rsidR="003C21E7" w:rsidRPr="00E14A23" w:rsidRDefault="003C21E7" w:rsidP="00A1431E">
      <w:pPr>
        <w:numPr>
          <w:ilvl w:val="0"/>
          <w:numId w:val="36"/>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zapewni bezpłatny nadzór techniczny </w:t>
      </w:r>
      <w:r w:rsidR="00A1431E">
        <w:rPr>
          <w:sz w:val="20"/>
          <w:szCs w:val="20"/>
          <w:lang w:eastAsia="pl-PL"/>
        </w:rPr>
        <w:t>przedmiotu dzierżawy</w:t>
      </w:r>
      <w:r w:rsidRPr="00E14A23">
        <w:rPr>
          <w:sz w:val="20"/>
          <w:szCs w:val="20"/>
          <w:lang w:eastAsia="pl-PL"/>
        </w:rPr>
        <w:t xml:space="preserve"> poprzez okresową kontrolę stanu technicznego - nie rzadziej niż raz na pół roku – potwierdzony protokołem.</w:t>
      </w:r>
    </w:p>
    <w:p w:rsidR="003C21E7" w:rsidRPr="00E14A23" w:rsidRDefault="003C21E7" w:rsidP="003C21E7">
      <w:pPr>
        <w:suppressAutoHyphens w:val="0"/>
        <w:autoSpaceDE w:val="0"/>
        <w:autoSpaceDN w:val="0"/>
        <w:adjustRightInd w:val="0"/>
        <w:jc w:val="center"/>
        <w:rPr>
          <w:b/>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7</w:t>
      </w:r>
    </w:p>
    <w:p w:rsidR="003C21E7" w:rsidRPr="00E14A23" w:rsidRDefault="003C21E7" w:rsidP="00A1431E">
      <w:pPr>
        <w:numPr>
          <w:ilvl w:val="0"/>
          <w:numId w:val="37"/>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oświadcza, że </w:t>
      </w:r>
      <w:r w:rsidR="00A1431E">
        <w:rPr>
          <w:sz w:val="20"/>
          <w:szCs w:val="20"/>
          <w:lang w:eastAsia="pl-PL"/>
        </w:rPr>
        <w:t>przedmiot dzierżawy</w:t>
      </w:r>
      <w:r w:rsidRPr="00E14A23">
        <w:rPr>
          <w:sz w:val="20"/>
          <w:szCs w:val="20"/>
          <w:lang w:eastAsia="pl-PL"/>
        </w:rPr>
        <w:t xml:space="preserve"> opisany w § 1 jest (fabrycznie nowy/używany) stanowi jego własność oraz nie jest obciążony żadnym prawem na rzecz osób trzecich (jest wolny od wad prawnych), jak</w:t>
      </w:r>
      <w:r>
        <w:rPr>
          <w:sz w:val="20"/>
          <w:szCs w:val="20"/>
          <w:lang w:eastAsia="pl-PL"/>
        </w:rPr>
        <w:t> </w:t>
      </w:r>
      <w:r w:rsidRPr="00E14A23">
        <w:rPr>
          <w:sz w:val="20"/>
          <w:szCs w:val="20"/>
          <w:lang w:eastAsia="pl-PL"/>
        </w:rPr>
        <w:t xml:space="preserve">również jest wolny od wszelkich wad fizycznych. </w:t>
      </w:r>
    </w:p>
    <w:p w:rsidR="003C21E7" w:rsidRPr="00E14A23" w:rsidRDefault="003C21E7" w:rsidP="00A1431E">
      <w:pPr>
        <w:numPr>
          <w:ilvl w:val="0"/>
          <w:numId w:val="37"/>
        </w:numPr>
        <w:suppressAutoHyphens w:val="0"/>
        <w:autoSpaceDE w:val="0"/>
        <w:autoSpaceDN w:val="0"/>
        <w:adjustRightInd w:val="0"/>
        <w:contextualSpacing/>
        <w:jc w:val="both"/>
        <w:rPr>
          <w:sz w:val="20"/>
          <w:szCs w:val="20"/>
          <w:lang w:eastAsia="pl-PL"/>
        </w:rPr>
      </w:pPr>
      <w:r w:rsidRPr="00E14A23">
        <w:rPr>
          <w:sz w:val="20"/>
          <w:szCs w:val="20"/>
          <w:lang w:eastAsia="pl-PL"/>
        </w:rPr>
        <w:t xml:space="preserve">Wydzierżawiający uiszczać będzie podatki i inne ciężary związane z </w:t>
      </w:r>
      <w:r>
        <w:rPr>
          <w:sz w:val="20"/>
          <w:szCs w:val="20"/>
          <w:lang w:eastAsia="pl-PL"/>
        </w:rPr>
        <w:t>przedmiotem dzierżawy</w:t>
      </w:r>
      <w:r w:rsidRPr="00E14A23">
        <w:rPr>
          <w:sz w:val="20"/>
          <w:szCs w:val="20"/>
          <w:lang w:eastAsia="pl-PL"/>
        </w:rPr>
        <w:t>.</w:t>
      </w:r>
    </w:p>
    <w:p w:rsidR="003C21E7" w:rsidRPr="00E14A23"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8</w:t>
      </w:r>
    </w:p>
    <w:p w:rsidR="003C21E7" w:rsidRDefault="003C21E7" w:rsidP="00A1431E">
      <w:pPr>
        <w:numPr>
          <w:ilvl w:val="0"/>
          <w:numId w:val="38"/>
        </w:numPr>
        <w:suppressAutoHyphens w:val="0"/>
        <w:autoSpaceDE w:val="0"/>
        <w:autoSpaceDN w:val="0"/>
        <w:adjustRightInd w:val="0"/>
        <w:contextualSpacing/>
        <w:jc w:val="both"/>
        <w:rPr>
          <w:sz w:val="20"/>
          <w:szCs w:val="20"/>
          <w:lang w:eastAsia="pl-PL"/>
        </w:rPr>
      </w:pPr>
      <w:r w:rsidRPr="00E14A23">
        <w:rPr>
          <w:sz w:val="20"/>
          <w:szCs w:val="20"/>
          <w:lang w:eastAsia="pl-PL"/>
        </w:rPr>
        <w:t xml:space="preserve">Strony ustalają wysokość czynszu dzierżawnego na kwotę ............ zł/m-c brutto (słownie: ................................): </w:t>
      </w:r>
    </w:p>
    <w:p w:rsidR="00A1431E" w:rsidRPr="00E14A23" w:rsidRDefault="00A1431E" w:rsidP="00A1431E">
      <w:pPr>
        <w:suppressAutoHyphens w:val="0"/>
        <w:autoSpaceDE w:val="0"/>
        <w:autoSpaceDN w:val="0"/>
        <w:adjustRightInd w:val="0"/>
        <w:ind w:left="360"/>
        <w:contextualSpacing/>
        <w:jc w:val="both"/>
        <w:rPr>
          <w:sz w:val="20"/>
          <w:szCs w:val="20"/>
          <w:lang w:eastAsia="pl-PL"/>
        </w:rPr>
      </w:pPr>
    </w:p>
    <w:tbl>
      <w:tblPr>
        <w:tblW w:w="5000" w:type="pct"/>
        <w:tblLayout w:type="fixed"/>
        <w:tblCellMar>
          <w:left w:w="70" w:type="dxa"/>
          <w:right w:w="70" w:type="dxa"/>
        </w:tblCellMar>
        <w:tblLook w:val="00A0" w:firstRow="1" w:lastRow="0" w:firstColumn="1" w:lastColumn="0" w:noHBand="0" w:noVBand="0"/>
      </w:tblPr>
      <w:tblGrid>
        <w:gridCol w:w="1090"/>
        <w:gridCol w:w="1167"/>
        <w:gridCol w:w="893"/>
        <w:gridCol w:w="509"/>
        <w:gridCol w:w="518"/>
        <w:gridCol w:w="819"/>
        <w:gridCol w:w="631"/>
        <w:gridCol w:w="910"/>
        <w:gridCol w:w="915"/>
        <w:gridCol w:w="736"/>
        <w:gridCol w:w="872"/>
      </w:tblGrid>
      <w:tr w:rsidR="003C21E7" w:rsidRPr="00E14A23" w:rsidTr="00F01D4B">
        <w:tc>
          <w:tcPr>
            <w:tcW w:w="602" w:type="pct"/>
            <w:vMerge w:val="restart"/>
            <w:tcBorders>
              <w:top w:val="single" w:sz="4" w:space="0" w:color="auto"/>
              <w:left w:val="single" w:sz="4" w:space="0" w:color="auto"/>
              <w:bottom w:val="single" w:sz="4" w:space="0" w:color="000000"/>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L.p. Asortyment</w:t>
            </w:r>
          </w:p>
        </w:tc>
        <w:tc>
          <w:tcPr>
            <w:tcW w:w="644" w:type="pct"/>
            <w:vMerge w:val="restart"/>
            <w:tcBorders>
              <w:top w:val="single" w:sz="4" w:space="0" w:color="auto"/>
              <w:left w:val="single" w:sz="4" w:space="0" w:color="auto"/>
              <w:bottom w:val="single" w:sz="4" w:space="0" w:color="000000"/>
              <w:right w:val="single" w:sz="4" w:space="0" w:color="auto"/>
            </w:tcBorders>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Nazwa handlowa</w:t>
            </w:r>
          </w:p>
        </w:tc>
        <w:tc>
          <w:tcPr>
            <w:tcW w:w="493" w:type="pct"/>
            <w:vMerge w:val="restart"/>
            <w:tcBorders>
              <w:top w:val="single" w:sz="4" w:space="0" w:color="auto"/>
              <w:left w:val="single" w:sz="4" w:space="0" w:color="auto"/>
              <w:bottom w:val="single" w:sz="4" w:space="0" w:color="000000"/>
              <w:right w:val="single" w:sz="4" w:space="0" w:color="auto"/>
            </w:tcBorders>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Numer katalogowy producent</w:t>
            </w:r>
          </w:p>
        </w:tc>
        <w:tc>
          <w:tcPr>
            <w:tcW w:w="281" w:type="pct"/>
            <w:vMerge w:val="restart"/>
            <w:tcBorders>
              <w:top w:val="single" w:sz="4" w:space="0" w:color="auto"/>
              <w:left w:val="single" w:sz="4" w:space="0" w:color="auto"/>
              <w:bottom w:val="single" w:sz="4" w:space="0" w:color="000000"/>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J.m.</w:t>
            </w:r>
          </w:p>
        </w:tc>
        <w:tc>
          <w:tcPr>
            <w:tcW w:w="283" w:type="pct"/>
            <w:vMerge w:val="restart"/>
            <w:tcBorders>
              <w:top w:val="single" w:sz="4" w:space="0" w:color="auto"/>
              <w:left w:val="single" w:sz="4" w:space="0" w:color="auto"/>
              <w:bottom w:val="single" w:sz="4" w:space="0" w:color="000000"/>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Ilość</w:t>
            </w:r>
          </w:p>
        </w:tc>
        <w:tc>
          <w:tcPr>
            <w:tcW w:w="1301" w:type="pct"/>
            <w:gridSpan w:val="3"/>
            <w:tcBorders>
              <w:top w:val="single" w:sz="4" w:space="0" w:color="auto"/>
              <w:left w:val="nil"/>
              <w:bottom w:val="single" w:sz="4" w:space="0" w:color="auto"/>
              <w:right w:val="single" w:sz="4" w:space="0" w:color="000000"/>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Cena jednostkowa</w:t>
            </w:r>
          </w:p>
        </w:tc>
        <w:tc>
          <w:tcPr>
            <w:tcW w:w="1395" w:type="pct"/>
            <w:gridSpan w:val="3"/>
            <w:tcBorders>
              <w:top w:val="single" w:sz="4" w:space="0" w:color="auto"/>
              <w:left w:val="nil"/>
              <w:bottom w:val="single" w:sz="4" w:space="0" w:color="auto"/>
              <w:right w:val="single" w:sz="4" w:space="0" w:color="000000"/>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Wartość</w:t>
            </w:r>
          </w:p>
        </w:tc>
      </w:tr>
      <w:tr w:rsidR="003C21E7" w:rsidRPr="00E14A23" w:rsidTr="00F01D4B">
        <w:tc>
          <w:tcPr>
            <w:tcW w:w="602" w:type="pct"/>
            <w:vMerge/>
            <w:tcBorders>
              <w:top w:val="single" w:sz="4" w:space="0" w:color="auto"/>
              <w:left w:val="single" w:sz="4" w:space="0" w:color="auto"/>
              <w:bottom w:val="single" w:sz="4" w:space="0" w:color="000000"/>
              <w:right w:val="single" w:sz="4" w:space="0" w:color="auto"/>
            </w:tcBorders>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644" w:type="pct"/>
            <w:vMerge/>
            <w:tcBorders>
              <w:top w:val="single" w:sz="4" w:space="0" w:color="auto"/>
              <w:left w:val="single" w:sz="4" w:space="0" w:color="auto"/>
              <w:bottom w:val="single" w:sz="4" w:space="0" w:color="000000"/>
              <w:right w:val="single" w:sz="4" w:space="0" w:color="auto"/>
            </w:tcBorders>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493" w:type="pct"/>
            <w:vMerge/>
            <w:tcBorders>
              <w:top w:val="single" w:sz="4" w:space="0" w:color="auto"/>
              <w:left w:val="single" w:sz="4" w:space="0" w:color="auto"/>
              <w:bottom w:val="single" w:sz="4" w:space="0" w:color="000000"/>
              <w:right w:val="single" w:sz="4" w:space="0" w:color="auto"/>
            </w:tcBorders>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281" w:type="pct"/>
            <w:vMerge/>
            <w:tcBorders>
              <w:top w:val="single" w:sz="4" w:space="0" w:color="auto"/>
              <w:left w:val="single" w:sz="4" w:space="0" w:color="auto"/>
              <w:bottom w:val="single" w:sz="4" w:space="0" w:color="000000"/>
              <w:right w:val="single" w:sz="4" w:space="0" w:color="auto"/>
            </w:tcBorders>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283" w:type="pct"/>
            <w:vMerge/>
            <w:tcBorders>
              <w:top w:val="single" w:sz="4" w:space="0" w:color="auto"/>
              <w:left w:val="single" w:sz="4" w:space="0" w:color="auto"/>
              <w:bottom w:val="single" w:sz="4" w:space="0" w:color="000000"/>
              <w:right w:val="single" w:sz="4" w:space="0" w:color="auto"/>
            </w:tcBorders>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452"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netto</w:t>
            </w:r>
          </w:p>
        </w:tc>
        <w:tc>
          <w:tcPr>
            <w:tcW w:w="348"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VAT%</w:t>
            </w:r>
          </w:p>
        </w:tc>
        <w:tc>
          <w:tcPr>
            <w:tcW w:w="502"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brutto</w:t>
            </w:r>
          </w:p>
        </w:tc>
        <w:tc>
          <w:tcPr>
            <w:tcW w:w="505" w:type="pct"/>
            <w:tcBorders>
              <w:top w:val="nil"/>
              <w:left w:val="nil"/>
              <w:bottom w:val="single" w:sz="4" w:space="0" w:color="auto"/>
              <w:right w:val="single" w:sz="4" w:space="0" w:color="auto"/>
            </w:tcBorders>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 xml:space="preserve">netto </w:t>
            </w:r>
          </w:p>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(kol. 5 x6)</w:t>
            </w:r>
          </w:p>
        </w:tc>
        <w:tc>
          <w:tcPr>
            <w:tcW w:w="406"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VAT</w:t>
            </w:r>
          </w:p>
        </w:tc>
        <w:tc>
          <w:tcPr>
            <w:tcW w:w="485" w:type="pct"/>
            <w:tcBorders>
              <w:top w:val="nil"/>
              <w:left w:val="nil"/>
              <w:bottom w:val="single" w:sz="4" w:space="0" w:color="auto"/>
              <w:right w:val="single" w:sz="4" w:space="0" w:color="auto"/>
            </w:tcBorders>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 xml:space="preserve">brutto </w:t>
            </w:r>
          </w:p>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(kol. 9+10)</w:t>
            </w:r>
          </w:p>
        </w:tc>
      </w:tr>
      <w:tr w:rsidR="003C21E7" w:rsidRPr="00E14A23" w:rsidTr="00F01D4B">
        <w:tc>
          <w:tcPr>
            <w:tcW w:w="602" w:type="pct"/>
            <w:tcBorders>
              <w:top w:val="nil"/>
              <w:left w:val="single" w:sz="4" w:space="0" w:color="auto"/>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1</w:t>
            </w:r>
          </w:p>
        </w:tc>
        <w:tc>
          <w:tcPr>
            <w:tcW w:w="644"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2</w:t>
            </w:r>
          </w:p>
        </w:tc>
        <w:tc>
          <w:tcPr>
            <w:tcW w:w="493"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3</w:t>
            </w:r>
          </w:p>
        </w:tc>
        <w:tc>
          <w:tcPr>
            <w:tcW w:w="281"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4</w:t>
            </w:r>
          </w:p>
        </w:tc>
        <w:tc>
          <w:tcPr>
            <w:tcW w:w="283"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5</w:t>
            </w:r>
          </w:p>
        </w:tc>
        <w:tc>
          <w:tcPr>
            <w:tcW w:w="452"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6</w:t>
            </w:r>
          </w:p>
        </w:tc>
        <w:tc>
          <w:tcPr>
            <w:tcW w:w="348"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7</w:t>
            </w:r>
          </w:p>
        </w:tc>
        <w:tc>
          <w:tcPr>
            <w:tcW w:w="502"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8</w:t>
            </w:r>
          </w:p>
        </w:tc>
        <w:tc>
          <w:tcPr>
            <w:tcW w:w="505"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9</w:t>
            </w:r>
          </w:p>
        </w:tc>
        <w:tc>
          <w:tcPr>
            <w:tcW w:w="406"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10</w:t>
            </w:r>
          </w:p>
        </w:tc>
        <w:tc>
          <w:tcPr>
            <w:tcW w:w="485" w:type="pct"/>
            <w:tcBorders>
              <w:top w:val="nil"/>
              <w:left w:val="nil"/>
              <w:bottom w:val="single" w:sz="4" w:space="0" w:color="auto"/>
              <w:right w:val="single" w:sz="4" w:space="0" w:color="auto"/>
            </w:tcBorders>
            <w:noWrap/>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11</w:t>
            </w:r>
          </w:p>
        </w:tc>
      </w:tr>
      <w:tr w:rsidR="003C21E7" w:rsidRPr="00E14A23" w:rsidTr="00F01D4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602" w:type="pct"/>
            <w:vAlign w:val="center"/>
          </w:tcPr>
          <w:p w:rsidR="003C21E7" w:rsidRPr="00E14A23" w:rsidRDefault="003C21E7" w:rsidP="00F01D4B">
            <w:pPr>
              <w:suppressAutoHyphens w:val="0"/>
              <w:autoSpaceDE w:val="0"/>
              <w:autoSpaceDN w:val="0"/>
              <w:adjustRightInd w:val="0"/>
              <w:rPr>
                <w:sz w:val="16"/>
                <w:szCs w:val="16"/>
                <w:lang w:eastAsia="pl-PL"/>
              </w:rPr>
            </w:pPr>
            <w:r w:rsidRPr="00E14A23">
              <w:rPr>
                <w:sz w:val="16"/>
                <w:szCs w:val="16"/>
                <w:lang w:eastAsia="pl-PL"/>
              </w:rPr>
              <w:t>Cena czynszu dzierżawnego</w:t>
            </w:r>
          </w:p>
        </w:tc>
        <w:tc>
          <w:tcPr>
            <w:tcW w:w="644" w:type="pct"/>
            <w:vAlign w:val="center"/>
          </w:tcPr>
          <w:p w:rsidR="003C21E7" w:rsidRPr="00E14A23" w:rsidRDefault="003C21E7" w:rsidP="00F01D4B">
            <w:pPr>
              <w:suppressAutoHyphens w:val="0"/>
              <w:autoSpaceDE w:val="0"/>
              <w:autoSpaceDN w:val="0"/>
              <w:adjustRightInd w:val="0"/>
              <w:rPr>
                <w:sz w:val="16"/>
                <w:szCs w:val="16"/>
                <w:lang w:eastAsia="pl-PL"/>
              </w:rPr>
            </w:pPr>
          </w:p>
        </w:tc>
        <w:tc>
          <w:tcPr>
            <w:tcW w:w="493" w:type="pct"/>
            <w:vAlign w:val="center"/>
          </w:tcPr>
          <w:p w:rsidR="003C21E7" w:rsidRPr="00E14A23" w:rsidRDefault="003C21E7" w:rsidP="00F01D4B">
            <w:pPr>
              <w:suppressAutoHyphens w:val="0"/>
              <w:autoSpaceDE w:val="0"/>
              <w:autoSpaceDN w:val="0"/>
              <w:adjustRightInd w:val="0"/>
              <w:rPr>
                <w:sz w:val="16"/>
                <w:szCs w:val="16"/>
                <w:lang w:eastAsia="pl-PL"/>
              </w:rPr>
            </w:pPr>
          </w:p>
        </w:tc>
        <w:tc>
          <w:tcPr>
            <w:tcW w:w="278" w:type="pct"/>
            <w:vAlign w:val="center"/>
          </w:tcPr>
          <w:p w:rsidR="003C21E7" w:rsidRPr="00E14A23" w:rsidRDefault="003C21E7" w:rsidP="00F01D4B">
            <w:pPr>
              <w:suppressAutoHyphens w:val="0"/>
              <w:autoSpaceDE w:val="0"/>
              <w:autoSpaceDN w:val="0"/>
              <w:adjustRightInd w:val="0"/>
              <w:jc w:val="center"/>
              <w:rPr>
                <w:sz w:val="16"/>
                <w:szCs w:val="16"/>
                <w:lang w:eastAsia="pl-PL"/>
              </w:rPr>
            </w:pPr>
            <w:r w:rsidRPr="00E14A23">
              <w:rPr>
                <w:sz w:val="16"/>
                <w:szCs w:val="16"/>
                <w:lang w:eastAsia="pl-PL"/>
              </w:rPr>
              <w:t>m-ce</w:t>
            </w:r>
          </w:p>
        </w:tc>
        <w:tc>
          <w:tcPr>
            <w:tcW w:w="286" w:type="pct"/>
            <w:noWrap/>
            <w:vAlign w:val="center"/>
          </w:tcPr>
          <w:p w:rsidR="003C21E7" w:rsidRPr="00E14A23" w:rsidRDefault="005531EE" w:rsidP="00F01D4B">
            <w:pPr>
              <w:suppressAutoHyphens w:val="0"/>
              <w:autoSpaceDE w:val="0"/>
              <w:autoSpaceDN w:val="0"/>
              <w:adjustRightInd w:val="0"/>
              <w:jc w:val="center"/>
              <w:rPr>
                <w:sz w:val="16"/>
                <w:szCs w:val="16"/>
                <w:lang w:eastAsia="pl-PL"/>
              </w:rPr>
            </w:pPr>
            <w:r>
              <w:rPr>
                <w:sz w:val="16"/>
                <w:szCs w:val="16"/>
                <w:lang w:eastAsia="pl-PL"/>
              </w:rPr>
              <w:t>24</w:t>
            </w:r>
          </w:p>
        </w:tc>
        <w:tc>
          <w:tcPr>
            <w:tcW w:w="452" w:type="pct"/>
            <w:noWrap/>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348" w:type="pct"/>
            <w:noWrap/>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502" w:type="pct"/>
            <w:noWrap/>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505" w:type="pct"/>
            <w:noWrap/>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406" w:type="pct"/>
            <w:noWrap/>
            <w:vAlign w:val="center"/>
          </w:tcPr>
          <w:p w:rsidR="003C21E7" w:rsidRPr="00E14A23" w:rsidRDefault="003C21E7" w:rsidP="00F01D4B">
            <w:pPr>
              <w:suppressAutoHyphens w:val="0"/>
              <w:autoSpaceDE w:val="0"/>
              <w:autoSpaceDN w:val="0"/>
              <w:adjustRightInd w:val="0"/>
              <w:jc w:val="center"/>
              <w:rPr>
                <w:sz w:val="16"/>
                <w:szCs w:val="16"/>
                <w:lang w:eastAsia="pl-PL"/>
              </w:rPr>
            </w:pPr>
          </w:p>
        </w:tc>
        <w:tc>
          <w:tcPr>
            <w:tcW w:w="485" w:type="pct"/>
            <w:noWrap/>
            <w:vAlign w:val="center"/>
          </w:tcPr>
          <w:p w:rsidR="003C21E7" w:rsidRPr="00E14A23" w:rsidRDefault="003C21E7" w:rsidP="00F01D4B">
            <w:pPr>
              <w:suppressAutoHyphens w:val="0"/>
              <w:autoSpaceDE w:val="0"/>
              <w:autoSpaceDN w:val="0"/>
              <w:adjustRightInd w:val="0"/>
              <w:jc w:val="center"/>
              <w:rPr>
                <w:sz w:val="16"/>
                <w:szCs w:val="16"/>
                <w:lang w:eastAsia="pl-PL"/>
              </w:rPr>
            </w:pPr>
          </w:p>
        </w:tc>
      </w:tr>
    </w:tbl>
    <w:p w:rsidR="003C21E7" w:rsidRDefault="003C21E7" w:rsidP="003C21E7">
      <w:pPr>
        <w:suppressAutoHyphens w:val="0"/>
        <w:autoSpaceDE w:val="0"/>
        <w:autoSpaceDN w:val="0"/>
        <w:adjustRightInd w:val="0"/>
        <w:jc w:val="both"/>
        <w:rPr>
          <w:sz w:val="10"/>
          <w:szCs w:val="10"/>
          <w:lang w:eastAsia="pl-PL"/>
        </w:rPr>
      </w:pPr>
    </w:p>
    <w:p w:rsidR="00A1431E" w:rsidRDefault="00A1431E" w:rsidP="003C21E7">
      <w:pPr>
        <w:suppressAutoHyphens w:val="0"/>
        <w:autoSpaceDE w:val="0"/>
        <w:autoSpaceDN w:val="0"/>
        <w:adjustRightInd w:val="0"/>
        <w:jc w:val="both"/>
        <w:rPr>
          <w:sz w:val="10"/>
          <w:szCs w:val="10"/>
          <w:lang w:eastAsia="pl-PL"/>
        </w:rPr>
      </w:pPr>
    </w:p>
    <w:p w:rsidR="00A1431E" w:rsidRPr="00E14A23" w:rsidRDefault="00A1431E" w:rsidP="003C21E7">
      <w:pPr>
        <w:suppressAutoHyphens w:val="0"/>
        <w:autoSpaceDE w:val="0"/>
        <w:autoSpaceDN w:val="0"/>
        <w:adjustRightInd w:val="0"/>
        <w:jc w:val="both"/>
        <w:rPr>
          <w:sz w:val="10"/>
          <w:szCs w:val="10"/>
          <w:lang w:eastAsia="pl-PL"/>
        </w:rPr>
      </w:pPr>
    </w:p>
    <w:p w:rsidR="003C21E7" w:rsidRPr="00E14A23" w:rsidRDefault="003C21E7" w:rsidP="00A1431E">
      <w:pPr>
        <w:numPr>
          <w:ilvl w:val="0"/>
          <w:numId w:val="38"/>
        </w:numPr>
        <w:suppressAutoHyphens w:val="0"/>
        <w:autoSpaceDE w:val="0"/>
        <w:autoSpaceDN w:val="0"/>
        <w:adjustRightInd w:val="0"/>
        <w:contextualSpacing/>
        <w:jc w:val="both"/>
        <w:rPr>
          <w:sz w:val="20"/>
          <w:szCs w:val="20"/>
          <w:lang w:eastAsia="pl-PL"/>
        </w:rPr>
      </w:pPr>
      <w:r w:rsidRPr="00E14A23">
        <w:rPr>
          <w:sz w:val="20"/>
          <w:szCs w:val="20"/>
          <w:lang w:eastAsia="pl-PL"/>
        </w:rPr>
        <w:t>Strony ustalają, że czynsz dzierżawny, o którym mowa w ust. 1, płatny będzie przelewem na konto Wydzierżawiającego w ............... nr rachunku .............</w:t>
      </w:r>
      <w:r>
        <w:rPr>
          <w:sz w:val="20"/>
          <w:szCs w:val="20"/>
          <w:lang w:eastAsia="pl-PL"/>
        </w:rPr>
        <w:t>................... w terminie 6</w:t>
      </w:r>
      <w:r w:rsidRPr="00E14A23">
        <w:rPr>
          <w:sz w:val="20"/>
          <w:szCs w:val="20"/>
          <w:lang w:eastAsia="pl-PL"/>
        </w:rPr>
        <w:t>0 dni po otrzymaniu faktury.</w:t>
      </w:r>
    </w:p>
    <w:p w:rsidR="003C21E7" w:rsidRPr="00E14A23" w:rsidRDefault="003C21E7" w:rsidP="00A1431E">
      <w:pPr>
        <w:numPr>
          <w:ilvl w:val="0"/>
          <w:numId w:val="38"/>
        </w:numPr>
        <w:suppressAutoHyphens w:val="0"/>
        <w:autoSpaceDE w:val="0"/>
        <w:autoSpaceDN w:val="0"/>
        <w:adjustRightInd w:val="0"/>
        <w:contextualSpacing/>
        <w:jc w:val="both"/>
        <w:rPr>
          <w:sz w:val="20"/>
          <w:szCs w:val="20"/>
          <w:lang w:eastAsia="pl-PL"/>
        </w:rPr>
      </w:pPr>
      <w:r w:rsidRPr="00E14A23">
        <w:rPr>
          <w:sz w:val="20"/>
          <w:szCs w:val="20"/>
          <w:lang w:eastAsia="pl-PL"/>
        </w:rPr>
        <w:t xml:space="preserve">Faktura winna być adresowana na Dzierżawcę </w:t>
      </w:r>
    </w:p>
    <w:p w:rsidR="003C21E7" w:rsidRPr="00E14A23" w:rsidRDefault="003C21E7" w:rsidP="00A1431E">
      <w:pPr>
        <w:numPr>
          <w:ilvl w:val="0"/>
          <w:numId w:val="38"/>
        </w:numPr>
        <w:suppressAutoHyphens w:val="0"/>
        <w:autoSpaceDE w:val="0"/>
        <w:autoSpaceDN w:val="0"/>
        <w:adjustRightInd w:val="0"/>
        <w:contextualSpacing/>
        <w:jc w:val="both"/>
        <w:rPr>
          <w:sz w:val="20"/>
          <w:szCs w:val="20"/>
          <w:lang w:eastAsia="pl-PL"/>
        </w:rPr>
      </w:pPr>
      <w:r w:rsidRPr="00E14A23">
        <w:rPr>
          <w:sz w:val="20"/>
          <w:szCs w:val="20"/>
          <w:lang w:eastAsia="pl-PL"/>
        </w:rPr>
        <w:t xml:space="preserve">Za dzień dokonania płatności będzie uważany dzień złożenia dyspozycji dokonania przelewu bankowego przez Dzierżawcę na rachunek Wydzierżawiającego. </w:t>
      </w:r>
    </w:p>
    <w:p w:rsidR="003C21E7" w:rsidRPr="00E14A23" w:rsidRDefault="003C21E7" w:rsidP="00A1431E">
      <w:pPr>
        <w:numPr>
          <w:ilvl w:val="0"/>
          <w:numId w:val="38"/>
        </w:numPr>
        <w:suppressAutoHyphens w:val="0"/>
        <w:autoSpaceDE w:val="0"/>
        <w:autoSpaceDN w:val="0"/>
        <w:adjustRightInd w:val="0"/>
        <w:contextualSpacing/>
        <w:jc w:val="both"/>
        <w:rPr>
          <w:sz w:val="20"/>
          <w:szCs w:val="20"/>
          <w:lang w:eastAsia="pl-PL"/>
        </w:rPr>
      </w:pPr>
      <w:r w:rsidRPr="00E14A23">
        <w:rPr>
          <w:sz w:val="20"/>
          <w:szCs w:val="20"/>
          <w:lang w:eastAsia="pl-PL"/>
        </w:rPr>
        <w:t>Dzierżawca</w:t>
      </w:r>
      <w:r w:rsidRPr="00E14A23">
        <w:rPr>
          <w:bCs/>
          <w:sz w:val="20"/>
          <w:szCs w:val="20"/>
          <w:lang w:eastAsia="pl-PL"/>
        </w:rPr>
        <w:t xml:space="preserve"> zastrzega sobie prawo potrącenia kar umownych z wynagrodzenia przysługującemu </w:t>
      </w:r>
      <w:r w:rsidRPr="00E14A23">
        <w:rPr>
          <w:sz w:val="20"/>
          <w:szCs w:val="20"/>
          <w:lang w:eastAsia="pl-PL"/>
        </w:rPr>
        <w:t>Wydzierżawiającemu</w:t>
      </w:r>
    </w:p>
    <w:p w:rsidR="003C21E7" w:rsidRPr="00E14A23" w:rsidRDefault="003C21E7" w:rsidP="003C21E7">
      <w:pPr>
        <w:suppressAutoHyphens w:val="0"/>
        <w:contextualSpacing/>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9</w:t>
      </w:r>
    </w:p>
    <w:p w:rsidR="003C21E7" w:rsidRPr="00E14A23" w:rsidRDefault="003C21E7" w:rsidP="003C21E7">
      <w:pPr>
        <w:suppressAutoHyphens w:val="0"/>
        <w:autoSpaceDE w:val="0"/>
        <w:autoSpaceDN w:val="0"/>
        <w:adjustRightInd w:val="0"/>
        <w:jc w:val="both"/>
        <w:rPr>
          <w:sz w:val="20"/>
          <w:szCs w:val="20"/>
          <w:lang w:eastAsia="pl-PL"/>
        </w:rPr>
      </w:pPr>
      <w:r w:rsidRPr="00E14A23">
        <w:rPr>
          <w:sz w:val="20"/>
          <w:szCs w:val="20"/>
          <w:lang w:eastAsia="pl-PL"/>
        </w:rPr>
        <w:t xml:space="preserve">Dzierżawca nie może bez pisemnej zgody Wydzierżawiającego udostępniać </w:t>
      </w:r>
      <w:r>
        <w:rPr>
          <w:sz w:val="20"/>
          <w:szCs w:val="20"/>
          <w:lang w:eastAsia="pl-PL"/>
        </w:rPr>
        <w:t>przedmiotu dzierżawy</w:t>
      </w:r>
      <w:r w:rsidRPr="00E14A23">
        <w:rPr>
          <w:sz w:val="20"/>
          <w:szCs w:val="20"/>
          <w:lang w:eastAsia="pl-PL"/>
        </w:rPr>
        <w:t xml:space="preserve"> do</w:t>
      </w:r>
      <w:r>
        <w:rPr>
          <w:sz w:val="20"/>
          <w:szCs w:val="20"/>
          <w:lang w:eastAsia="pl-PL"/>
        </w:rPr>
        <w:t> </w:t>
      </w:r>
      <w:r w:rsidRPr="00E14A23">
        <w:rPr>
          <w:sz w:val="20"/>
          <w:szCs w:val="20"/>
          <w:lang w:eastAsia="pl-PL"/>
        </w:rPr>
        <w:t>użytkowania osobom trzecim ani go poddzierżawiać.</w:t>
      </w:r>
    </w:p>
    <w:p w:rsidR="003C21E7" w:rsidRPr="00E14A23"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10</w:t>
      </w:r>
    </w:p>
    <w:p w:rsidR="003C21E7" w:rsidRPr="00E14A23" w:rsidRDefault="003C21E7" w:rsidP="003C21E7">
      <w:pPr>
        <w:suppressAutoHyphens w:val="0"/>
        <w:autoSpaceDE w:val="0"/>
        <w:autoSpaceDN w:val="0"/>
        <w:adjustRightInd w:val="0"/>
        <w:jc w:val="both"/>
        <w:rPr>
          <w:sz w:val="20"/>
          <w:szCs w:val="20"/>
          <w:lang w:eastAsia="pl-PL"/>
        </w:rPr>
      </w:pPr>
      <w:r w:rsidRPr="00E14A23">
        <w:rPr>
          <w:sz w:val="20"/>
          <w:szCs w:val="20"/>
          <w:lang w:eastAsia="pl-PL"/>
        </w:rPr>
        <w:t>Wydzierżawiający ma prawo przez upoważnione przez siebie osoby kontroli wykorzystania przedmiotu dzierżawy.</w:t>
      </w:r>
    </w:p>
    <w:p w:rsidR="003C21E7" w:rsidRPr="00E14A23" w:rsidRDefault="003C21E7" w:rsidP="003C21E7">
      <w:pPr>
        <w:suppressAutoHyphens w:val="0"/>
        <w:autoSpaceDE w:val="0"/>
        <w:autoSpaceDN w:val="0"/>
        <w:adjustRightInd w:val="0"/>
        <w:jc w:val="center"/>
        <w:rPr>
          <w:b/>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11</w:t>
      </w:r>
    </w:p>
    <w:p w:rsidR="003C21E7" w:rsidRPr="00E14A23" w:rsidRDefault="003C21E7" w:rsidP="00A1431E">
      <w:pPr>
        <w:numPr>
          <w:ilvl w:val="0"/>
          <w:numId w:val="41"/>
        </w:numPr>
        <w:suppressAutoHyphens w:val="0"/>
        <w:autoSpaceDE w:val="0"/>
        <w:autoSpaceDN w:val="0"/>
        <w:adjustRightInd w:val="0"/>
        <w:contextualSpacing/>
        <w:jc w:val="both"/>
        <w:rPr>
          <w:sz w:val="20"/>
          <w:szCs w:val="20"/>
          <w:lang w:eastAsia="pl-PL"/>
        </w:rPr>
      </w:pPr>
      <w:r w:rsidRPr="00E14A23">
        <w:rPr>
          <w:sz w:val="20"/>
          <w:szCs w:val="20"/>
          <w:lang w:eastAsia="pl-PL"/>
        </w:rPr>
        <w:t>Wydzierżawiając</w:t>
      </w:r>
      <w:r>
        <w:rPr>
          <w:sz w:val="20"/>
          <w:szCs w:val="20"/>
          <w:lang w:eastAsia="pl-PL"/>
        </w:rPr>
        <w:t>y</w:t>
      </w:r>
      <w:r w:rsidRPr="00E14A23">
        <w:rPr>
          <w:sz w:val="20"/>
          <w:szCs w:val="20"/>
          <w:lang w:eastAsia="pl-PL"/>
        </w:rPr>
        <w:t xml:space="preserve"> zapłaci Dzierżawcy kary umowne:</w:t>
      </w:r>
    </w:p>
    <w:p w:rsidR="003C21E7" w:rsidRPr="00E14A23" w:rsidRDefault="003C21E7" w:rsidP="00A1431E">
      <w:pPr>
        <w:numPr>
          <w:ilvl w:val="0"/>
          <w:numId w:val="42"/>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 zwłoki w dostawie </w:t>
      </w:r>
      <w:r w:rsidRPr="00E14A23">
        <w:rPr>
          <w:sz w:val="20"/>
          <w:szCs w:val="20"/>
          <w:lang w:eastAsia="pl-PL"/>
        </w:rPr>
        <w:t xml:space="preserve"> </w:t>
      </w:r>
      <w:r>
        <w:rPr>
          <w:sz w:val="20"/>
          <w:szCs w:val="20"/>
          <w:lang w:eastAsia="pl-PL"/>
        </w:rPr>
        <w:t xml:space="preserve"> przedmiotu </w:t>
      </w:r>
      <w:r w:rsidRPr="00E14A23">
        <w:rPr>
          <w:sz w:val="20"/>
          <w:szCs w:val="20"/>
          <w:lang w:eastAsia="pl-PL"/>
        </w:rPr>
        <w:t>umowy</w:t>
      </w:r>
      <w:r>
        <w:rPr>
          <w:sz w:val="20"/>
          <w:szCs w:val="20"/>
          <w:lang w:eastAsia="pl-PL"/>
        </w:rPr>
        <w:t xml:space="preserve"> w terminie określonym</w:t>
      </w:r>
      <w:r w:rsidRPr="00E14A23">
        <w:rPr>
          <w:sz w:val="20"/>
          <w:szCs w:val="20"/>
          <w:lang w:eastAsia="pl-PL"/>
        </w:rPr>
        <w:t xml:space="preserve"> w § 1 ust.1 niniejszej umowy Wydzierżawiającemu naliczone zostaną przez Dzierżawcę kary umowne w wysokości 0,1% wartości  początkowej brutto przedmiotu dzierżawy określonej w  § 1 ust.1 za każdy dzień </w:t>
      </w:r>
      <w:r>
        <w:rPr>
          <w:sz w:val="20"/>
          <w:szCs w:val="20"/>
          <w:lang w:eastAsia="pl-PL"/>
        </w:rPr>
        <w:t>zwłoki,</w:t>
      </w:r>
    </w:p>
    <w:p w:rsidR="003C21E7" w:rsidRPr="00E14A23" w:rsidRDefault="003C21E7" w:rsidP="00A1431E">
      <w:pPr>
        <w:numPr>
          <w:ilvl w:val="0"/>
          <w:numId w:val="42"/>
        </w:numPr>
        <w:suppressAutoHyphens w:val="0"/>
        <w:autoSpaceDE w:val="0"/>
        <w:autoSpaceDN w:val="0"/>
        <w:adjustRightInd w:val="0"/>
        <w:contextualSpacing/>
        <w:jc w:val="both"/>
        <w:rPr>
          <w:sz w:val="20"/>
          <w:szCs w:val="20"/>
          <w:lang w:eastAsia="pl-PL"/>
        </w:rPr>
      </w:pPr>
      <w:r>
        <w:rPr>
          <w:sz w:val="20"/>
          <w:szCs w:val="20"/>
          <w:lang w:eastAsia="pl-PL"/>
        </w:rPr>
        <w:t>w</w:t>
      </w:r>
      <w:r w:rsidRPr="00E14A23">
        <w:rPr>
          <w:sz w:val="20"/>
          <w:szCs w:val="20"/>
          <w:lang w:eastAsia="pl-PL"/>
        </w:rPr>
        <w:t xml:space="preserve"> przypadku </w:t>
      </w:r>
      <w:r>
        <w:rPr>
          <w:sz w:val="20"/>
          <w:szCs w:val="20"/>
          <w:lang w:eastAsia="pl-PL"/>
        </w:rPr>
        <w:t xml:space="preserve">zawinionego </w:t>
      </w:r>
      <w:r w:rsidRPr="00E14A23">
        <w:rPr>
          <w:sz w:val="20"/>
          <w:szCs w:val="20"/>
          <w:lang w:eastAsia="pl-PL"/>
        </w:rPr>
        <w:t xml:space="preserve"> niepodjęcia</w:t>
      </w:r>
      <w:r>
        <w:rPr>
          <w:sz w:val="20"/>
          <w:szCs w:val="20"/>
          <w:lang w:eastAsia="pl-PL"/>
        </w:rPr>
        <w:t>:</w:t>
      </w:r>
      <w:r w:rsidRPr="00E14A23">
        <w:rPr>
          <w:sz w:val="20"/>
          <w:szCs w:val="20"/>
          <w:lang w:eastAsia="pl-PL"/>
        </w:rPr>
        <w:t xml:space="preserve"> w terminie określonym w umowie czynności serwisowych, wymiany wadliwego elementu urządzenia lub całego urządzenia bądź nie </w:t>
      </w:r>
      <w:r>
        <w:rPr>
          <w:sz w:val="20"/>
          <w:szCs w:val="20"/>
          <w:lang w:eastAsia="pl-PL"/>
        </w:rPr>
        <w:t xml:space="preserve">dostarczenia i zamontowania </w:t>
      </w:r>
      <w:r w:rsidRPr="00E14A23">
        <w:rPr>
          <w:sz w:val="20"/>
          <w:szCs w:val="20"/>
          <w:lang w:eastAsia="pl-PL"/>
        </w:rPr>
        <w:t xml:space="preserve">urządzenia zastępczego Dzierżawcy należna będzie od Wydzierżawiającego kara umowna w wysokości 0,1% wartości brutto czynszu dzierżawnego określonego w § 8 ust. 1 (Tabela rubr. 11) umowy za każdy dzień </w:t>
      </w:r>
      <w:r>
        <w:rPr>
          <w:sz w:val="20"/>
          <w:szCs w:val="20"/>
          <w:lang w:eastAsia="pl-PL"/>
        </w:rPr>
        <w:t>zwłoki</w:t>
      </w:r>
      <w:r w:rsidRPr="00E14A23">
        <w:rPr>
          <w:sz w:val="20"/>
          <w:szCs w:val="20"/>
          <w:lang w:eastAsia="pl-PL"/>
        </w:rPr>
        <w:t>.</w:t>
      </w:r>
      <w:r>
        <w:rPr>
          <w:sz w:val="20"/>
          <w:szCs w:val="20"/>
          <w:lang w:eastAsia="pl-PL"/>
        </w:rPr>
        <w:t xml:space="preserve"> Jeżeli należyte wykonanie umowy nie polega na zwłoce  w wykonaniu obowiązku z niej wynikającego Dzierżawcy należna będzie kara umowna w wysokości 5% wartości brutto czynszu dzierżawnego określonego w § 8 ust. 1 (Tabela rubr. 11) umowy za każdy przypadek niewykonania jednego z w/w obowiązków odrębnie dla każdego z tych obowiązków.</w:t>
      </w:r>
    </w:p>
    <w:p w:rsidR="003C21E7" w:rsidRPr="00E14A23" w:rsidRDefault="003C21E7" w:rsidP="00A1431E">
      <w:pPr>
        <w:numPr>
          <w:ilvl w:val="1"/>
          <w:numId w:val="40"/>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lastRenderedPageBreak/>
        <w:t xml:space="preserve">W przypadku nie dochowania przez Wydzierżawiającego terminu określonego w § 1 ust.1 niniejszej umowy Wydzierżawiający do czasu uruchomienia </w:t>
      </w:r>
      <w:r>
        <w:rPr>
          <w:sz w:val="20"/>
          <w:szCs w:val="20"/>
          <w:lang w:eastAsia="pl-PL"/>
        </w:rPr>
        <w:t>przedmiotu dzierżawy</w:t>
      </w:r>
      <w:r w:rsidRPr="00E14A23">
        <w:rPr>
          <w:sz w:val="20"/>
          <w:szCs w:val="20"/>
          <w:lang w:eastAsia="pl-PL"/>
        </w:rPr>
        <w:t xml:space="preserve"> pokryje koszty badań zleconych przez</w:t>
      </w:r>
      <w:r>
        <w:rPr>
          <w:sz w:val="20"/>
          <w:szCs w:val="20"/>
          <w:lang w:eastAsia="pl-PL"/>
        </w:rPr>
        <w:t> </w:t>
      </w:r>
      <w:r w:rsidRPr="00E14A23">
        <w:rPr>
          <w:sz w:val="20"/>
          <w:szCs w:val="20"/>
          <w:lang w:eastAsia="pl-PL"/>
        </w:rPr>
        <w:t>Dzierżawcę innym podmiotom.</w:t>
      </w:r>
    </w:p>
    <w:p w:rsidR="003C21E7" w:rsidRPr="00E14A23" w:rsidRDefault="003C21E7" w:rsidP="00A1431E">
      <w:pPr>
        <w:numPr>
          <w:ilvl w:val="1"/>
          <w:numId w:val="40"/>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Do czasu usunięcia awarii lub wstawienia aparatu zastępczego Wydzierżawiający pokryje koszty badań zleconych przez Dzierżawcę innym podmiotom.</w:t>
      </w:r>
    </w:p>
    <w:p w:rsidR="003C21E7" w:rsidRPr="00E14A23" w:rsidRDefault="003C21E7" w:rsidP="00A1431E">
      <w:pPr>
        <w:numPr>
          <w:ilvl w:val="1"/>
          <w:numId w:val="40"/>
        </w:numPr>
        <w:suppressAutoHyphens w:val="0"/>
        <w:overflowPunct w:val="0"/>
        <w:autoSpaceDE w:val="0"/>
        <w:autoSpaceDN w:val="0"/>
        <w:adjustRightInd w:val="0"/>
        <w:jc w:val="both"/>
        <w:textAlignment w:val="baseline"/>
        <w:rPr>
          <w:sz w:val="20"/>
          <w:szCs w:val="20"/>
          <w:lang w:eastAsia="pl-PL"/>
        </w:rPr>
      </w:pPr>
      <w:r w:rsidRPr="00E14A23">
        <w:rPr>
          <w:sz w:val="20"/>
          <w:szCs w:val="20"/>
          <w:lang w:eastAsia="pl-PL"/>
        </w:rPr>
        <w:t>W przypadku opóźnienia realizacji lub nienależytego wykonania umowy powyżej 30 dni od terminu wyznaczonego określonego w § 1 ust. 1 niniejszej umowy Dzierżawca zastrzega sobie prawo do</w:t>
      </w:r>
      <w:r>
        <w:rPr>
          <w:sz w:val="20"/>
          <w:szCs w:val="20"/>
          <w:lang w:eastAsia="pl-PL"/>
        </w:rPr>
        <w:t> </w:t>
      </w:r>
      <w:r w:rsidRPr="00E14A23">
        <w:rPr>
          <w:sz w:val="20"/>
          <w:szCs w:val="20"/>
          <w:lang w:eastAsia="pl-PL"/>
        </w:rPr>
        <w:t>natychmiastowego rozwiązania umowy z winy Wydzierżawiającego.</w:t>
      </w:r>
    </w:p>
    <w:p w:rsidR="003C21E7" w:rsidRDefault="003C21E7" w:rsidP="00A1431E">
      <w:pPr>
        <w:numPr>
          <w:ilvl w:val="1"/>
          <w:numId w:val="40"/>
        </w:numPr>
        <w:suppressAutoHyphens w:val="0"/>
        <w:autoSpaceDE w:val="0"/>
        <w:autoSpaceDN w:val="0"/>
        <w:adjustRightInd w:val="0"/>
        <w:contextualSpacing/>
        <w:jc w:val="both"/>
        <w:rPr>
          <w:sz w:val="20"/>
          <w:szCs w:val="20"/>
          <w:lang w:eastAsia="pl-PL"/>
        </w:rPr>
      </w:pPr>
      <w:r w:rsidRPr="00E14A23">
        <w:rPr>
          <w:sz w:val="20"/>
          <w:szCs w:val="20"/>
          <w:lang w:eastAsia="pl-PL"/>
        </w:rPr>
        <w:t>Strony zastrzegają możliwość dochodzenia na zasadach ogólnych odszkodowania przewyższającego wysokość zastrzeżonych kar umownych.</w:t>
      </w:r>
    </w:p>
    <w:p w:rsidR="003C21E7" w:rsidRPr="004A1CE3" w:rsidRDefault="003C21E7" w:rsidP="00A1431E">
      <w:pPr>
        <w:pStyle w:val="Akapitzlist"/>
        <w:widowControl w:val="0"/>
        <w:numPr>
          <w:ilvl w:val="1"/>
          <w:numId w:val="40"/>
        </w:numPr>
        <w:overflowPunct w:val="0"/>
        <w:contextualSpacing w:val="0"/>
        <w:textAlignment w:val="baseline"/>
        <w:rPr>
          <w:sz w:val="20"/>
          <w:szCs w:val="20"/>
          <w:lang w:eastAsia="pl-PL"/>
        </w:rPr>
      </w:pPr>
      <w:r w:rsidRPr="004A1CE3">
        <w:rPr>
          <w:sz w:val="20"/>
          <w:szCs w:val="20"/>
          <w:lang w:eastAsia="pl-PL"/>
        </w:rPr>
        <w:t xml:space="preserve">Wysokość kar umownych naliczonej z jednego lub kilku tytułów nie może przekroczyć 30% wartości brutto </w:t>
      </w:r>
      <w:r>
        <w:rPr>
          <w:sz w:val="20"/>
          <w:szCs w:val="20"/>
          <w:lang w:eastAsia="pl-PL"/>
        </w:rPr>
        <w:t xml:space="preserve">czynsz dzierżawnego za okres trwania umowy. </w:t>
      </w:r>
      <w:r w:rsidRPr="004A1CE3">
        <w:rPr>
          <w:sz w:val="20"/>
          <w:szCs w:val="20"/>
          <w:lang w:eastAsia="pl-PL"/>
        </w:rPr>
        <w:t xml:space="preserve"> </w:t>
      </w:r>
    </w:p>
    <w:p w:rsidR="003C21E7" w:rsidRPr="004A1CE3" w:rsidRDefault="003C21E7" w:rsidP="003C21E7">
      <w:pPr>
        <w:suppressAutoHyphens w:val="0"/>
        <w:autoSpaceDE w:val="0"/>
        <w:autoSpaceDN w:val="0"/>
        <w:adjustRightInd w:val="0"/>
        <w:contextualSpacing/>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12</w:t>
      </w:r>
    </w:p>
    <w:p w:rsidR="003C21E7" w:rsidRDefault="003C21E7" w:rsidP="00A1431E">
      <w:pPr>
        <w:pStyle w:val="Akapitzlist"/>
        <w:numPr>
          <w:ilvl w:val="0"/>
          <w:numId w:val="48"/>
        </w:numPr>
        <w:suppressAutoHyphens w:val="0"/>
        <w:autoSpaceDE w:val="0"/>
        <w:autoSpaceDN w:val="0"/>
        <w:adjustRightInd w:val="0"/>
        <w:jc w:val="both"/>
        <w:rPr>
          <w:sz w:val="20"/>
          <w:szCs w:val="20"/>
          <w:lang w:eastAsia="pl-PL"/>
        </w:rPr>
      </w:pPr>
      <w:r>
        <w:rPr>
          <w:sz w:val="20"/>
          <w:szCs w:val="20"/>
          <w:lang w:eastAsia="pl-PL"/>
        </w:rPr>
        <w:t xml:space="preserve">Dzierżawcy </w:t>
      </w:r>
      <w:r w:rsidRPr="00A12113">
        <w:rPr>
          <w:sz w:val="20"/>
          <w:szCs w:val="20"/>
          <w:lang w:eastAsia="pl-PL"/>
        </w:rPr>
        <w:t>przysługuje prawo rozwiązania umowy z ważnych powodów z zachowaniem 30-dniowego terminu wypowiedzenia. Za ważny powód strony uznają w szczególności naruszenie postanowień niniejszej umowy oraz Specyfikacji  Warunków Zamówienia.</w:t>
      </w:r>
    </w:p>
    <w:p w:rsidR="003C21E7" w:rsidRDefault="003C21E7" w:rsidP="00A1431E">
      <w:pPr>
        <w:pStyle w:val="Akapitzlist"/>
        <w:numPr>
          <w:ilvl w:val="0"/>
          <w:numId w:val="48"/>
        </w:numPr>
        <w:suppressAutoHyphens w:val="0"/>
        <w:overflowPunct w:val="0"/>
        <w:autoSpaceDE w:val="0"/>
        <w:autoSpaceDN w:val="0"/>
        <w:adjustRightInd w:val="0"/>
        <w:contextualSpacing w:val="0"/>
        <w:jc w:val="both"/>
        <w:textAlignment w:val="baseline"/>
        <w:rPr>
          <w:sz w:val="20"/>
          <w:szCs w:val="20"/>
          <w:lang w:eastAsia="pl-PL"/>
        </w:rPr>
      </w:pPr>
      <w:r w:rsidRPr="00A12113">
        <w:rPr>
          <w:sz w:val="20"/>
          <w:szCs w:val="20"/>
          <w:lang w:eastAsia="pl-PL"/>
        </w:rPr>
        <w:t>Umowa niniejsza ulega rozwiązaniu z momentem rozwiązania lub innej formy zakończenia obowiązywania umowy dostawy o nr</w:t>
      </w:r>
      <w:r>
        <w:rPr>
          <w:sz w:val="20"/>
          <w:szCs w:val="20"/>
          <w:lang w:eastAsia="pl-PL"/>
        </w:rPr>
        <w:t xml:space="preserve"> </w:t>
      </w:r>
      <w:r w:rsidRPr="00A12113">
        <w:rPr>
          <w:sz w:val="20"/>
          <w:szCs w:val="20"/>
          <w:lang w:eastAsia="pl-PL"/>
        </w:rPr>
        <w:t>…</w:t>
      </w:r>
      <w:r>
        <w:rPr>
          <w:sz w:val="20"/>
          <w:szCs w:val="20"/>
          <w:lang w:eastAsia="pl-PL"/>
        </w:rPr>
        <w:t>…</w:t>
      </w:r>
    </w:p>
    <w:p w:rsidR="003C21E7" w:rsidRPr="007149E7" w:rsidRDefault="003C21E7" w:rsidP="00A1431E">
      <w:pPr>
        <w:pStyle w:val="Akapitzlist"/>
        <w:numPr>
          <w:ilvl w:val="0"/>
          <w:numId w:val="48"/>
        </w:numPr>
        <w:suppressAutoHyphens w:val="0"/>
        <w:overflowPunct w:val="0"/>
        <w:autoSpaceDE w:val="0"/>
        <w:autoSpaceDN w:val="0"/>
        <w:adjustRightInd w:val="0"/>
        <w:contextualSpacing w:val="0"/>
        <w:jc w:val="both"/>
        <w:textAlignment w:val="baseline"/>
        <w:rPr>
          <w:sz w:val="20"/>
          <w:szCs w:val="20"/>
          <w:lang w:eastAsia="pl-PL"/>
        </w:rPr>
      </w:pPr>
      <w:r w:rsidRPr="007149E7">
        <w:rPr>
          <w:sz w:val="20"/>
          <w:szCs w:val="20"/>
          <w:lang w:eastAsia="pl-PL"/>
        </w:rPr>
        <w:t>Jeżeli umowa dostawy o której mowa powyżej przestała obowiązywać z przyczyn zawinionych przez</w:t>
      </w:r>
      <w:r>
        <w:rPr>
          <w:sz w:val="20"/>
          <w:szCs w:val="20"/>
          <w:lang w:eastAsia="pl-PL"/>
        </w:rPr>
        <w:t xml:space="preserve"> Wydzierżawiającego </w:t>
      </w:r>
      <w:r w:rsidRPr="007149E7">
        <w:rPr>
          <w:sz w:val="20"/>
          <w:szCs w:val="20"/>
          <w:lang w:eastAsia="pl-PL"/>
        </w:rPr>
        <w:t>skutki rozwiązania niniejszej umowy są tożsame ze skutkami odstąpienia przez</w:t>
      </w:r>
      <w:r>
        <w:rPr>
          <w:sz w:val="20"/>
          <w:szCs w:val="20"/>
          <w:lang w:eastAsia="pl-PL"/>
        </w:rPr>
        <w:t xml:space="preserve"> Dzierżawcę </w:t>
      </w:r>
      <w:r w:rsidRPr="007149E7">
        <w:rPr>
          <w:sz w:val="20"/>
          <w:szCs w:val="20"/>
          <w:lang w:eastAsia="pl-PL"/>
        </w:rPr>
        <w:t>od umowy z przyczyn leżących po stronie</w:t>
      </w:r>
      <w:r>
        <w:rPr>
          <w:sz w:val="20"/>
          <w:szCs w:val="20"/>
          <w:lang w:eastAsia="pl-PL"/>
        </w:rPr>
        <w:t xml:space="preserve"> Wydzierżawiającego</w:t>
      </w:r>
      <w:r w:rsidRPr="007149E7">
        <w:rPr>
          <w:sz w:val="20"/>
          <w:szCs w:val="20"/>
          <w:lang w:eastAsia="pl-PL"/>
        </w:rPr>
        <w:t>.</w:t>
      </w:r>
    </w:p>
    <w:p w:rsidR="003C21E7" w:rsidRPr="00E14A23" w:rsidRDefault="003C21E7" w:rsidP="003C21E7">
      <w:pPr>
        <w:suppressAutoHyphens w:val="0"/>
        <w:autoSpaceDE w:val="0"/>
        <w:autoSpaceDN w:val="0"/>
        <w:adjustRightInd w:val="0"/>
        <w:ind w:left="360"/>
        <w:jc w:val="both"/>
        <w:rPr>
          <w:sz w:val="20"/>
          <w:szCs w:val="20"/>
          <w:lang w:eastAsia="pl-PL"/>
        </w:rPr>
      </w:pPr>
    </w:p>
    <w:p w:rsidR="003C21E7" w:rsidRPr="007149E7"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13</w:t>
      </w:r>
    </w:p>
    <w:p w:rsidR="003C21E7" w:rsidRPr="00FA6674" w:rsidRDefault="003C21E7" w:rsidP="00A1431E">
      <w:pPr>
        <w:pStyle w:val="Akapitzlist"/>
        <w:numPr>
          <w:ilvl w:val="0"/>
          <w:numId w:val="10"/>
        </w:numPr>
        <w:suppressAutoHyphens w:val="0"/>
        <w:autoSpaceDE w:val="0"/>
        <w:autoSpaceDN w:val="0"/>
        <w:adjustRightInd w:val="0"/>
        <w:ind w:left="644"/>
        <w:jc w:val="both"/>
        <w:rPr>
          <w:sz w:val="20"/>
          <w:szCs w:val="20"/>
          <w:lang w:eastAsia="pl-PL"/>
        </w:rPr>
      </w:pPr>
      <w:r w:rsidRPr="00FA6674">
        <w:rPr>
          <w:sz w:val="20"/>
          <w:szCs w:val="20"/>
          <w:lang w:eastAsia="pl-PL"/>
        </w:rPr>
        <w:t xml:space="preserve">Dzierżawca zgodnie z art. </w:t>
      </w:r>
      <w:r>
        <w:rPr>
          <w:sz w:val="20"/>
          <w:szCs w:val="20"/>
          <w:lang w:eastAsia="pl-PL"/>
        </w:rPr>
        <w:t xml:space="preserve">455 ust. 1 pkt 1 </w:t>
      </w:r>
      <w:r w:rsidRPr="00FA6674">
        <w:rPr>
          <w:sz w:val="20"/>
          <w:szCs w:val="20"/>
          <w:lang w:eastAsia="pl-PL"/>
        </w:rPr>
        <w:t xml:space="preserve"> ustawy Prawo zamówień publicznych przewiduje zmiany postanowień zawartej umowy w stosunku do treści oferty na podstawie, której dokonano wyboru Wydzierżawiającego, tj. dopuszcza się zmiany w zakresie:</w:t>
      </w:r>
    </w:p>
    <w:p w:rsidR="003C21E7" w:rsidRPr="00E14A23" w:rsidRDefault="003C21E7" w:rsidP="00A1431E">
      <w:pPr>
        <w:numPr>
          <w:ilvl w:val="0"/>
          <w:numId w:val="46"/>
        </w:numPr>
        <w:suppressAutoHyphens w:val="0"/>
        <w:autoSpaceDE w:val="0"/>
        <w:autoSpaceDN w:val="0"/>
        <w:adjustRightInd w:val="0"/>
        <w:contextualSpacing/>
        <w:jc w:val="both"/>
        <w:rPr>
          <w:sz w:val="20"/>
          <w:szCs w:val="20"/>
          <w:lang w:eastAsia="pl-PL"/>
        </w:rPr>
      </w:pPr>
      <w:r w:rsidRPr="00E14A23">
        <w:rPr>
          <w:sz w:val="20"/>
          <w:szCs w:val="20"/>
          <w:lang w:eastAsia="pl-PL"/>
        </w:rPr>
        <w:t>zmiany asortymentu, w tym zmiany numeru katalogowego, modelu, typu produktu, na asortyment inny, o parametrach i funkcjonalności nie gors</w:t>
      </w:r>
      <w:r>
        <w:rPr>
          <w:sz w:val="20"/>
          <w:szCs w:val="20"/>
          <w:lang w:eastAsia="pl-PL"/>
        </w:rPr>
        <w:t>zych, niż wykazany w ofercie, z </w:t>
      </w:r>
      <w:r w:rsidRPr="00E14A23">
        <w:rPr>
          <w:sz w:val="20"/>
          <w:szCs w:val="20"/>
          <w:lang w:eastAsia="pl-PL"/>
        </w:rPr>
        <w:t xml:space="preserve">zastrzeżeniem, że cena tego asortymentu nie ulegnie podwyższeniu,   </w:t>
      </w:r>
    </w:p>
    <w:p w:rsidR="003C21E7" w:rsidRDefault="003C21E7" w:rsidP="00A1431E">
      <w:pPr>
        <w:numPr>
          <w:ilvl w:val="0"/>
          <w:numId w:val="46"/>
        </w:numPr>
        <w:suppressAutoHyphens w:val="0"/>
        <w:autoSpaceDE w:val="0"/>
        <w:autoSpaceDN w:val="0"/>
        <w:adjustRightInd w:val="0"/>
        <w:contextualSpacing/>
        <w:jc w:val="both"/>
        <w:rPr>
          <w:sz w:val="20"/>
          <w:szCs w:val="20"/>
          <w:lang w:eastAsia="pl-PL"/>
        </w:rPr>
      </w:pPr>
      <w:r w:rsidRPr="00E14A23">
        <w:rPr>
          <w:sz w:val="20"/>
          <w:szCs w:val="20"/>
          <w:lang w:eastAsia="pl-PL"/>
        </w:rPr>
        <w:t>zaoferowania w wyniku postępu technologicznego produktu o lepszych parametrach w cenie oferowanej w postępowaniu przetargowym albo niższej, wraz ze zmianą nazwy produktu i numeru katalogowego;</w:t>
      </w:r>
    </w:p>
    <w:p w:rsidR="003C21E7" w:rsidRPr="00E14A23" w:rsidRDefault="003C21E7" w:rsidP="00A1431E">
      <w:pPr>
        <w:numPr>
          <w:ilvl w:val="0"/>
          <w:numId w:val="46"/>
        </w:numPr>
        <w:suppressAutoHyphens w:val="0"/>
        <w:autoSpaceDE w:val="0"/>
        <w:autoSpaceDN w:val="0"/>
        <w:adjustRightInd w:val="0"/>
        <w:contextualSpacing/>
        <w:jc w:val="both"/>
        <w:rPr>
          <w:sz w:val="20"/>
          <w:szCs w:val="20"/>
          <w:lang w:eastAsia="pl-PL"/>
        </w:rPr>
      </w:pPr>
      <w:r w:rsidRPr="00E14A23">
        <w:rPr>
          <w:sz w:val="20"/>
          <w:szCs w:val="20"/>
          <w:lang w:eastAsia="pl-PL"/>
        </w:rPr>
        <w:t>zmiana producenta lub zaprzestanie produkcji przez dotychczasowego producenta z przyczyn niezależnych od Wydzierżawiającego z zastrzeżeniem, że Wydzierżawiający zaoferuje produkt równoważny o takich samych lub lepszych parametrach w cenie oferowanej w postępowaniu przetargowym albo niższej, wraz ze zmianą nazwy produktu i numeru katalogowego;</w:t>
      </w:r>
    </w:p>
    <w:p w:rsidR="003C21E7" w:rsidRPr="00E14A23" w:rsidRDefault="003C21E7" w:rsidP="00A1431E">
      <w:pPr>
        <w:numPr>
          <w:ilvl w:val="0"/>
          <w:numId w:val="46"/>
        </w:numPr>
        <w:suppressAutoHyphens w:val="0"/>
        <w:autoSpaceDE w:val="0"/>
        <w:autoSpaceDN w:val="0"/>
        <w:adjustRightInd w:val="0"/>
        <w:contextualSpacing/>
        <w:jc w:val="both"/>
        <w:rPr>
          <w:sz w:val="20"/>
          <w:szCs w:val="20"/>
          <w:lang w:eastAsia="pl-PL"/>
        </w:rPr>
      </w:pPr>
      <w:r w:rsidRPr="00E14A23">
        <w:rPr>
          <w:sz w:val="20"/>
          <w:szCs w:val="20"/>
          <w:lang w:eastAsia="pl-PL"/>
        </w:rPr>
        <w:t>zmiana przepisów obowiązujących, mających wpływ na realizację niniejszej umowy;</w:t>
      </w:r>
    </w:p>
    <w:p w:rsidR="003C21E7" w:rsidRDefault="003C21E7" w:rsidP="00A1431E">
      <w:pPr>
        <w:numPr>
          <w:ilvl w:val="0"/>
          <w:numId w:val="46"/>
        </w:numPr>
        <w:suppressAutoHyphens w:val="0"/>
        <w:autoSpaceDE w:val="0"/>
        <w:autoSpaceDN w:val="0"/>
        <w:adjustRightInd w:val="0"/>
        <w:contextualSpacing/>
        <w:jc w:val="both"/>
        <w:rPr>
          <w:sz w:val="20"/>
          <w:szCs w:val="20"/>
          <w:lang w:eastAsia="pl-PL"/>
        </w:rPr>
      </w:pPr>
      <w:r w:rsidRPr="00E14A23">
        <w:rPr>
          <w:sz w:val="20"/>
          <w:szCs w:val="20"/>
          <w:lang w:eastAsia="pl-PL"/>
        </w:rPr>
        <w:t>obniżenie wysokości miesięcznego czynszu dzierżawnego</w:t>
      </w:r>
    </w:p>
    <w:p w:rsidR="003C21E7" w:rsidRDefault="003C21E7" w:rsidP="00A1431E">
      <w:pPr>
        <w:pStyle w:val="Akapitzlist"/>
        <w:numPr>
          <w:ilvl w:val="0"/>
          <w:numId w:val="10"/>
        </w:numPr>
        <w:suppressAutoHyphens w:val="0"/>
        <w:autoSpaceDE w:val="0"/>
        <w:autoSpaceDN w:val="0"/>
        <w:adjustRightInd w:val="0"/>
        <w:ind w:left="644"/>
        <w:jc w:val="both"/>
        <w:rPr>
          <w:sz w:val="20"/>
          <w:szCs w:val="20"/>
          <w:lang w:eastAsia="pl-PL"/>
        </w:rPr>
      </w:pPr>
      <w:r w:rsidRPr="00BC1989">
        <w:rPr>
          <w:sz w:val="20"/>
          <w:szCs w:val="20"/>
          <w:lang w:eastAsia="pl-PL"/>
        </w:rPr>
        <w:t>Zmiany wymienione w ust.1 mogą być dokonane na wniosek Wydzierżawiającego, z uzasadnieniem konieczności zmiany, za zgodą Dzierżawcy, w terminie do 14 dni od przesłania zawiadomienia, w formie pisemnego aneksu do umowy.</w:t>
      </w:r>
    </w:p>
    <w:p w:rsidR="003C21E7" w:rsidRPr="00AD3A54" w:rsidRDefault="003C21E7" w:rsidP="00A1431E">
      <w:pPr>
        <w:pStyle w:val="Akapitzlist"/>
        <w:numPr>
          <w:ilvl w:val="0"/>
          <w:numId w:val="10"/>
        </w:numPr>
        <w:suppressAutoHyphens w:val="0"/>
        <w:ind w:left="644"/>
        <w:jc w:val="both"/>
        <w:rPr>
          <w:sz w:val="20"/>
          <w:szCs w:val="20"/>
        </w:rPr>
      </w:pPr>
      <w:r w:rsidRPr="00AD3A54">
        <w:rPr>
          <w:sz w:val="20"/>
          <w:szCs w:val="20"/>
        </w:rPr>
        <w:t>W przypadku zmiany:</w:t>
      </w:r>
    </w:p>
    <w:p w:rsidR="003C21E7" w:rsidRPr="00DF08D7" w:rsidRDefault="003C21E7" w:rsidP="00A1431E">
      <w:pPr>
        <w:pStyle w:val="Akapitzlist"/>
        <w:widowControl w:val="0"/>
        <w:numPr>
          <w:ilvl w:val="0"/>
          <w:numId w:val="49"/>
        </w:numPr>
        <w:overflowPunct w:val="0"/>
        <w:contextualSpacing w:val="0"/>
        <w:jc w:val="both"/>
        <w:textAlignment w:val="baseline"/>
        <w:rPr>
          <w:sz w:val="20"/>
          <w:szCs w:val="20"/>
        </w:rPr>
      </w:pPr>
      <w:r w:rsidRPr="00DF08D7">
        <w:rPr>
          <w:sz w:val="20"/>
          <w:szCs w:val="20"/>
        </w:rPr>
        <w:t>wysokości minimalnego wynagrodzenia za pracę albo wysokości minimalnej stawki godzinowej, ustalonych na podstawie przepisów ustawy z dnia 10 października 2002r. o minimalnym wynagrodzeniu za pracę,</w:t>
      </w:r>
    </w:p>
    <w:p w:rsidR="003C21E7" w:rsidRDefault="003C21E7" w:rsidP="00A1431E">
      <w:pPr>
        <w:pStyle w:val="Akapitzlist"/>
        <w:widowControl w:val="0"/>
        <w:numPr>
          <w:ilvl w:val="0"/>
          <w:numId w:val="49"/>
        </w:numPr>
        <w:overflowPunct w:val="0"/>
        <w:contextualSpacing w:val="0"/>
        <w:jc w:val="both"/>
        <w:textAlignment w:val="baseline"/>
        <w:rPr>
          <w:sz w:val="20"/>
          <w:szCs w:val="20"/>
        </w:rPr>
      </w:pPr>
      <w:r w:rsidRPr="00DF08D7">
        <w:rPr>
          <w:sz w:val="20"/>
          <w:szCs w:val="20"/>
        </w:rPr>
        <w:t>zasad podlegania ubezpieczeniom społecznym lub ubezpieczeniu zdrowotnemu lub wysokości stawki składki na ubezpieczenie społeczne lub zdrowotne</w:t>
      </w:r>
    </w:p>
    <w:p w:rsidR="003C21E7" w:rsidRDefault="003C21E7" w:rsidP="00A1431E">
      <w:pPr>
        <w:pStyle w:val="Akapitzlist"/>
        <w:widowControl w:val="0"/>
        <w:numPr>
          <w:ilvl w:val="0"/>
          <w:numId w:val="49"/>
        </w:numPr>
        <w:overflowPunct w:val="0"/>
        <w:contextualSpacing w:val="0"/>
        <w:jc w:val="both"/>
        <w:textAlignment w:val="baseline"/>
        <w:rPr>
          <w:sz w:val="20"/>
          <w:szCs w:val="20"/>
        </w:rPr>
      </w:pPr>
      <w:r>
        <w:rPr>
          <w:sz w:val="20"/>
          <w:szCs w:val="20"/>
        </w:rPr>
        <w:t>zasad gromadzenia i wysokości wpłat pracowniczych planów kapitałowych, o których mowa w ustawie z dnia 4 października 2018r. o pracowniczych planach kapitałowych</w:t>
      </w:r>
    </w:p>
    <w:p w:rsidR="003C21E7" w:rsidRPr="009E18CB" w:rsidRDefault="003C21E7" w:rsidP="00A1431E">
      <w:pPr>
        <w:pStyle w:val="Akapitzlist"/>
        <w:widowControl w:val="0"/>
        <w:numPr>
          <w:ilvl w:val="0"/>
          <w:numId w:val="49"/>
        </w:numPr>
        <w:overflowPunct w:val="0"/>
        <w:contextualSpacing w:val="0"/>
        <w:textAlignment w:val="baseline"/>
        <w:rPr>
          <w:sz w:val="20"/>
          <w:szCs w:val="20"/>
        </w:rPr>
      </w:pPr>
      <w:r w:rsidRPr="009E18CB">
        <w:rPr>
          <w:sz w:val="20"/>
          <w:szCs w:val="20"/>
        </w:rPr>
        <w:t>stawki podatku od towarów i usług oraz podatku akcyzowego,</w:t>
      </w:r>
    </w:p>
    <w:p w:rsidR="003C21E7" w:rsidRPr="00DF08D7" w:rsidRDefault="003C21E7" w:rsidP="003C21E7">
      <w:pPr>
        <w:pStyle w:val="Akapitzlist"/>
        <w:jc w:val="both"/>
        <w:rPr>
          <w:sz w:val="20"/>
          <w:szCs w:val="20"/>
        </w:rPr>
      </w:pPr>
    </w:p>
    <w:p w:rsidR="003C21E7" w:rsidRPr="00DF08D7" w:rsidRDefault="003C21E7" w:rsidP="003C21E7">
      <w:pPr>
        <w:ind w:left="360"/>
        <w:jc w:val="both"/>
        <w:rPr>
          <w:sz w:val="20"/>
          <w:szCs w:val="20"/>
        </w:rPr>
      </w:pPr>
      <w:r w:rsidRPr="00DF08D7">
        <w:rPr>
          <w:sz w:val="20"/>
          <w:szCs w:val="20"/>
        </w:rPr>
        <w:t xml:space="preserve">jeżeli zmiany wymienione w pkt a do </w:t>
      </w:r>
      <w:r>
        <w:rPr>
          <w:sz w:val="20"/>
          <w:szCs w:val="20"/>
        </w:rPr>
        <w:t>d</w:t>
      </w:r>
      <w:r w:rsidRPr="00DF08D7">
        <w:rPr>
          <w:sz w:val="20"/>
          <w:szCs w:val="20"/>
        </w:rPr>
        <w:t xml:space="preserve"> maj</w:t>
      </w:r>
      <w:r>
        <w:rPr>
          <w:sz w:val="20"/>
          <w:szCs w:val="20"/>
        </w:rPr>
        <w:t>ą</w:t>
      </w:r>
      <w:r w:rsidRPr="00DF08D7">
        <w:rPr>
          <w:sz w:val="20"/>
          <w:szCs w:val="20"/>
        </w:rPr>
        <w:t xml:space="preserve"> wpływ na koszt wykonania zamówienia przez</w:t>
      </w:r>
      <w:r>
        <w:rPr>
          <w:sz w:val="20"/>
          <w:szCs w:val="20"/>
        </w:rPr>
        <w:t> Wydzierżawiającego</w:t>
      </w:r>
      <w:r w:rsidRPr="00DF08D7">
        <w:rPr>
          <w:sz w:val="20"/>
          <w:szCs w:val="20"/>
        </w:rPr>
        <w:t>, Wy</w:t>
      </w:r>
      <w:r>
        <w:rPr>
          <w:sz w:val="20"/>
          <w:szCs w:val="20"/>
        </w:rPr>
        <w:t>dzierżawiający</w:t>
      </w:r>
      <w:r w:rsidRPr="00DF08D7">
        <w:rPr>
          <w:sz w:val="20"/>
          <w:szCs w:val="20"/>
        </w:rPr>
        <w:t xml:space="preserve"> może zwrócić się do </w:t>
      </w:r>
      <w:r>
        <w:rPr>
          <w:sz w:val="20"/>
          <w:szCs w:val="20"/>
        </w:rPr>
        <w:t>Dzierżawcy</w:t>
      </w:r>
      <w:r w:rsidRPr="00DF08D7">
        <w:rPr>
          <w:sz w:val="20"/>
          <w:szCs w:val="20"/>
        </w:rPr>
        <w:t xml:space="preserve"> z wnioskiem o</w:t>
      </w:r>
      <w:r>
        <w:rPr>
          <w:sz w:val="20"/>
          <w:szCs w:val="20"/>
        </w:rPr>
        <w:t> </w:t>
      </w:r>
      <w:r w:rsidRPr="00DF08D7">
        <w:rPr>
          <w:sz w:val="20"/>
          <w:szCs w:val="20"/>
        </w:rPr>
        <w:t xml:space="preserve">wprowadzenie w tym zakresie odpowiednich zmian wysokości wynagrodzenia. Wniosek, o którym mowa w zdaniu poprzednim, musi zawierać uzasadnienie z dokładnym wyliczeniem. </w:t>
      </w:r>
      <w:r>
        <w:rPr>
          <w:sz w:val="20"/>
          <w:szCs w:val="20"/>
        </w:rPr>
        <w:t xml:space="preserve">Dzierżawca </w:t>
      </w:r>
      <w:r w:rsidRPr="00DF08D7">
        <w:rPr>
          <w:sz w:val="20"/>
          <w:szCs w:val="20"/>
        </w:rPr>
        <w:t xml:space="preserve">może </w:t>
      </w:r>
      <w:r>
        <w:rPr>
          <w:sz w:val="20"/>
          <w:szCs w:val="20"/>
        </w:rPr>
        <w:t>uwzględnić złożony wniosek w </w:t>
      </w:r>
      <w:r w:rsidRPr="00DF08D7">
        <w:rPr>
          <w:sz w:val="20"/>
          <w:szCs w:val="20"/>
        </w:rPr>
        <w:t>pełnym lub częściowym zakresie lub też go odrzucić</w:t>
      </w:r>
      <w:r>
        <w:rPr>
          <w:sz w:val="20"/>
          <w:szCs w:val="20"/>
        </w:rPr>
        <w:t>, tj. biorąc pod uwagę wykazany przez Wydzierżawiającego wpływ zmian obowiązujących przepisów na koszt  wykonania Umowy.</w:t>
      </w:r>
      <w:r w:rsidRPr="00DF08D7">
        <w:rPr>
          <w:sz w:val="20"/>
          <w:szCs w:val="20"/>
        </w:rPr>
        <w:t xml:space="preserve"> W sytuacji uwzględnieni</w:t>
      </w:r>
      <w:r>
        <w:rPr>
          <w:sz w:val="20"/>
          <w:szCs w:val="20"/>
        </w:rPr>
        <w:t>a</w:t>
      </w:r>
      <w:r w:rsidRPr="00DF08D7">
        <w:rPr>
          <w:sz w:val="20"/>
          <w:szCs w:val="20"/>
        </w:rPr>
        <w:t xml:space="preserve"> wniosku Strony w terminie 14 dni obowiązane są do podpisania aneksu do niniejszej umowy.</w:t>
      </w:r>
    </w:p>
    <w:p w:rsidR="003C21E7" w:rsidRDefault="003C21E7" w:rsidP="003C21E7">
      <w:pPr>
        <w:suppressAutoHyphens w:val="0"/>
        <w:autoSpaceDE w:val="0"/>
        <w:autoSpaceDN w:val="0"/>
        <w:adjustRightInd w:val="0"/>
        <w:jc w:val="both"/>
        <w:rPr>
          <w:sz w:val="20"/>
          <w:szCs w:val="20"/>
          <w:lang w:eastAsia="pl-PL"/>
        </w:rPr>
      </w:pPr>
    </w:p>
    <w:p w:rsidR="00A1431E" w:rsidRPr="00E14A23" w:rsidRDefault="00A1431E" w:rsidP="003C21E7">
      <w:pPr>
        <w:suppressAutoHyphens w:val="0"/>
        <w:autoSpaceDE w:val="0"/>
        <w:autoSpaceDN w:val="0"/>
        <w:adjustRightInd w:val="0"/>
        <w:jc w:val="both"/>
        <w:rPr>
          <w:sz w:val="20"/>
          <w:szCs w:val="20"/>
          <w:lang w:eastAsia="pl-PL"/>
        </w:rPr>
      </w:pPr>
    </w:p>
    <w:p w:rsidR="003C21E7" w:rsidRPr="007149E7"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lastRenderedPageBreak/>
        <w:t>§ 14</w:t>
      </w:r>
      <w:bookmarkStart w:id="3" w:name="_Hlk60066198"/>
    </w:p>
    <w:p w:rsidR="003C21E7" w:rsidRDefault="003C21E7" w:rsidP="00A1431E">
      <w:pPr>
        <w:pStyle w:val="Akapitzlist"/>
        <w:numPr>
          <w:ilvl w:val="3"/>
          <w:numId w:val="25"/>
        </w:numPr>
        <w:suppressAutoHyphens w:val="0"/>
        <w:ind w:left="425" w:hanging="425"/>
        <w:jc w:val="both"/>
        <w:rPr>
          <w:sz w:val="20"/>
          <w:szCs w:val="20"/>
        </w:rPr>
      </w:pPr>
      <w:r>
        <w:rPr>
          <w:sz w:val="20"/>
          <w:szCs w:val="20"/>
        </w:rPr>
        <w:t>Dzierżawca</w:t>
      </w:r>
      <w:r w:rsidRPr="00C37A19">
        <w:rPr>
          <w:sz w:val="20"/>
          <w:szCs w:val="20"/>
        </w:rPr>
        <w:t xml:space="preserve"> przewiduje możliwość zastosowania prawa opcji </w:t>
      </w:r>
      <w:r w:rsidRPr="00007593">
        <w:rPr>
          <w:sz w:val="20"/>
          <w:szCs w:val="20"/>
        </w:rPr>
        <w:t xml:space="preserve">w przypadku niewyczerpania wartości umowy dostawy o nr …… ( o której mowa § 12 ust.  2 umowy ) w </w:t>
      </w:r>
      <w:r>
        <w:rPr>
          <w:sz w:val="20"/>
          <w:szCs w:val="20"/>
        </w:rPr>
        <w:t>„</w:t>
      </w:r>
      <w:r w:rsidRPr="00007593">
        <w:rPr>
          <w:sz w:val="20"/>
          <w:szCs w:val="20"/>
        </w:rPr>
        <w:t xml:space="preserve">okresie </w:t>
      </w:r>
      <w:r>
        <w:rPr>
          <w:sz w:val="20"/>
          <w:szCs w:val="20"/>
        </w:rPr>
        <w:t xml:space="preserve">podstawowym” </w:t>
      </w:r>
      <w:r w:rsidRPr="00007593">
        <w:rPr>
          <w:sz w:val="20"/>
          <w:szCs w:val="20"/>
        </w:rPr>
        <w:t xml:space="preserve">obowiązywania tej umowy dostawy nr ___/ </w:t>
      </w:r>
      <w:r>
        <w:rPr>
          <w:sz w:val="20"/>
          <w:szCs w:val="20"/>
        </w:rPr>
        <w:t xml:space="preserve"> </w:t>
      </w:r>
      <w:r w:rsidRPr="00C37A19">
        <w:rPr>
          <w:sz w:val="20"/>
          <w:szCs w:val="20"/>
        </w:rPr>
        <w:t xml:space="preserve">określonym </w:t>
      </w:r>
      <w:r>
        <w:rPr>
          <w:sz w:val="20"/>
          <w:szCs w:val="20"/>
        </w:rPr>
        <w:t xml:space="preserve"> w § 10 umowy dostawy</w:t>
      </w:r>
      <w:r w:rsidRPr="00C37A19">
        <w:rPr>
          <w:sz w:val="20"/>
          <w:szCs w:val="20"/>
        </w:rPr>
        <w:t>.</w:t>
      </w:r>
      <w:r>
        <w:rPr>
          <w:sz w:val="20"/>
          <w:szCs w:val="20"/>
        </w:rPr>
        <w:t xml:space="preserve"> </w:t>
      </w:r>
    </w:p>
    <w:p w:rsidR="003C21E7" w:rsidRDefault="003C21E7" w:rsidP="00A1431E">
      <w:pPr>
        <w:pStyle w:val="Akapitzlist"/>
        <w:numPr>
          <w:ilvl w:val="3"/>
          <w:numId w:val="25"/>
        </w:numPr>
        <w:suppressAutoHyphens w:val="0"/>
        <w:ind w:left="425" w:hanging="425"/>
        <w:jc w:val="both"/>
        <w:rPr>
          <w:sz w:val="20"/>
          <w:szCs w:val="20"/>
        </w:rPr>
      </w:pPr>
      <w:r w:rsidRPr="00C37A19">
        <w:rPr>
          <w:sz w:val="20"/>
          <w:szCs w:val="20"/>
        </w:rPr>
        <w:t xml:space="preserve">Decyzję co do możliwości skorzystania z prawa opcji </w:t>
      </w:r>
      <w:r>
        <w:rPr>
          <w:sz w:val="20"/>
          <w:szCs w:val="20"/>
        </w:rPr>
        <w:t xml:space="preserve">Dzierżawca </w:t>
      </w:r>
      <w:r w:rsidRPr="00C37A19">
        <w:rPr>
          <w:sz w:val="20"/>
          <w:szCs w:val="20"/>
        </w:rPr>
        <w:t>uzależnia od swoich bieżących potrzeb oraz wykorzystania wartości określonej w</w:t>
      </w:r>
      <w:r>
        <w:rPr>
          <w:sz w:val="20"/>
          <w:szCs w:val="20"/>
        </w:rPr>
        <w:t xml:space="preserve"> umowie dostawy nr __ / __</w:t>
      </w:r>
    </w:p>
    <w:p w:rsidR="003C21E7" w:rsidRPr="00B66F1B" w:rsidRDefault="003C21E7" w:rsidP="00A1431E">
      <w:pPr>
        <w:pStyle w:val="Akapitzlist"/>
        <w:numPr>
          <w:ilvl w:val="3"/>
          <w:numId w:val="25"/>
        </w:numPr>
        <w:suppressAutoHyphens w:val="0"/>
        <w:ind w:left="425" w:hanging="425"/>
        <w:jc w:val="both"/>
        <w:rPr>
          <w:sz w:val="20"/>
          <w:szCs w:val="20"/>
        </w:rPr>
      </w:pPr>
      <w:r w:rsidRPr="00B66F1B">
        <w:rPr>
          <w:sz w:val="20"/>
          <w:szCs w:val="20"/>
        </w:rPr>
        <w:t xml:space="preserve">Zastosowanie przez </w:t>
      </w:r>
      <w:r>
        <w:rPr>
          <w:sz w:val="20"/>
          <w:szCs w:val="20"/>
        </w:rPr>
        <w:t xml:space="preserve">Dzierżawcę </w:t>
      </w:r>
      <w:r w:rsidRPr="00B66F1B">
        <w:rPr>
          <w:sz w:val="20"/>
          <w:szCs w:val="20"/>
        </w:rPr>
        <w:t>prawa opcji będzie polegać na wydłużeniu okresu dzierżawy</w:t>
      </w:r>
      <w:r>
        <w:rPr>
          <w:sz w:val="20"/>
          <w:szCs w:val="20"/>
        </w:rPr>
        <w:t xml:space="preserve"> o okres </w:t>
      </w:r>
      <w:proofErr w:type="spellStart"/>
      <w:r w:rsidRPr="00B66F1B">
        <w:rPr>
          <w:sz w:val="20"/>
          <w:szCs w:val="20"/>
        </w:rPr>
        <w:t>niedłuższy</w:t>
      </w:r>
      <w:proofErr w:type="spellEnd"/>
      <w:r w:rsidRPr="00B66F1B">
        <w:rPr>
          <w:sz w:val="20"/>
          <w:szCs w:val="20"/>
        </w:rPr>
        <w:t xml:space="preserve"> niż 6 miesięcy, następujący po dniu, wskazanym w umowie jako dzień zakończenia </w:t>
      </w:r>
      <w:r>
        <w:rPr>
          <w:sz w:val="20"/>
          <w:szCs w:val="20"/>
        </w:rPr>
        <w:t>umowy</w:t>
      </w:r>
      <w:r w:rsidRPr="00B66F1B">
        <w:rPr>
          <w:sz w:val="20"/>
          <w:szCs w:val="20"/>
        </w:rPr>
        <w:t>.</w:t>
      </w:r>
    </w:p>
    <w:p w:rsidR="003C21E7" w:rsidRDefault="003C21E7" w:rsidP="00A1431E">
      <w:pPr>
        <w:pStyle w:val="Akapitzlist"/>
        <w:numPr>
          <w:ilvl w:val="3"/>
          <w:numId w:val="25"/>
        </w:numPr>
        <w:suppressAutoHyphens w:val="0"/>
        <w:ind w:left="425" w:hanging="425"/>
        <w:jc w:val="both"/>
        <w:rPr>
          <w:sz w:val="20"/>
          <w:szCs w:val="20"/>
        </w:rPr>
      </w:pPr>
      <w:r w:rsidRPr="00C37A19">
        <w:rPr>
          <w:sz w:val="20"/>
          <w:szCs w:val="20"/>
        </w:rPr>
        <w:t>Wszystkie wymagania zawarte w umowie i SWZ dotyczą także realizacji zamówienia w ramach prawa opcji. W przypadku zastosowania prawa opcji żadna cena wskazana w Formularzu Cenowym Wykonawcy, nie</w:t>
      </w:r>
      <w:r>
        <w:rPr>
          <w:sz w:val="20"/>
          <w:szCs w:val="20"/>
        </w:rPr>
        <w:t> </w:t>
      </w:r>
      <w:r w:rsidRPr="00C37A19">
        <w:rPr>
          <w:sz w:val="20"/>
          <w:szCs w:val="20"/>
        </w:rPr>
        <w:t>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3C21E7" w:rsidRDefault="003C21E7" w:rsidP="00A1431E">
      <w:pPr>
        <w:pStyle w:val="Akapitzlist"/>
        <w:numPr>
          <w:ilvl w:val="3"/>
          <w:numId w:val="25"/>
        </w:numPr>
        <w:suppressAutoHyphens w:val="0"/>
        <w:ind w:left="425" w:hanging="425"/>
        <w:jc w:val="both"/>
        <w:rPr>
          <w:sz w:val="20"/>
          <w:szCs w:val="20"/>
        </w:rPr>
      </w:pPr>
      <w:r>
        <w:rPr>
          <w:sz w:val="20"/>
          <w:szCs w:val="20"/>
        </w:rPr>
        <w:t xml:space="preserve">Dzierżawca </w:t>
      </w:r>
      <w:r w:rsidRPr="00C37A19">
        <w:rPr>
          <w:sz w:val="20"/>
          <w:szCs w:val="20"/>
        </w:rPr>
        <w:t xml:space="preserve">może wykonać prawo opcji </w:t>
      </w:r>
      <w:r>
        <w:rPr>
          <w:sz w:val="20"/>
          <w:szCs w:val="20"/>
        </w:rPr>
        <w:t xml:space="preserve">wielokrotnie i </w:t>
      </w:r>
      <w:r w:rsidRPr="00C37A19">
        <w:rPr>
          <w:sz w:val="20"/>
          <w:szCs w:val="20"/>
        </w:rPr>
        <w:t>w dowolnym dniu przed upływem</w:t>
      </w:r>
      <w:r>
        <w:rPr>
          <w:sz w:val="20"/>
          <w:szCs w:val="20"/>
        </w:rPr>
        <w:t xml:space="preserve"> obowiązywania umowy</w:t>
      </w:r>
      <w:r w:rsidRPr="001360CB">
        <w:t xml:space="preserve"> </w:t>
      </w:r>
      <w:r w:rsidRPr="001360CB">
        <w:rPr>
          <w:sz w:val="20"/>
          <w:szCs w:val="20"/>
        </w:rPr>
        <w:t>lub w okresie obowiązywania umowy wskutek skorzystania z opcji</w:t>
      </w:r>
      <w:r w:rsidRPr="00C37A19">
        <w:rPr>
          <w:sz w:val="20"/>
          <w:szCs w:val="20"/>
        </w:rPr>
        <w:t xml:space="preserve">. </w:t>
      </w:r>
      <w:r>
        <w:rPr>
          <w:sz w:val="20"/>
          <w:szCs w:val="20"/>
        </w:rPr>
        <w:t xml:space="preserve">Dzierżawca </w:t>
      </w:r>
      <w:r w:rsidRPr="00C37A19">
        <w:rPr>
          <w:sz w:val="20"/>
          <w:szCs w:val="20"/>
        </w:rPr>
        <w:t>złoży Wy</w:t>
      </w:r>
      <w:r>
        <w:rPr>
          <w:sz w:val="20"/>
          <w:szCs w:val="20"/>
        </w:rPr>
        <w:t>dzierżawiającemu</w:t>
      </w:r>
      <w:r w:rsidRPr="00C37A19">
        <w:rPr>
          <w:sz w:val="20"/>
          <w:szCs w:val="20"/>
        </w:rPr>
        <w:t xml:space="preserve"> oświadczenie o zastosowaniu prawa opcji. Niezłożenie oświadczenia we wskazanym w zdaniu poprzednim terminie będzie oznaczało, że </w:t>
      </w:r>
      <w:r>
        <w:rPr>
          <w:sz w:val="20"/>
          <w:szCs w:val="20"/>
        </w:rPr>
        <w:t>Dzierżawca</w:t>
      </w:r>
      <w:r w:rsidRPr="00C37A19">
        <w:rPr>
          <w:sz w:val="20"/>
          <w:szCs w:val="20"/>
        </w:rPr>
        <w:t xml:space="preserve"> rezygnuje z zastosowania prawa opcji.</w:t>
      </w:r>
    </w:p>
    <w:p w:rsidR="003C21E7" w:rsidRPr="00C37A19" w:rsidRDefault="003C21E7" w:rsidP="00A1431E">
      <w:pPr>
        <w:pStyle w:val="Akapitzlist"/>
        <w:numPr>
          <w:ilvl w:val="3"/>
          <w:numId w:val="25"/>
        </w:numPr>
        <w:suppressAutoHyphens w:val="0"/>
        <w:ind w:left="425" w:hanging="425"/>
        <w:jc w:val="both"/>
        <w:rPr>
          <w:sz w:val="20"/>
          <w:szCs w:val="20"/>
        </w:rPr>
      </w:pPr>
      <w:r w:rsidRPr="00C37A19">
        <w:rPr>
          <w:sz w:val="20"/>
          <w:szCs w:val="20"/>
        </w:rPr>
        <w:t xml:space="preserve">W przypadku zastosowania przez </w:t>
      </w:r>
      <w:r>
        <w:rPr>
          <w:sz w:val="20"/>
          <w:szCs w:val="20"/>
        </w:rPr>
        <w:t>Dzierżawcę</w:t>
      </w:r>
      <w:r w:rsidRPr="00C37A19">
        <w:rPr>
          <w:sz w:val="20"/>
          <w:szCs w:val="20"/>
        </w:rPr>
        <w:t xml:space="preserve"> prawa opcji oświadczeni</w:t>
      </w:r>
      <w:r>
        <w:rPr>
          <w:sz w:val="20"/>
          <w:szCs w:val="20"/>
        </w:rPr>
        <w:t>e</w:t>
      </w:r>
      <w:r w:rsidRPr="00C37A19">
        <w:rPr>
          <w:sz w:val="20"/>
          <w:szCs w:val="20"/>
        </w:rPr>
        <w:t>, o którym mowa w ust</w:t>
      </w:r>
      <w:r>
        <w:rPr>
          <w:sz w:val="20"/>
          <w:szCs w:val="20"/>
        </w:rPr>
        <w:t>. 5</w:t>
      </w:r>
      <w:r w:rsidRPr="00C37A19">
        <w:rPr>
          <w:sz w:val="20"/>
          <w:szCs w:val="20"/>
        </w:rPr>
        <w:t xml:space="preserve"> będzie stanowiło integralną część Umowy.</w:t>
      </w:r>
    </w:p>
    <w:bookmarkEnd w:id="3"/>
    <w:p w:rsidR="003C21E7" w:rsidRDefault="003C21E7" w:rsidP="003C21E7">
      <w:pPr>
        <w:suppressAutoHyphens w:val="0"/>
        <w:autoSpaceDE w:val="0"/>
        <w:autoSpaceDN w:val="0"/>
        <w:adjustRightInd w:val="0"/>
        <w:rPr>
          <w:b/>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Pr>
          <w:b/>
          <w:sz w:val="20"/>
          <w:szCs w:val="20"/>
          <w:lang w:eastAsia="pl-PL"/>
        </w:rPr>
        <w:t>§ 15</w:t>
      </w:r>
    </w:p>
    <w:p w:rsidR="003C21E7" w:rsidRDefault="003C21E7" w:rsidP="00A1431E">
      <w:pPr>
        <w:pStyle w:val="Akapitzlist"/>
        <w:numPr>
          <w:ilvl w:val="0"/>
          <w:numId w:val="47"/>
        </w:numPr>
        <w:suppressAutoHyphens w:val="0"/>
        <w:overflowPunct w:val="0"/>
        <w:autoSpaceDE w:val="0"/>
        <w:autoSpaceDN w:val="0"/>
        <w:adjustRightInd w:val="0"/>
        <w:contextualSpacing w:val="0"/>
        <w:jc w:val="both"/>
        <w:textAlignment w:val="baseline"/>
        <w:rPr>
          <w:sz w:val="20"/>
          <w:szCs w:val="20"/>
          <w:lang w:eastAsia="pl-PL"/>
        </w:rPr>
      </w:pPr>
      <w:r w:rsidRPr="00FD6EBE">
        <w:rPr>
          <w:sz w:val="20"/>
          <w:szCs w:val="20"/>
          <w:lang w:eastAsia="pl-PL"/>
        </w:rPr>
        <w:t xml:space="preserve">Po zakończeniu umowy dzierżawy Dzierżawca zobowiązany jest zwrócić </w:t>
      </w:r>
      <w:r>
        <w:rPr>
          <w:sz w:val="20"/>
          <w:szCs w:val="20"/>
          <w:lang w:eastAsia="pl-PL"/>
        </w:rPr>
        <w:t>przedmiot dzierżawy</w:t>
      </w:r>
      <w:r w:rsidRPr="00FD6EBE">
        <w:rPr>
          <w:sz w:val="20"/>
          <w:szCs w:val="20"/>
          <w:lang w:eastAsia="pl-PL"/>
        </w:rPr>
        <w:t xml:space="preserve"> w stanie nie</w:t>
      </w:r>
      <w:r>
        <w:rPr>
          <w:sz w:val="20"/>
          <w:szCs w:val="20"/>
          <w:lang w:eastAsia="pl-PL"/>
        </w:rPr>
        <w:t> </w:t>
      </w:r>
      <w:r w:rsidRPr="00FD6EBE">
        <w:rPr>
          <w:sz w:val="20"/>
          <w:szCs w:val="20"/>
          <w:lang w:eastAsia="pl-PL"/>
        </w:rPr>
        <w:t>pogorszonym ponad zużycie wynikające z normalnej eksploatacji.</w:t>
      </w:r>
    </w:p>
    <w:p w:rsidR="003C21E7" w:rsidRPr="00FD6EBE" w:rsidRDefault="003C21E7" w:rsidP="00A1431E">
      <w:pPr>
        <w:pStyle w:val="Akapitzlist"/>
        <w:numPr>
          <w:ilvl w:val="0"/>
          <w:numId w:val="47"/>
        </w:numPr>
        <w:suppressAutoHyphens w:val="0"/>
        <w:overflowPunct w:val="0"/>
        <w:autoSpaceDE w:val="0"/>
        <w:autoSpaceDN w:val="0"/>
        <w:adjustRightInd w:val="0"/>
        <w:contextualSpacing w:val="0"/>
        <w:jc w:val="both"/>
        <w:textAlignment w:val="baseline"/>
        <w:rPr>
          <w:sz w:val="20"/>
          <w:szCs w:val="20"/>
          <w:lang w:eastAsia="pl-PL"/>
        </w:rPr>
      </w:pPr>
      <w:r>
        <w:rPr>
          <w:sz w:val="20"/>
          <w:szCs w:val="20"/>
          <w:lang w:eastAsia="pl-PL"/>
        </w:rPr>
        <w:t>Wydzierżawiający w terminie 14 dni od zakończenia obowiązywania niniejszej umowy ma obowiązek wymontowania oraz odebrania urządzenia na własny koszt i ryzyko. Po upływie wskazanego wyżej terminu, Dzierżawca ma prawo naliczyć opłatę za przechowanie urządzenia w wysokości 100 zł za każdy dzień.</w:t>
      </w:r>
    </w:p>
    <w:p w:rsidR="003C21E7"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6</w:t>
      </w:r>
    </w:p>
    <w:p w:rsidR="003C21E7" w:rsidRPr="00E14A23" w:rsidRDefault="003C21E7" w:rsidP="003C21E7">
      <w:pPr>
        <w:suppressAutoHyphens w:val="0"/>
        <w:contextualSpacing/>
        <w:jc w:val="both"/>
        <w:rPr>
          <w:sz w:val="20"/>
          <w:szCs w:val="20"/>
          <w:lang w:eastAsia="pl-PL"/>
        </w:rPr>
      </w:pPr>
      <w:r w:rsidRPr="00E14A23">
        <w:rPr>
          <w:sz w:val="20"/>
          <w:szCs w:val="20"/>
          <w:lang w:eastAsia="pl-PL"/>
        </w:rPr>
        <w:t xml:space="preserve">Umowę zawarto na okres od dnia </w:t>
      </w:r>
      <w:r>
        <w:rPr>
          <w:b/>
          <w:sz w:val="20"/>
          <w:szCs w:val="20"/>
          <w:lang w:eastAsia="pl-PL"/>
        </w:rPr>
        <w:t>…………..</w:t>
      </w:r>
      <w:r w:rsidRPr="00E14A23">
        <w:rPr>
          <w:sz w:val="20"/>
          <w:szCs w:val="20"/>
          <w:lang w:eastAsia="pl-PL"/>
        </w:rPr>
        <w:t xml:space="preserve">do dnia </w:t>
      </w:r>
      <w:r>
        <w:rPr>
          <w:b/>
          <w:sz w:val="20"/>
          <w:szCs w:val="20"/>
          <w:lang w:eastAsia="pl-PL"/>
        </w:rPr>
        <w:t>…………………….</w:t>
      </w:r>
      <w:r w:rsidRPr="00E14A23">
        <w:rPr>
          <w:sz w:val="20"/>
          <w:szCs w:val="20"/>
          <w:lang w:eastAsia="pl-PL"/>
        </w:rPr>
        <w:t>.</w:t>
      </w:r>
    </w:p>
    <w:p w:rsidR="003C21E7" w:rsidRDefault="003C21E7" w:rsidP="003C21E7">
      <w:pPr>
        <w:suppressAutoHyphens w:val="0"/>
        <w:autoSpaceDE w:val="0"/>
        <w:autoSpaceDN w:val="0"/>
        <w:adjustRightInd w:val="0"/>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t>§ 1</w:t>
      </w:r>
      <w:r>
        <w:rPr>
          <w:b/>
          <w:sz w:val="20"/>
          <w:szCs w:val="20"/>
          <w:lang w:eastAsia="pl-PL"/>
        </w:rPr>
        <w:t>7</w:t>
      </w:r>
    </w:p>
    <w:p w:rsidR="003C21E7" w:rsidRPr="00E14A23" w:rsidRDefault="003C21E7" w:rsidP="00A1431E">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W razie gdyby którekolwiek z postanowień niniejszej umowy było lub miało stać się nieważne, ważność całej umowy pozostaje przez to w pozostałej części nienaruszona.</w:t>
      </w:r>
    </w:p>
    <w:p w:rsidR="003C21E7" w:rsidRPr="00E14A23" w:rsidRDefault="003C21E7" w:rsidP="00A1431E">
      <w:pPr>
        <w:numPr>
          <w:ilvl w:val="0"/>
          <w:numId w:val="43"/>
        </w:numPr>
        <w:suppressAutoHyphens w:val="0"/>
        <w:autoSpaceDE w:val="0"/>
        <w:autoSpaceDN w:val="0"/>
        <w:adjustRightInd w:val="0"/>
        <w:contextualSpacing/>
        <w:jc w:val="both"/>
        <w:rPr>
          <w:sz w:val="20"/>
          <w:szCs w:val="20"/>
          <w:lang w:eastAsia="pl-PL"/>
        </w:rPr>
      </w:pPr>
      <w:r w:rsidRPr="00E14A23">
        <w:rPr>
          <w:sz w:val="20"/>
          <w:szCs w:val="20"/>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rsidR="003C21E7" w:rsidRDefault="003C21E7" w:rsidP="003C21E7">
      <w:pPr>
        <w:suppressAutoHyphens w:val="0"/>
        <w:autoSpaceDE w:val="0"/>
        <w:autoSpaceDN w:val="0"/>
        <w:adjustRightInd w:val="0"/>
        <w:jc w:val="both"/>
        <w:rPr>
          <w:sz w:val="22"/>
          <w:szCs w:val="22"/>
          <w:lang w:eastAsia="pl-PL"/>
        </w:rPr>
      </w:pPr>
    </w:p>
    <w:p w:rsidR="003C21E7" w:rsidRPr="00173C20" w:rsidRDefault="003C21E7" w:rsidP="003C21E7">
      <w:pPr>
        <w:suppressAutoHyphens w:val="0"/>
        <w:autoSpaceDE w:val="0"/>
        <w:autoSpaceDN w:val="0"/>
        <w:adjustRightInd w:val="0"/>
        <w:jc w:val="center"/>
        <w:rPr>
          <w:b/>
          <w:color w:val="000000" w:themeColor="text1"/>
          <w:sz w:val="20"/>
          <w:szCs w:val="20"/>
          <w:lang w:eastAsia="pl-PL"/>
        </w:rPr>
      </w:pPr>
      <w:r w:rsidRPr="00173C20">
        <w:rPr>
          <w:b/>
          <w:color w:val="000000" w:themeColor="text1"/>
          <w:sz w:val="20"/>
          <w:szCs w:val="20"/>
          <w:lang w:eastAsia="pl-PL"/>
        </w:rPr>
        <w:t>§ 1</w:t>
      </w:r>
      <w:r>
        <w:rPr>
          <w:b/>
          <w:color w:val="000000" w:themeColor="text1"/>
          <w:sz w:val="20"/>
          <w:szCs w:val="20"/>
          <w:lang w:eastAsia="pl-PL"/>
        </w:rPr>
        <w:t>8</w:t>
      </w:r>
    </w:p>
    <w:p w:rsidR="003C21E7" w:rsidRPr="00FD1F1B" w:rsidRDefault="003C21E7" w:rsidP="00A1431E">
      <w:pPr>
        <w:numPr>
          <w:ilvl w:val="0"/>
          <w:numId w:val="44"/>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Czynność prawna mająca na celu zmianę wierzyciela </w:t>
      </w:r>
      <w:r>
        <w:rPr>
          <w:sz w:val="20"/>
          <w:szCs w:val="20"/>
          <w:lang w:eastAsia="pl-PL"/>
        </w:rPr>
        <w:t>Dzierżawcy</w:t>
      </w:r>
      <w:r w:rsidRPr="00FD1F1B">
        <w:rPr>
          <w:sz w:val="20"/>
          <w:szCs w:val="20"/>
          <w:lang w:eastAsia="pl-PL"/>
        </w:rPr>
        <w:t xml:space="preserve"> z tytułu wierzytelności wynikających z</w:t>
      </w:r>
      <w:r>
        <w:rPr>
          <w:sz w:val="20"/>
          <w:szCs w:val="20"/>
          <w:lang w:eastAsia="pl-PL"/>
        </w:rPr>
        <w:t> </w:t>
      </w:r>
      <w:r w:rsidRPr="00FD1F1B">
        <w:rPr>
          <w:sz w:val="20"/>
          <w:szCs w:val="20"/>
          <w:lang w:eastAsia="pl-PL"/>
        </w:rPr>
        <w:t>niniejszej umowy może zostać dokonana tylko w trybie określonym w art. 54 ust. 5 – 7 ustawy z 15 kwietnia 2011 roku o działalności leczniczej.</w:t>
      </w:r>
    </w:p>
    <w:p w:rsidR="003C21E7" w:rsidRPr="00FD1F1B" w:rsidRDefault="003C21E7" w:rsidP="00A1431E">
      <w:pPr>
        <w:numPr>
          <w:ilvl w:val="0"/>
          <w:numId w:val="44"/>
        </w:numPr>
        <w:suppressAutoHyphens w:val="0"/>
        <w:autoSpaceDE w:val="0"/>
        <w:autoSpaceDN w:val="0"/>
        <w:adjustRightInd w:val="0"/>
        <w:ind w:right="114"/>
        <w:contextualSpacing/>
        <w:jc w:val="both"/>
        <w:rPr>
          <w:sz w:val="20"/>
          <w:szCs w:val="20"/>
          <w:lang w:eastAsia="pl-PL"/>
        </w:rPr>
      </w:pPr>
      <w:r w:rsidRPr="00FD1F1B">
        <w:rPr>
          <w:sz w:val="20"/>
          <w:szCs w:val="20"/>
          <w:lang w:eastAsia="pl-PL"/>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3C21E7" w:rsidRPr="00FD1F1B" w:rsidRDefault="003C21E7" w:rsidP="00A1431E">
      <w:pPr>
        <w:numPr>
          <w:ilvl w:val="0"/>
          <w:numId w:val="44"/>
        </w:numPr>
        <w:suppressAutoHyphens w:val="0"/>
        <w:autoSpaceDE w:val="0"/>
        <w:autoSpaceDN w:val="0"/>
        <w:adjustRightInd w:val="0"/>
        <w:ind w:right="114"/>
        <w:contextualSpacing/>
        <w:jc w:val="both"/>
        <w:rPr>
          <w:sz w:val="20"/>
          <w:szCs w:val="20"/>
          <w:lang w:eastAsia="pl-PL"/>
        </w:rPr>
      </w:pPr>
      <w:r w:rsidRPr="00FD1F1B">
        <w:rPr>
          <w:sz w:val="20"/>
          <w:szCs w:val="20"/>
          <w:lang w:eastAsia="pl-PL"/>
        </w:rPr>
        <w:t xml:space="preserve">Zastrzeżenie o którym mowa w ust.1 dotyczy także umów na podstawie których wierzytelność względem </w:t>
      </w:r>
      <w:r>
        <w:rPr>
          <w:sz w:val="20"/>
          <w:szCs w:val="20"/>
          <w:lang w:eastAsia="pl-PL"/>
        </w:rPr>
        <w:t xml:space="preserve">Dzierżawcy </w:t>
      </w:r>
      <w:r w:rsidRPr="00FD1F1B">
        <w:rPr>
          <w:sz w:val="20"/>
          <w:szCs w:val="20"/>
          <w:lang w:eastAsia="pl-PL"/>
        </w:rPr>
        <w:t xml:space="preserve">będzie stanowiła zabezpieczenie zobowiązań </w:t>
      </w:r>
      <w:r>
        <w:rPr>
          <w:sz w:val="20"/>
          <w:szCs w:val="20"/>
          <w:lang w:eastAsia="pl-PL"/>
        </w:rPr>
        <w:t xml:space="preserve">Wydzierżawiającego </w:t>
      </w:r>
      <w:r w:rsidRPr="00FD1F1B">
        <w:rPr>
          <w:sz w:val="20"/>
          <w:szCs w:val="20"/>
          <w:lang w:eastAsia="pl-PL"/>
        </w:rPr>
        <w:t>(np. z tytułu umowy kredytu, pożyczki)</w:t>
      </w:r>
    </w:p>
    <w:p w:rsidR="003C21E7" w:rsidRPr="00FD1F1B" w:rsidRDefault="003C21E7" w:rsidP="00A1431E">
      <w:pPr>
        <w:numPr>
          <w:ilvl w:val="0"/>
          <w:numId w:val="44"/>
        </w:numPr>
        <w:suppressAutoHyphens w:val="0"/>
        <w:autoSpaceDE w:val="0"/>
        <w:autoSpaceDN w:val="0"/>
        <w:adjustRightInd w:val="0"/>
        <w:ind w:right="114"/>
        <w:contextualSpacing/>
        <w:jc w:val="both"/>
        <w:rPr>
          <w:sz w:val="20"/>
          <w:szCs w:val="20"/>
          <w:lang w:eastAsia="pl-PL"/>
        </w:rPr>
      </w:pPr>
      <w:r>
        <w:rPr>
          <w:sz w:val="20"/>
          <w:szCs w:val="20"/>
          <w:lang w:eastAsia="pl-PL"/>
        </w:rPr>
        <w:t xml:space="preserve">Wydzierżawiający </w:t>
      </w:r>
      <w:r w:rsidRPr="00FD1F1B">
        <w:rPr>
          <w:sz w:val="20"/>
          <w:szCs w:val="20"/>
          <w:lang w:eastAsia="pl-PL"/>
        </w:rPr>
        <w:t xml:space="preserve">zobowiązuje się do nieudzielania pełnomocnictw szczególnych upoważniających pełnomocników do przyjmowania świadczeń pieniężnych wynikających z niniejszej umowy na swoje rachunki lub podmiotów innych niż </w:t>
      </w:r>
      <w:r>
        <w:rPr>
          <w:sz w:val="20"/>
          <w:szCs w:val="20"/>
          <w:lang w:eastAsia="pl-PL"/>
        </w:rPr>
        <w:t>Wydzierżawiający.</w:t>
      </w:r>
    </w:p>
    <w:p w:rsidR="003C21E7" w:rsidRPr="00FD1F1B" w:rsidRDefault="003C21E7" w:rsidP="00A1431E">
      <w:pPr>
        <w:numPr>
          <w:ilvl w:val="0"/>
          <w:numId w:val="44"/>
        </w:numPr>
        <w:suppressAutoHyphens w:val="0"/>
        <w:autoSpaceDE w:val="0"/>
        <w:autoSpaceDN w:val="0"/>
        <w:adjustRightInd w:val="0"/>
        <w:ind w:right="114"/>
        <w:contextualSpacing/>
        <w:jc w:val="both"/>
        <w:rPr>
          <w:sz w:val="20"/>
          <w:szCs w:val="20"/>
          <w:lang w:eastAsia="pl-PL"/>
        </w:rPr>
      </w:pPr>
      <w:r w:rsidRPr="00FD1F1B">
        <w:rPr>
          <w:sz w:val="20"/>
          <w:szCs w:val="20"/>
          <w:lang w:eastAsia="pl-PL"/>
        </w:rPr>
        <w:t>Wy</w:t>
      </w:r>
      <w:r>
        <w:rPr>
          <w:sz w:val="20"/>
          <w:szCs w:val="20"/>
          <w:lang w:eastAsia="pl-PL"/>
        </w:rPr>
        <w:t>dzierżawiający</w:t>
      </w:r>
      <w:r w:rsidRPr="00FD1F1B">
        <w:rPr>
          <w:sz w:val="20"/>
          <w:szCs w:val="20"/>
          <w:lang w:eastAsia="pl-PL"/>
        </w:rPr>
        <w:t xml:space="preserve"> zobowiązuje się do nie udzielania pełnomocnictw nieodwołalnych przez mocodawcę w</w:t>
      </w:r>
      <w:r w:rsidR="00A1431E">
        <w:rPr>
          <w:sz w:val="20"/>
          <w:szCs w:val="20"/>
          <w:lang w:eastAsia="pl-PL"/>
        </w:rPr>
        <w:t> </w:t>
      </w:r>
      <w:r w:rsidRPr="00FD1F1B">
        <w:rPr>
          <w:sz w:val="20"/>
          <w:szCs w:val="20"/>
          <w:lang w:eastAsia="pl-PL"/>
        </w:rPr>
        <w:t xml:space="preserve">zakresie dochodzenia roszczeń majątkowych  wynikających z niniejszej umowy. </w:t>
      </w:r>
    </w:p>
    <w:p w:rsidR="003C21E7" w:rsidRDefault="003C21E7" w:rsidP="00A1431E">
      <w:pPr>
        <w:numPr>
          <w:ilvl w:val="0"/>
          <w:numId w:val="44"/>
        </w:numPr>
        <w:suppressAutoHyphens w:val="0"/>
        <w:autoSpaceDE w:val="0"/>
        <w:autoSpaceDN w:val="0"/>
        <w:adjustRightInd w:val="0"/>
        <w:ind w:right="114"/>
        <w:contextualSpacing/>
        <w:jc w:val="both"/>
        <w:rPr>
          <w:sz w:val="20"/>
          <w:szCs w:val="20"/>
          <w:lang w:eastAsia="pl-PL"/>
        </w:rPr>
      </w:pPr>
      <w:r w:rsidRPr="00FD1F1B">
        <w:rPr>
          <w:sz w:val="20"/>
          <w:szCs w:val="20"/>
          <w:lang w:eastAsia="pl-PL"/>
        </w:rPr>
        <w:t>W razie wątpliwości przez czynność prawną mającą na celu zmianę wierzyciela w rozumieniu niniejszej umowy lub ustawy z dnia 15 kwietnia 2011 r. o działalności leczniczej  Strony rozumieją każdą sytuację, w</w:t>
      </w:r>
      <w:r w:rsidR="00A1431E">
        <w:rPr>
          <w:sz w:val="20"/>
          <w:szCs w:val="20"/>
          <w:lang w:eastAsia="pl-PL"/>
        </w:rPr>
        <w:t> </w:t>
      </w:r>
      <w:r w:rsidRPr="00FD1F1B">
        <w:rPr>
          <w:sz w:val="20"/>
          <w:szCs w:val="20"/>
          <w:lang w:eastAsia="pl-PL"/>
        </w:rPr>
        <w:t xml:space="preserve">której </w:t>
      </w:r>
      <w:r>
        <w:rPr>
          <w:sz w:val="20"/>
          <w:szCs w:val="20"/>
          <w:lang w:eastAsia="pl-PL"/>
        </w:rPr>
        <w:t xml:space="preserve">Dzierżawca </w:t>
      </w:r>
      <w:r w:rsidRPr="00FD1F1B">
        <w:rPr>
          <w:sz w:val="20"/>
          <w:szCs w:val="20"/>
          <w:lang w:eastAsia="pl-PL"/>
        </w:rPr>
        <w:t xml:space="preserve">byłby zobowiązany do zapłaty podmiotom innym niż </w:t>
      </w:r>
      <w:r>
        <w:rPr>
          <w:sz w:val="20"/>
          <w:szCs w:val="20"/>
          <w:lang w:eastAsia="pl-PL"/>
        </w:rPr>
        <w:t xml:space="preserve">Wydzierżawiający </w:t>
      </w:r>
      <w:r w:rsidRPr="00FD1F1B">
        <w:rPr>
          <w:sz w:val="20"/>
          <w:szCs w:val="20"/>
          <w:lang w:eastAsia="pl-PL"/>
        </w:rPr>
        <w:t>lub na rachunek bankowy innego podmiotu niż</w:t>
      </w:r>
      <w:r>
        <w:rPr>
          <w:sz w:val="20"/>
          <w:szCs w:val="20"/>
          <w:lang w:eastAsia="pl-PL"/>
        </w:rPr>
        <w:t xml:space="preserve"> Wydzierżawiający</w:t>
      </w:r>
      <w:r w:rsidRPr="00FD1F1B">
        <w:rPr>
          <w:sz w:val="20"/>
          <w:szCs w:val="20"/>
          <w:lang w:eastAsia="pl-PL"/>
        </w:rPr>
        <w:t>.</w:t>
      </w:r>
    </w:p>
    <w:p w:rsidR="003C21E7" w:rsidRDefault="003C21E7" w:rsidP="003C21E7">
      <w:pPr>
        <w:suppressAutoHyphens w:val="0"/>
        <w:autoSpaceDE w:val="0"/>
        <w:autoSpaceDN w:val="0"/>
        <w:adjustRightInd w:val="0"/>
        <w:ind w:left="360" w:right="114"/>
        <w:contextualSpacing/>
        <w:jc w:val="both"/>
        <w:rPr>
          <w:sz w:val="20"/>
          <w:szCs w:val="20"/>
          <w:lang w:eastAsia="pl-PL"/>
        </w:rPr>
      </w:pPr>
    </w:p>
    <w:p w:rsidR="00A1431E" w:rsidRDefault="00A1431E" w:rsidP="003C21E7">
      <w:pPr>
        <w:suppressAutoHyphens w:val="0"/>
        <w:autoSpaceDE w:val="0"/>
        <w:autoSpaceDN w:val="0"/>
        <w:adjustRightInd w:val="0"/>
        <w:ind w:left="360" w:right="114"/>
        <w:contextualSpacing/>
        <w:jc w:val="both"/>
        <w:rPr>
          <w:sz w:val="20"/>
          <w:szCs w:val="20"/>
          <w:lang w:eastAsia="pl-PL"/>
        </w:rPr>
      </w:pPr>
    </w:p>
    <w:p w:rsidR="00A1431E" w:rsidRDefault="00A1431E" w:rsidP="003C21E7">
      <w:pPr>
        <w:suppressAutoHyphens w:val="0"/>
        <w:autoSpaceDE w:val="0"/>
        <w:autoSpaceDN w:val="0"/>
        <w:adjustRightInd w:val="0"/>
        <w:ind w:left="360" w:right="114"/>
        <w:contextualSpacing/>
        <w:jc w:val="both"/>
        <w:rPr>
          <w:sz w:val="20"/>
          <w:szCs w:val="20"/>
          <w:lang w:eastAsia="pl-PL"/>
        </w:rPr>
      </w:pPr>
    </w:p>
    <w:p w:rsidR="00A1431E" w:rsidRDefault="00A1431E" w:rsidP="003C21E7">
      <w:pPr>
        <w:suppressAutoHyphens w:val="0"/>
        <w:autoSpaceDE w:val="0"/>
        <w:autoSpaceDN w:val="0"/>
        <w:adjustRightInd w:val="0"/>
        <w:ind w:left="360" w:right="114"/>
        <w:contextualSpacing/>
        <w:jc w:val="both"/>
        <w:rPr>
          <w:sz w:val="20"/>
          <w:szCs w:val="20"/>
          <w:lang w:eastAsia="pl-PL"/>
        </w:rPr>
      </w:pPr>
    </w:p>
    <w:p w:rsidR="00A1431E" w:rsidRDefault="00A1431E" w:rsidP="003C21E7">
      <w:pPr>
        <w:suppressAutoHyphens w:val="0"/>
        <w:autoSpaceDE w:val="0"/>
        <w:autoSpaceDN w:val="0"/>
        <w:adjustRightInd w:val="0"/>
        <w:ind w:left="360" w:right="114"/>
        <w:contextualSpacing/>
        <w:jc w:val="both"/>
        <w:rPr>
          <w:sz w:val="20"/>
          <w:szCs w:val="20"/>
          <w:lang w:eastAsia="pl-PL"/>
        </w:rPr>
      </w:pPr>
    </w:p>
    <w:p w:rsidR="003C21E7" w:rsidRPr="00E14A23" w:rsidRDefault="003C21E7" w:rsidP="003C21E7">
      <w:pPr>
        <w:suppressAutoHyphens w:val="0"/>
        <w:autoSpaceDE w:val="0"/>
        <w:autoSpaceDN w:val="0"/>
        <w:adjustRightInd w:val="0"/>
        <w:jc w:val="center"/>
        <w:rPr>
          <w:b/>
          <w:sz w:val="20"/>
          <w:szCs w:val="20"/>
          <w:lang w:eastAsia="pl-PL"/>
        </w:rPr>
      </w:pPr>
      <w:r w:rsidRPr="00E14A23">
        <w:rPr>
          <w:b/>
          <w:sz w:val="20"/>
          <w:szCs w:val="20"/>
          <w:lang w:eastAsia="pl-PL"/>
        </w:rPr>
        <w:lastRenderedPageBreak/>
        <w:t>§ 1</w:t>
      </w:r>
      <w:r>
        <w:rPr>
          <w:b/>
          <w:sz w:val="20"/>
          <w:szCs w:val="20"/>
          <w:lang w:eastAsia="pl-PL"/>
        </w:rPr>
        <w:t>9</w:t>
      </w:r>
    </w:p>
    <w:p w:rsidR="003C21E7" w:rsidRPr="00E14A23" w:rsidRDefault="003C21E7" w:rsidP="00A1431E">
      <w:pPr>
        <w:numPr>
          <w:ilvl w:val="0"/>
          <w:numId w:val="45"/>
        </w:numPr>
        <w:suppressAutoHyphens w:val="0"/>
        <w:autoSpaceDE w:val="0"/>
        <w:autoSpaceDN w:val="0"/>
        <w:adjustRightInd w:val="0"/>
        <w:ind w:right="114"/>
        <w:contextualSpacing/>
        <w:jc w:val="both"/>
        <w:rPr>
          <w:sz w:val="20"/>
          <w:szCs w:val="20"/>
          <w:lang w:eastAsia="pl-PL"/>
        </w:rPr>
      </w:pPr>
      <w:r w:rsidRPr="00E14A23">
        <w:rPr>
          <w:sz w:val="20"/>
          <w:szCs w:val="20"/>
          <w:lang w:eastAsia="pl-PL"/>
        </w:rPr>
        <w:t>Ws</w:t>
      </w:r>
      <w:r w:rsidRPr="00E14A23">
        <w:rPr>
          <w:spacing w:val="1"/>
          <w:sz w:val="20"/>
          <w:szCs w:val="20"/>
          <w:lang w:eastAsia="pl-PL"/>
        </w:rPr>
        <w:t>z</w:t>
      </w:r>
      <w:r w:rsidRPr="00E14A23">
        <w:rPr>
          <w:sz w:val="20"/>
          <w:szCs w:val="20"/>
          <w:lang w:eastAsia="pl-PL"/>
        </w:rPr>
        <w:t>elkie</w:t>
      </w:r>
      <w:r w:rsidRPr="00E14A23">
        <w:rPr>
          <w:spacing w:val="16"/>
          <w:sz w:val="20"/>
          <w:szCs w:val="20"/>
          <w:lang w:eastAsia="pl-PL"/>
        </w:rPr>
        <w:t xml:space="preserve"> </w:t>
      </w:r>
      <w:r w:rsidRPr="00E14A23">
        <w:rPr>
          <w:spacing w:val="1"/>
          <w:sz w:val="20"/>
          <w:szCs w:val="20"/>
          <w:lang w:eastAsia="pl-PL"/>
        </w:rPr>
        <w:t>z</w:t>
      </w:r>
      <w:r w:rsidRPr="00E14A23">
        <w:rPr>
          <w:sz w:val="20"/>
          <w:szCs w:val="20"/>
          <w:lang w:eastAsia="pl-PL"/>
        </w:rPr>
        <w:t>mi</w:t>
      </w:r>
      <w:r w:rsidRPr="00E14A23">
        <w:rPr>
          <w:spacing w:val="-2"/>
          <w:sz w:val="20"/>
          <w:szCs w:val="20"/>
          <w:lang w:eastAsia="pl-PL"/>
        </w:rPr>
        <w:t>a</w:t>
      </w:r>
      <w:r w:rsidRPr="00E14A23">
        <w:rPr>
          <w:spacing w:val="1"/>
          <w:sz w:val="20"/>
          <w:szCs w:val="20"/>
          <w:lang w:eastAsia="pl-PL"/>
        </w:rPr>
        <w:t>n</w:t>
      </w:r>
      <w:r w:rsidRPr="00E14A23">
        <w:rPr>
          <w:sz w:val="20"/>
          <w:szCs w:val="20"/>
          <w:lang w:eastAsia="pl-PL"/>
        </w:rPr>
        <w:t>y</w:t>
      </w:r>
      <w:r w:rsidRPr="00E14A23">
        <w:rPr>
          <w:spacing w:val="15"/>
          <w:sz w:val="20"/>
          <w:szCs w:val="20"/>
          <w:lang w:eastAsia="pl-PL"/>
        </w:rPr>
        <w:t xml:space="preserve"> </w:t>
      </w:r>
      <w:r w:rsidRPr="00E14A23">
        <w:rPr>
          <w:spacing w:val="-1"/>
          <w:sz w:val="20"/>
          <w:szCs w:val="20"/>
          <w:lang w:eastAsia="pl-PL"/>
        </w:rPr>
        <w:t>t</w:t>
      </w:r>
      <w:r w:rsidRPr="00E14A23">
        <w:rPr>
          <w:sz w:val="20"/>
          <w:szCs w:val="20"/>
          <w:lang w:eastAsia="pl-PL"/>
        </w:rPr>
        <w:t>reś</w:t>
      </w:r>
      <w:r w:rsidRPr="00E14A23">
        <w:rPr>
          <w:spacing w:val="-1"/>
          <w:sz w:val="20"/>
          <w:szCs w:val="20"/>
          <w:lang w:eastAsia="pl-PL"/>
        </w:rPr>
        <w:t>c</w:t>
      </w:r>
      <w:r w:rsidRPr="00E14A23">
        <w:rPr>
          <w:sz w:val="20"/>
          <w:szCs w:val="20"/>
          <w:lang w:eastAsia="pl-PL"/>
        </w:rPr>
        <w:t xml:space="preserve">i niniejszej umowy, </w:t>
      </w:r>
      <w:r w:rsidRPr="00E14A23">
        <w:rPr>
          <w:spacing w:val="-1"/>
          <w:sz w:val="20"/>
          <w:szCs w:val="20"/>
          <w:lang w:eastAsia="pl-PL"/>
        </w:rPr>
        <w:t>w</w:t>
      </w:r>
      <w:r w:rsidRPr="00E14A23">
        <w:rPr>
          <w:sz w:val="20"/>
          <w:szCs w:val="20"/>
          <w:lang w:eastAsia="pl-PL"/>
        </w:rPr>
        <w:t>ymagają</w:t>
      </w:r>
      <w:r w:rsidRPr="00E14A23">
        <w:rPr>
          <w:spacing w:val="16"/>
          <w:sz w:val="20"/>
          <w:szCs w:val="20"/>
          <w:lang w:eastAsia="pl-PL"/>
        </w:rPr>
        <w:t xml:space="preserve"> </w:t>
      </w:r>
      <w:r w:rsidRPr="00E14A23">
        <w:rPr>
          <w:spacing w:val="1"/>
          <w:sz w:val="20"/>
          <w:szCs w:val="20"/>
          <w:lang w:eastAsia="pl-PL"/>
        </w:rPr>
        <w:t>f</w:t>
      </w:r>
      <w:r w:rsidRPr="00E14A23">
        <w:rPr>
          <w:sz w:val="20"/>
          <w:szCs w:val="20"/>
          <w:lang w:eastAsia="pl-PL"/>
        </w:rPr>
        <w:t>o</w:t>
      </w:r>
      <w:r w:rsidRPr="00E14A23">
        <w:rPr>
          <w:spacing w:val="-2"/>
          <w:sz w:val="20"/>
          <w:szCs w:val="20"/>
          <w:lang w:eastAsia="pl-PL"/>
        </w:rPr>
        <w:t>r</w:t>
      </w:r>
      <w:r w:rsidRPr="00E14A23">
        <w:rPr>
          <w:sz w:val="20"/>
          <w:szCs w:val="20"/>
          <w:lang w:eastAsia="pl-PL"/>
        </w:rPr>
        <w:t>my</w:t>
      </w:r>
      <w:r w:rsidRPr="00E14A23">
        <w:rPr>
          <w:spacing w:val="16"/>
          <w:sz w:val="20"/>
          <w:szCs w:val="20"/>
          <w:lang w:eastAsia="pl-PL"/>
        </w:rPr>
        <w:t xml:space="preserve"> </w:t>
      </w:r>
      <w:r w:rsidRPr="00E14A23">
        <w:rPr>
          <w:spacing w:val="1"/>
          <w:sz w:val="20"/>
          <w:szCs w:val="20"/>
          <w:lang w:eastAsia="pl-PL"/>
        </w:rPr>
        <w:t>p</w:t>
      </w:r>
      <w:r w:rsidRPr="00E14A23">
        <w:rPr>
          <w:sz w:val="20"/>
          <w:szCs w:val="20"/>
          <w:lang w:eastAsia="pl-PL"/>
        </w:rPr>
        <w:t>isem</w:t>
      </w:r>
      <w:r w:rsidRPr="00E14A23">
        <w:rPr>
          <w:spacing w:val="1"/>
          <w:sz w:val="20"/>
          <w:szCs w:val="20"/>
          <w:lang w:eastAsia="pl-PL"/>
        </w:rPr>
        <w:t>n</w:t>
      </w:r>
      <w:r w:rsidRPr="00E14A23">
        <w:rPr>
          <w:spacing w:val="-2"/>
          <w:sz w:val="20"/>
          <w:szCs w:val="20"/>
          <w:lang w:eastAsia="pl-PL"/>
        </w:rPr>
        <w:t>e</w:t>
      </w:r>
      <w:r w:rsidRPr="00E14A23">
        <w:rPr>
          <w:sz w:val="20"/>
          <w:szCs w:val="20"/>
          <w:lang w:eastAsia="pl-PL"/>
        </w:rPr>
        <w:t>j (aneks)</w:t>
      </w:r>
      <w:r w:rsidRPr="00E14A23">
        <w:rPr>
          <w:spacing w:val="15"/>
          <w:sz w:val="20"/>
          <w:szCs w:val="20"/>
          <w:lang w:eastAsia="pl-PL"/>
        </w:rPr>
        <w:t xml:space="preserve"> </w:t>
      </w:r>
      <w:r w:rsidRPr="00E14A23">
        <w:rPr>
          <w:spacing w:val="1"/>
          <w:sz w:val="20"/>
          <w:szCs w:val="20"/>
          <w:lang w:eastAsia="pl-PL"/>
        </w:rPr>
        <w:t>p</w:t>
      </w:r>
      <w:r w:rsidRPr="00E14A23">
        <w:rPr>
          <w:spacing w:val="-2"/>
          <w:sz w:val="20"/>
          <w:szCs w:val="20"/>
          <w:lang w:eastAsia="pl-PL"/>
        </w:rPr>
        <w:t>o</w:t>
      </w:r>
      <w:r w:rsidRPr="00E14A23">
        <w:rPr>
          <w:sz w:val="20"/>
          <w:szCs w:val="20"/>
          <w:lang w:eastAsia="pl-PL"/>
        </w:rPr>
        <w:t>d rygor</w:t>
      </w:r>
      <w:r w:rsidRPr="00E14A23">
        <w:rPr>
          <w:spacing w:val="1"/>
          <w:sz w:val="20"/>
          <w:szCs w:val="20"/>
          <w:lang w:eastAsia="pl-PL"/>
        </w:rPr>
        <w:t>e</w:t>
      </w:r>
      <w:r w:rsidRPr="00E14A23">
        <w:rPr>
          <w:sz w:val="20"/>
          <w:szCs w:val="20"/>
          <w:lang w:eastAsia="pl-PL"/>
        </w:rPr>
        <w:t>m</w:t>
      </w:r>
      <w:r w:rsidRPr="00E14A23">
        <w:rPr>
          <w:spacing w:val="2"/>
          <w:sz w:val="20"/>
          <w:szCs w:val="20"/>
          <w:lang w:eastAsia="pl-PL"/>
        </w:rPr>
        <w:t xml:space="preserve"> </w:t>
      </w:r>
      <w:r w:rsidRPr="00E14A23">
        <w:rPr>
          <w:spacing w:val="1"/>
          <w:sz w:val="20"/>
          <w:szCs w:val="20"/>
          <w:lang w:eastAsia="pl-PL"/>
        </w:rPr>
        <w:t>n</w:t>
      </w:r>
      <w:r w:rsidRPr="00E14A23">
        <w:rPr>
          <w:spacing w:val="-2"/>
          <w:sz w:val="20"/>
          <w:szCs w:val="20"/>
          <w:lang w:eastAsia="pl-PL"/>
        </w:rPr>
        <w:t>i</w:t>
      </w:r>
      <w:r w:rsidRPr="00E14A23">
        <w:rPr>
          <w:sz w:val="20"/>
          <w:szCs w:val="20"/>
          <w:lang w:eastAsia="pl-PL"/>
        </w:rPr>
        <w:t>eważ</w:t>
      </w:r>
      <w:r w:rsidRPr="00E14A23">
        <w:rPr>
          <w:spacing w:val="1"/>
          <w:sz w:val="20"/>
          <w:szCs w:val="20"/>
          <w:lang w:eastAsia="pl-PL"/>
        </w:rPr>
        <w:t>n</w:t>
      </w:r>
      <w:r w:rsidRPr="00E14A23">
        <w:rPr>
          <w:sz w:val="20"/>
          <w:szCs w:val="20"/>
          <w:lang w:eastAsia="pl-PL"/>
        </w:rPr>
        <w:t>oś</w:t>
      </w:r>
      <w:r w:rsidRPr="00E14A23">
        <w:rPr>
          <w:spacing w:val="-1"/>
          <w:sz w:val="20"/>
          <w:szCs w:val="20"/>
          <w:lang w:eastAsia="pl-PL"/>
        </w:rPr>
        <w:t>c</w:t>
      </w:r>
      <w:r w:rsidRPr="00E14A23">
        <w:rPr>
          <w:sz w:val="20"/>
          <w:szCs w:val="20"/>
          <w:lang w:eastAsia="pl-PL"/>
        </w:rPr>
        <w:t>i.</w:t>
      </w:r>
    </w:p>
    <w:p w:rsidR="003C21E7" w:rsidRPr="009E0626" w:rsidRDefault="003C21E7" w:rsidP="00A1431E">
      <w:pPr>
        <w:pStyle w:val="Akapitzlist"/>
        <w:widowControl w:val="0"/>
        <w:numPr>
          <w:ilvl w:val="0"/>
          <w:numId w:val="45"/>
        </w:numPr>
        <w:overflowPunct w:val="0"/>
        <w:contextualSpacing w:val="0"/>
        <w:jc w:val="both"/>
        <w:textAlignment w:val="baseline"/>
        <w:rPr>
          <w:sz w:val="20"/>
          <w:szCs w:val="20"/>
        </w:rPr>
      </w:pPr>
      <w:r w:rsidRPr="009E0626">
        <w:rPr>
          <w:sz w:val="20"/>
          <w:szCs w:val="20"/>
        </w:rPr>
        <w:t xml:space="preserve">W sprawach nie uregulowanych umową stosuje się przepisy Kodeksu Cywilnego  oraz ustawy z dnia </w:t>
      </w:r>
      <w:r>
        <w:rPr>
          <w:sz w:val="20"/>
          <w:szCs w:val="20"/>
        </w:rPr>
        <w:t>11</w:t>
      </w:r>
      <w:r w:rsidRPr="009E0626">
        <w:rPr>
          <w:sz w:val="20"/>
          <w:szCs w:val="20"/>
        </w:rPr>
        <w:t xml:space="preserve"> </w:t>
      </w:r>
      <w:r>
        <w:rPr>
          <w:sz w:val="20"/>
          <w:szCs w:val="20"/>
        </w:rPr>
        <w:t xml:space="preserve">września </w:t>
      </w:r>
      <w:r w:rsidRPr="009E0626">
        <w:rPr>
          <w:sz w:val="20"/>
          <w:szCs w:val="20"/>
        </w:rPr>
        <w:t xml:space="preserve"> 20</w:t>
      </w:r>
      <w:r>
        <w:rPr>
          <w:sz w:val="20"/>
          <w:szCs w:val="20"/>
        </w:rPr>
        <w:t>19</w:t>
      </w:r>
      <w:r w:rsidRPr="009E0626">
        <w:rPr>
          <w:sz w:val="20"/>
          <w:szCs w:val="20"/>
        </w:rPr>
        <w:t xml:space="preserve"> r. Prawo zamówień publicznyc</w:t>
      </w:r>
      <w:r>
        <w:rPr>
          <w:sz w:val="20"/>
          <w:szCs w:val="20"/>
        </w:rPr>
        <w:t xml:space="preserve">h. </w:t>
      </w:r>
    </w:p>
    <w:p w:rsidR="003C21E7" w:rsidRPr="00E14A23" w:rsidRDefault="003C21E7" w:rsidP="00A1431E">
      <w:pPr>
        <w:numPr>
          <w:ilvl w:val="0"/>
          <w:numId w:val="45"/>
        </w:numPr>
        <w:suppressAutoHyphens w:val="0"/>
        <w:autoSpaceDE w:val="0"/>
        <w:autoSpaceDN w:val="0"/>
        <w:adjustRightInd w:val="0"/>
        <w:ind w:right="114"/>
        <w:contextualSpacing/>
        <w:jc w:val="both"/>
        <w:rPr>
          <w:sz w:val="20"/>
          <w:szCs w:val="20"/>
          <w:lang w:eastAsia="pl-PL"/>
        </w:rPr>
      </w:pPr>
      <w:r w:rsidRPr="00E14A23">
        <w:rPr>
          <w:sz w:val="20"/>
          <w:szCs w:val="20"/>
          <w:lang w:eastAsia="pl-PL"/>
        </w:rPr>
        <w:t>Wszelkie spory wynikające z realizacji niniejszej umowy lub w związku z nią, będą rozstrzygane przez</w:t>
      </w:r>
      <w:r w:rsidR="00A1431E">
        <w:rPr>
          <w:sz w:val="20"/>
          <w:szCs w:val="20"/>
          <w:lang w:eastAsia="pl-PL"/>
        </w:rPr>
        <w:t> </w:t>
      </w:r>
      <w:r w:rsidRPr="00E14A23">
        <w:rPr>
          <w:sz w:val="20"/>
          <w:szCs w:val="20"/>
          <w:lang w:eastAsia="pl-PL"/>
        </w:rPr>
        <w:t>właściwy sąd powszechny, według siedziby Dzierżawcy.</w:t>
      </w:r>
    </w:p>
    <w:p w:rsidR="003C21E7" w:rsidRPr="00E14A23" w:rsidRDefault="003C21E7" w:rsidP="00A1431E">
      <w:pPr>
        <w:numPr>
          <w:ilvl w:val="0"/>
          <w:numId w:val="45"/>
        </w:numPr>
        <w:suppressAutoHyphens w:val="0"/>
        <w:autoSpaceDE w:val="0"/>
        <w:autoSpaceDN w:val="0"/>
        <w:adjustRightInd w:val="0"/>
        <w:ind w:right="114"/>
        <w:contextualSpacing/>
        <w:jc w:val="both"/>
        <w:rPr>
          <w:sz w:val="20"/>
          <w:szCs w:val="20"/>
          <w:lang w:eastAsia="pl-PL"/>
        </w:rPr>
      </w:pPr>
      <w:r w:rsidRPr="00E14A23">
        <w:rPr>
          <w:sz w:val="20"/>
          <w:szCs w:val="20"/>
          <w:lang w:eastAsia="pl-PL"/>
        </w:rPr>
        <w:t>Niniejsza umowa została sporządzona w dwóch jednobrzmiących egzemplarzach – 1 egzemplarz dla</w:t>
      </w:r>
      <w:r w:rsidR="00A1431E">
        <w:rPr>
          <w:sz w:val="20"/>
          <w:szCs w:val="20"/>
          <w:lang w:eastAsia="pl-PL"/>
        </w:rPr>
        <w:t> </w:t>
      </w:r>
      <w:r w:rsidRPr="00E14A23">
        <w:rPr>
          <w:sz w:val="20"/>
          <w:szCs w:val="20"/>
          <w:lang w:eastAsia="pl-PL"/>
        </w:rPr>
        <w:t>Dzierżawcy, 1 egzemplarz dla Wydzierżawiającego.</w:t>
      </w:r>
    </w:p>
    <w:p w:rsidR="003C21E7" w:rsidRDefault="003C21E7" w:rsidP="003C21E7">
      <w:pPr>
        <w:suppressAutoHyphens w:val="0"/>
        <w:autoSpaceDE w:val="0"/>
        <w:autoSpaceDN w:val="0"/>
        <w:adjustRightInd w:val="0"/>
        <w:ind w:right="114"/>
        <w:jc w:val="both"/>
        <w:rPr>
          <w:sz w:val="20"/>
          <w:szCs w:val="20"/>
          <w:lang w:eastAsia="pl-PL"/>
        </w:rPr>
      </w:pPr>
    </w:p>
    <w:p w:rsidR="003C21E7" w:rsidRDefault="003C21E7" w:rsidP="003C21E7">
      <w:pPr>
        <w:suppressAutoHyphens w:val="0"/>
        <w:autoSpaceDE w:val="0"/>
        <w:autoSpaceDN w:val="0"/>
        <w:adjustRightInd w:val="0"/>
        <w:ind w:right="114"/>
        <w:jc w:val="both"/>
        <w:rPr>
          <w:sz w:val="20"/>
          <w:szCs w:val="20"/>
          <w:lang w:eastAsia="pl-PL"/>
        </w:rPr>
      </w:pPr>
    </w:p>
    <w:p w:rsidR="00A1431E" w:rsidRPr="00E14A23" w:rsidRDefault="00A1431E" w:rsidP="003C21E7">
      <w:pPr>
        <w:suppressAutoHyphens w:val="0"/>
        <w:autoSpaceDE w:val="0"/>
        <w:autoSpaceDN w:val="0"/>
        <w:adjustRightInd w:val="0"/>
        <w:ind w:right="114"/>
        <w:jc w:val="both"/>
        <w:rPr>
          <w:sz w:val="20"/>
          <w:szCs w:val="20"/>
          <w:lang w:eastAsia="pl-PL"/>
        </w:rPr>
      </w:pPr>
    </w:p>
    <w:p w:rsidR="003C21E7" w:rsidRPr="00E14A23" w:rsidRDefault="003C21E7" w:rsidP="003C21E7">
      <w:pPr>
        <w:suppressAutoHyphens w:val="0"/>
        <w:autoSpaceDE w:val="0"/>
        <w:autoSpaceDN w:val="0"/>
        <w:adjustRightInd w:val="0"/>
        <w:jc w:val="both"/>
        <w:rPr>
          <w:sz w:val="20"/>
          <w:szCs w:val="20"/>
          <w:lang w:eastAsia="pl-PL"/>
        </w:rPr>
      </w:pPr>
    </w:p>
    <w:p w:rsidR="003C21E7" w:rsidRPr="0076384A" w:rsidRDefault="00A1431E" w:rsidP="003C21E7">
      <w:pPr>
        <w:keepNext/>
        <w:keepLines/>
        <w:suppressAutoHyphens w:val="0"/>
        <w:autoSpaceDE w:val="0"/>
        <w:autoSpaceDN w:val="0"/>
        <w:adjustRightInd w:val="0"/>
        <w:spacing w:before="480"/>
        <w:jc w:val="center"/>
        <w:outlineLvl w:val="0"/>
        <w:rPr>
          <w:b/>
          <w:bCs/>
          <w:lang w:eastAsia="pl-PL"/>
        </w:rPr>
      </w:pPr>
      <w:r>
        <w:rPr>
          <w:b/>
          <w:bCs/>
          <w:lang w:eastAsia="pl-PL"/>
        </w:rPr>
        <w:t>DZIERŻAWCA</w:t>
      </w:r>
      <w:r>
        <w:rPr>
          <w:b/>
          <w:bCs/>
          <w:lang w:eastAsia="pl-PL"/>
        </w:rPr>
        <w:tab/>
      </w:r>
      <w:r>
        <w:rPr>
          <w:b/>
          <w:bCs/>
          <w:lang w:eastAsia="pl-PL"/>
        </w:rPr>
        <w:tab/>
      </w:r>
      <w:r>
        <w:rPr>
          <w:b/>
          <w:bCs/>
          <w:lang w:eastAsia="pl-PL"/>
        </w:rPr>
        <w:tab/>
      </w:r>
      <w:r>
        <w:rPr>
          <w:b/>
          <w:bCs/>
          <w:lang w:eastAsia="pl-PL"/>
        </w:rPr>
        <w:tab/>
      </w:r>
      <w:r>
        <w:rPr>
          <w:b/>
          <w:bCs/>
          <w:lang w:eastAsia="pl-PL"/>
        </w:rPr>
        <w:tab/>
      </w:r>
      <w:r w:rsidR="003C21E7" w:rsidRPr="00E14A23">
        <w:rPr>
          <w:b/>
          <w:bCs/>
          <w:lang w:eastAsia="pl-PL"/>
        </w:rPr>
        <w:t>WYDZIERŻAWIAJĄC</w:t>
      </w:r>
      <w:r w:rsidR="003C21E7">
        <w:rPr>
          <w:b/>
          <w:bCs/>
          <w:lang w:eastAsia="pl-PL"/>
        </w:rPr>
        <w:t>Y</w:t>
      </w:r>
    </w:p>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3C21E7">
      <w:pPr>
        <w:suppressAutoHyphens w:val="0"/>
        <w:autoSpaceDE w:val="0"/>
        <w:autoSpaceDN w:val="0"/>
        <w:adjustRightInd w:val="0"/>
        <w:jc w:val="center"/>
        <w:rPr>
          <w:b/>
          <w:sz w:val="28"/>
          <w:szCs w:val="28"/>
          <w:lang w:eastAsia="pl-PL"/>
        </w:rPr>
      </w:pPr>
    </w:p>
    <w:p w:rsidR="003C21E7" w:rsidRDefault="003C21E7" w:rsidP="00A1431E">
      <w:pPr>
        <w:suppressAutoHyphens w:val="0"/>
        <w:autoSpaceDE w:val="0"/>
        <w:autoSpaceDN w:val="0"/>
        <w:adjustRightInd w:val="0"/>
        <w:rPr>
          <w:b/>
          <w:sz w:val="28"/>
          <w:szCs w:val="28"/>
          <w:lang w:eastAsia="pl-PL"/>
        </w:rPr>
      </w:pPr>
    </w:p>
    <w:p w:rsidR="003C21E7" w:rsidRDefault="003C21E7" w:rsidP="003C21E7">
      <w:pPr>
        <w:suppressAutoHyphens w:val="0"/>
        <w:autoSpaceDE w:val="0"/>
        <w:autoSpaceDN w:val="0"/>
        <w:adjustRightInd w:val="0"/>
        <w:rPr>
          <w:b/>
          <w:sz w:val="28"/>
          <w:szCs w:val="28"/>
          <w:lang w:eastAsia="pl-PL"/>
        </w:rPr>
      </w:pPr>
    </w:p>
    <w:p w:rsidR="00A1431E" w:rsidRPr="00494801" w:rsidRDefault="00A1431E" w:rsidP="00A1431E">
      <w:pPr>
        <w:suppressAutoHyphens w:val="0"/>
        <w:overflowPunct w:val="0"/>
        <w:autoSpaceDE w:val="0"/>
        <w:autoSpaceDN w:val="0"/>
        <w:adjustRightInd w:val="0"/>
        <w:jc w:val="right"/>
        <w:textAlignment w:val="baseline"/>
        <w:rPr>
          <w:sz w:val="18"/>
          <w:szCs w:val="28"/>
          <w:lang w:eastAsia="pl-PL"/>
        </w:rPr>
      </w:pPr>
      <w:r w:rsidRPr="00494801">
        <w:rPr>
          <w:sz w:val="18"/>
          <w:szCs w:val="28"/>
          <w:lang w:eastAsia="pl-PL"/>
        </w:rPr>
        <w:t>……</w:t>
      </w:r>
      <w:r>
        <w:rPr>
          <w:sz w:val="18"/>
          <w:szCs w:val="28"/>
          <w:lang w:eastAsia="pl-PL"/>
        </w:rPr>
        <w:t>…………</w:t>
      </w:r>
      <w:r w:rsidRPr="00494801">
        <w:rPr>
          <w:sz w:val="18"/>
          <w:szCs w:val="28"/>
          <w:lang w:eastAsia="pl-PL"/>
        </w:rPr>
        <w:t>…………………</w:t>
      </w:r>
    </w:p>
    <w:p w:rsidR="00A1431E" w:rsidRPr="00494801" w:rsidRDefault="00A1431E" w:rsidP="00A1431E">
      <w:pPr>
        <w:suppressAutoHyphens w:val="0"/>
        <w:overflowPunct w:val="0"/>
        <w:autoSpaceDE w:val="0"/>
        <w:autoSpaceDN w:val="0"/>
        <w:adjustRightInd w:val="0"/>
        <w:ind w:left="5664" w:firstLine="708"/>
        <w:jc w:val="center"/>
        <w:textAlignment w:val="baseline"/>
        <w:rPr>
          <w:sz w:val="18"/>
          <w:szCs w:val="28"/>
          <w:lang w:eastAsia="pl-PL"/>
        </w:rPr>
      </w:pPr>
      <w:r w:rsidRPr="00494801">
        <w:rPr>
          <w:sz w:val="18"/>
          <w:szCs w:val="28"/>
          <w:lang w:eastAsia="pl-PL"/>
        </w:rPr>
        <w:t>(miejscowość, data)</w:t>
      </w:r>
    </w:p>
    <w:p w:rsidR="00A1431E" w:rsidRDefault="00A1431E" w:rsidP="00A1431E">
      <w:pPr>
        <w:suppressAutoHyphens w:val="0"/>
        <w:overflowPunct w:val="0"/>
        <w:autoSpaceDE w:val="0"/>
        <w:autoSpaceDN w:val="0"/>
        <w:adjustRightInd w:val="0"/>
        <w:jc w:val="center"/>
        <w:textAlignment w:val="baseline"/>
        <w:rPr>
          <w:b/>
          <w:sz w:val="28"/>
          <w:szCs w:val="28"/>
          <w:lang w:eastAsia="pl-PL"/>
        </w:rPr>
      </w:pPr>
    </w:p>
    <w:p w:rsidR="00A1431E" w:rsidRDefault="00A1431E" w:rsidP="00A1431E">
      <w:pPr>
        <w:suppressAutoHyphens w:val="0"/>
        <w:overflowPunct w:val="0"/>
        <w:autoSpaceDE w:val="0"/>
        <w:autoSpaceDN w:val="0"/>
        <w:adjustRightInd w:val="0"/>
        <w:jc w:val="center"/>
        <w:textAlignment w:val="baseline"/>
        <w:rPr>
          <w:b/>
          <w:sz w:val="28"/>
          <w:szCs w:val="28"/>
          <w:lang w:eastAsia="pl-PL"/>
        </w:rPr>
      </w:pPr>
    </w:p>
    <w:p w:rsidR="00A1431E" w:rsidRPr="00FD4957" w:rsidRDefault="00A1431E" w:rsidP="00A1431E">
      <w:pPr>
        <w:suppressAutoHyphens w:val="0"/>
        <w:overflowPunct w:val="0"/>
        <w:autoSpaceDE w:val="0"/>
        <w:autoSpaceDN w:val="0"/>
        <w:adjustRightInd w:val="0"/>
        <w:jc w:val="center"/>
        <w:textAlignment w:val="baseline"/>
        <w:rPr>
          <w:b/>
          <w:sz w:val="28"/>
          <w:szCs w:val="28"/>
          <w:lang w:eastAsia="pl-PL"/>
        </w:rPr>
      </w:pPr>
      <w:r w:rsidRPr="00FD4957">
        <w:rPr>
          <w:b/>
          <w:sz w:val="28"/>
          <w:szCs w:val="28"/>
          <w:lang w:eastAsia="pl-PL"/>
        </w:rPr>
        <w:t>PROTOKÓŁ PRZEKAZANIA</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r w:rsidRPr="00FD4957">
        <w:rPr>
          <w:sz w:val="20"/>
          <w:szCs w:val="20"/>
          <w:lang w:eastAsia="pl-PL"/>
        </w:rPr>
        <w:t>Wydzierżawiający: …………………………………………</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r w:rsidRPr="00FD4957">
        <w:rPr>
          <w:sz w:val="20"/>
          <w:szCs w:val="20"/>
          <w:lang w:eastAsia="pl-PL"/>
        </w:rPr>
        <w:t>Dzierżawca: …………………………………………</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r w:rsidRPr="00FD4957">
        <w:rPr>
          <w:sz w:val="20"/>
          <w:szCs w:val="20"/>
          <w:lang w:eastAsia="pl-PL"/>
        </w:rPr>
        <w:t>Przekazuje ………………………………………</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r w:rsidRPr="00FD4957">
        <w:rPr>
          <w:sz w:val="20"/>
          <w:szCs w:val="20"/>
          <w:lang w:eastAsia="pl-PL"/>
        </w:rPr>
        <w:t>Typ ……………</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r w:rsidRPr="00FD4957">
        <w:rPr>
          <w:sz w:val="20"/>
          <w:szCs w:val="20"/>
          <w:lang w:eastAsia="pl-PL"/>
        </w:rPr>
        <w:t>Nr fabryczny ……………</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r w:rsidRPr="00FD4957">
        <w:rPr>
          <w:sz w:val="20"/>
          <w:szCs w:val="20"/>
          <w:lang w:eastAsia="pl-PL"/>
        </w:rPr>
        <w:t>Rok produkcji ……………</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r w:rsidRPr="00FD4957">
        <w:rPr>
          <w:sz w:val="20"/>
          <w:szCs w:val="20"/>
          <w:lang w:eastAsia="pl-PL"/>
        </w:rPr>
        <w:t>Wartość początkowa ……………………</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r w:rsidRPr="00FD4957">
        <w:rPr>
          <w:sz w:val="20"/>
          <w:szCs w:val="20"/>
          <w:lang w:eastAsia="pl-PL"/>
        </w:rPr>
        <w:t>Miejsce instalacji …………………………</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r w:rsidRPr="00FD4957">
        <w:rPr>
          <w:sz w:val="20"/>
          <w:szCs w:val="20"/>
          <w:lang w:eastAsia="pl-PL"/>
        </w:rPr>
        <w:t>Szpital Specjalistyczny im. Edmunda Biernackiego w Mielcu oświadcza, że ………………… jest sprawny, kompletny i gotowy do użycia.</w:t>
      </w: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suppressAutoHyphens w:val="0"/>
        <w:overflowPunct w:val="0"/>
        <w:autoSpaceDE w:val="0"/>
        <w:autoSpaceDN w:val="0"/>
        <w:adjustRightInd w:val="0"/>
        <w:jc w:val="both"/>
        <w:textAlignment w:val="baseline"/>
        <w:rPr>
          <w:sz w:val="20"/>
          <w:szCs w:val="20"/>
          <w:lang w:eastAsia="pl-PL"/>
        </w:rPr>
      </w:pPr>
    </w:p>
    <w:p w:rsidR="00A1431E" w:rsidRPr="00FD4957" w:rsidRDefault="00A1431E" w:rsidP="00A1431E">
      <w:pPr>
        <w:keepNext/>
        <w:keepLines/>
        <w:suppressAutoHyphens w:val="0"/>
        <w:overflowPunct w:val="0"/>
        <w:autoSpaceDE w:val="0"/>
        <w:autoSpaceDN w:val="0"/>
        <w:adjustRightInd w:val="0"/>
        <w:spacing w:before="480"/>
        <w:jc w:val="center"/>
        <w:textAlignment w:val="baseline"/>
        <w:outlineLvl w:val="0"/>
        <w:rPr>
          <w:b/>
          <w:bCs/>
          <w:sz w:val="28"/>
          <w:szCs w:val="28"/>
          <w:lang w:eastAsia="pl-PL"/>
        </w:rPr>
      </w:pPr>
      <w:r w:rsidRPr="00FD4957">
        <w:rPr>
          <w:b/>
          <w:bCs/>
          <w:sz w:val="28"/>
          <w:szCs w:val="28"/>
          <w:lang w:eastAsia="pl-PL"/>
        </w:rPr>
        <w:t>DZIERŻAWCA</w:t>
      </w:r>
      <w:r w:rsidRPr="00FD4957">
        <w:rPr>
          <w:b/>
          <w:bCs/>
          <w:sz w:val="28"/>
          <w:szCs w:val="28"/>
          <w:lang w:eastAsia="pl-PL"/>
        </w:rPr>
        <w:tab/>
      </w:r>
      <w:r w:rsidRPr="00FD4957">
        <w:rPr>
          <w:b/>
          <w:bCs/>
          <w:sz w:val="28"/>
          <w:szCs w:val="28"/>
          <w:lang w:eastAsia="pl-PL"/>
        </w:rPr>
        <w:tab/>
      </w:r>
      <w:r w:rsidRPr="00FD4957">
        <w:rPr>
          <w:b/>
          <w:bCs/>
          <w:sz w:val="28"/>
          <w:szCs w:val="28"/>
          <w:lang w:eastAsia="pl-PL"/>
        </w:rPr>
        <w:tab/>
      </w:r>
      <w:r>
        <w:rPr>
          <w:b/>
          <w:bCs/>
          <w:sz w:val="28"/>
          <w:szCs w:val="28"/>
          <w:lang w:eastAsia="pl-PL"/>
        </w:rPr>
        <w:t xml:space="preserve">                              </w:t>
      </w:r>
      <w:r w:rsidRPr="00FD4957">
        <w:rPr>
          <w:b/>
          <w:bCs/>
          <w:sz w:val="28"/>
          <w:szCs w:val="28"/>
          <w:lang w:eastAsia="pl-PL"/>
        </w:rPr>
        <w:t>WYDZIERŻAWIAJĄCY</w:t>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r w:rsidRPr="00FD4957">
        <w:rPr>
          <w:b/>
          <w:bCs/>
          <w:sz w:val="28"/>
          <w:szCs w:val="28"/>
          <w:lang w:eastAsia="pl-PL"/>
        </w:rPr>
        <w:tab/>
      </w:r>
    </w:p>
    <w:p w:rsidR="00A1431E" w:rsidRDefault="00A1431E" w:rsidP="00A1431E">
      <w:pPr>
        <w:tabs>
          <w:tab w:val="left" w:pos="0"/>
          <w:tab w:val="left" w:pos="4500"/>
        </w:tabs>
        <w:suppressAutoHyphens w:val="0"/>
        <w:jc w:val="right"/>
        <w:rPr>
          <w:b/>
          <w:sz w:val="22"/>
          <w:szCs w:val="22"/>
          <w:lang w:eastAsia="pl-PL"/>
        </w:rPr>
      </w:pPr>
    </w:p>
    <w:p w:rsidR="00A1431E" w:rsidRDefault="00A1431E" w:rsidP="00A1431E">
      <w:pPr>
        <w:tabs>
          <w:tab w:val="left" w:pos="0"/>
          <w:tab w:val="left" w:pos="4500"/>
        </w:tabs>
        <w:suppressAutoHyphens w:val="0"/>
        <w:jc w:val="right"/>
        <w:rPr>
          <w:b/>
          <w:sz w:val="22"/>
          <w:szCs w:val="22"/>
          <w:lang w:eastAsia="pl-PL"/>
        </w:rPr>
      </w:pPr>
    </w:p>
    <w:p w:rsidR="00A1431E" w:rsidRDefault="00A1431E" w:rsidP="00A1431E">
      <w:pPr>
        <w:tabs>
          <w:tab w:val="left" w:pos="0"/>
          <w:tab w:val="left" w:pos="4500"/>
        </w:tabs>
        <w:suppressAutoHyphens w:val="0"/>
        <w:jc w:val="right"/>
        <w:rPr>
          <w:b/>
          <w:sz w:val="22"/>
          <w:szCs w:val="22"/>
          <w:lang w:eastAsia="pl-PL"/>
        </w:rPr>
      </w:pPr>
    </w:p>
    <w:p w:rsidR="00503F5A" w:rsidRDefault="00503F5A" w:rsidP="00503F5A">
      <w:pPr>
        <w:rPr>
          <w:sz w:val="20"/>
          <w:szCs w:val="20"/>
        </w:rPr>
      </w:pPr>
    </w:p>
    <w:p w:rsidR="00A1431E" w:rsidRDefault="00A1431E" w:rsidP="00503F5A">
      <w:pPr>
        <w:rPr>
          <w:sz w:val="20"/>
          <w:szCs w:val="20"/>
        </w:rPr>
      </w:pPr>
    </w:p>
    <w:p w:rsidR="00A1431E" w:rsidRDefault="00A1431E" w:rsidP="00503F5A">
      <w:pPr>
        <w:rPr>
          <w:sz w:val="20"/>
          <w:szCs w:val="20"/>
        </w:rPr>
      </w:pPr>
    </w:p>
    <w:p w:rsidR="00A1431E" w:rsidRDefault="00A1431E" w:rsidP="00503F5A">
      <w:pPr>
        <w:rPr>
          <w:sz w:val="20"/>
          <w:szCs w:val="20"/>
        </w:rPr>
      </w:pPr>
    </w:p>
    <w:p w:rsidR="00A1431E" w:rsidRDefault="00A1431E" w:rsidP="00503F5A">
      <w:pPr>
        <w:rPr>
          <w:sz w:val="20"/>
          <w:szCs w:val="20"/>
        </w:rPr>
      </w:pPr>
    </w:p>
    <w:p w:rsidR="00A1431E" w:rsidRDefault="00A1431E" w:rsidP="00503F5A">
      <w:pPr>
        <w:rPr>
          <w:sz w:val="20"/>
          <w:szCs w:val="20"/>
        </w:rPr>
      </w:pPr>
    </w:p>
    <w:p w:rsidR="00A1431E" w:rsidRDefault="00A1431E" w:rsidP="00503F5A">
      <w:pPr>
        <w:rPr>
          <w:sz w:val="20"/>
          <w:szCs w:val="20"/>
        </w:rPr>
      </w:pPr>
    </w:p>
    <w:p w:rsidR="00A1431E" w:rsidRDefault="00A1431E" w:rsidP="00503F5A">
      <w:pPr>
        <w:rPr>
          <w:sz w:val="20"/>
          <w:szCs w:val="20"/>
        </w:rPr>
      </w:pPr>
    </w:p>
    <w:p w:rsidR="00A1431E" w:rsidRDefault="00A1431E" w:rsidP="00503F5A">
      <w:pPr>
        <w:rPr>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lastRenderedPageBreak/>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631EEF">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00AE3B32">
        <w:rPr>
          <w:b/>
          <w:sz w:val="20"/>
          <w:szCs w:val="20"/>
        </w:rPr>
        <w:t>dzierżawę urządzenia sterującego do hipotermii leczniczej wraz z dostawą kompatybilnego jednorazowego systemu chłodzenia</w:t>
      </w:r>
      <w:r w:rsidR="00E21D69" w:rsidRPr="00E21D69">
        <w:rPr>
          <w:b/>
          <w:sz w:val="20"/>
          <w:szCs w:val="20"/>
        </w:rPr>
        <w:t xml:space="preserve"> do</w:t>
      </w:r>
      <w:r w:rsidR="00AE3B32">
        <w:rPr>
          <w:b/>
          <w:sz w:val="20"/>
          <w:szCs w:val="20"/>
        </w:rPr>
        <w:t> </w:t>
      </w:r>
      <w:r w:rsidR="00E21D69" w:rsidRPr="00E21D69">
        <w:rPr>
          <w:b/>
          <w:sz w:val="20"/>
          <w:szCs w:val="20"/>
        </w:rPr>
        <w:t>Szpitala Specjalistycznego im. Edmunda Biernackiego w Mielcu</w:t>
      </w:r>
      <w:r w:rsidRPr="00292BB3">
        <w:rPr>
          <w:b/>
          <w:sz w:val="20"/>
          <w:szCs w:val="20"/>
        </w:rPr>
        <w:t>, znak SzP.ZP.271.</w:t>
      </w:r>
      <w:r w:rsidR="00AE3B32">
        <w:rPr>
          <w:b/>
          <w:sz w:val="20"/>
          <w:szCs w:val="20"/>
        </w:rPr>
        <w:t>54</w:t>
      </w:r>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w imieniu reprezentowanej przeze mnie firmy oświadczam, że oferowany asortyment posiada dokumenty wymagane przez</w:t>
      </w:r>
      <w:r w:rsidR="00AE3B32">
        <w:rPr>
          <w:sz w:val="20"/>
          <w:szCs w:val="20"/>
        </w:rPr>
        <w:t>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3B2" w:rsidRDefault="00F033B2" w:rsidP="00A61C5D">
      <w:r>
        <w:separator/>
      </w:r>
    </w:p>
  </w:endnote>
  <w:endnote w:type="continuationSeparator" w:id="0">
    <w:p w:rsidR="00F033B2" w:rsidRDefault="00F033B2"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EE"/>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3B2" w:rsidRDefault="00F033B2">
    <w:pPr>
      <w:pStyle w:val="Stopka"/>
      <w:jc w:val="right"/>
    </w:pPr>
    <w:r>
      <w:fldChar w:fldCharType="begin"/>
    </w:r>
    <w:r>
      <w:instrText>PAGE   \* MERGEFORMAT</w:instrText>
    </w:r>
    <w:r>
      <w:fldChar w:fldCharType="separate"/>
    </w:r>
    <w:r w:rsidR="0056266E">
      <w:rPr>
        <w:noProof/>
      </w:rPr>
      <w:t>6</w:t>
    </w:r>
    <w:r>
      <w:fldChar w:fldCharType="end"/>
    </w:r>
  </w:p>
  <w:p w:rsidR="00F033B2" w:rsidRDefault="00F033B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3B2" w:rsidRDefault="00F033B2" w:rsidP="00A61C5D">
      <w:r>
        <w:separator/>
      </w:r>
    </w:p>
  </w:footnote>
  <w:footnote w:type="continuationSeparator" w:id="0">
    <w:p w:rsidR="00F033B2" w:rsidRDefault="00F033B2"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7"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3" w15:restartNumberingAfterBreak="0">
    <w:nsid w:val="000F7830"/>
    <w:multiLevelType w:val="hybridMultilevel"/>
    <w:tmpl w:val="B41877A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4"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5"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8"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B31682C"/>
    <w:multiLevelType w:val="hybridMultilevel"/>
    <w:tmpl w:val="5F04B2B6"/>
    <w:lvl w:ilvl="0" w:tplc="7F6009AC">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E4C6E45"/>
    <w:multiLevelType w:val="hybridMultilevel"/>
    <w:tmpl w:val="56402A0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26FB3277"/>
    <w:multiLevelType w:val="hybridMultilevel"/>
    <w:tmpl w:val="079E74D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9"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15:restartNumberingAfterBreak="0">
    <w:nsid w:val="2BF632EF"/>
    <w:multiLevelType w:val="multilevel"/>
    <w:tmpl w:val="97ECB9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32B44E3F"/>
    <w:multiLevelType w:val="hybridMultilevel"/>
    <w:tmpl w:val="B276D4D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6" w15:restartNumberingAfterBreak="0">
    <w:nsid w:val="3C2B0C7B"/>
    <w:multiLevelType w:val="hybridMultilevel"/>
    <w:tmpl w:val="D9F8B49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FBB32F2"/>
    <w:multiLevelType w:val="hybridMultilevel"/>
    <w:tmpl w:val="E2DEDEA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44564873"/>
    <w:multiLevelType w:val="hybridMultilevel"/>
    <w:tmpl w:val="C96EF5F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9741FF6"/>
    <w:multiLevelType w:val="hybridMultilevel"/>
    <w:tmpl w:val="93BE4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22E6AC5"/>
    <w:multiLevelType w:val="hybridMultilevel"/>
    <w:tmpl w:val="C824B6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6"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7"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8"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9"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D0476C2"/>
    <w:multiLevelType w:val="hybridMultilevel"/>
    <w:tmpl w:val="F24CFA00"/>
    <w:lvl w:ilvl="0" w:tplc="D4BE0398">
      <w:start w:val="1"/>
      <w:numFmt w:val="lowerLetter"/>
      <w:lvlText w:val="%1)"/>
      <w:lvlJc w:val="right"/>
      <w:pPr>
        <w:tabs>
          <w:tab w:val="num" w:pos="57"/>
        </w:tabs>
        <w:ind w:left="113" w:hanging="113"/>
      </w:pPr>
      <w:rPr>
        <w:rFonts w:cs="Times New Roman" w:hint="default"/>
      </w:rPr>
    </w:lvl>
    <w:lvl w:ilvl="1" w:tplc="0C687020">
      <w:start w:val="2"/>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71F92CF9"/>
    <w:multiLevelType w:val="hybridMultilevel"/>
    <w:tmpl w:val="DFD821BE"/>
    <w:lvl w:ilvl="0" w:tplc="78A8513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2BD1E34"/>
    <w:multiLevelType w:val="hybridMultilevel"/>
    <w:tmpl w:val="DFD821BE"/>
    <w:lvl w:ilvl="0" w:tplc="78A85138">
      <w:start w:val="1"/>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1"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36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1"/>
  </w:num>
  <w:num w:numId="2">
    <w:abstractNumId w:val="47"/>
  </w:num>
  <w:num w:numId="3">
    <w:abstractNumId w:val="38"/>
  </w:num>
  <w:num w:numId="4">
    <w:abstractNumId w:val="17"/>
  </w:num>
  <w:num w:numId="5">
    <w:abstractNumId w:val="25"/>
  </w:num>
  <w:num w:numId="6">
    <w:abstractNumId w:val="33"/>
  </w:num>
  <w:num w:numId="7">
    <w:abstractNumId w:val="60"/>
  </w:num>
  <w:num w:numId="8">
    <w:abstractNumId w:val="12"/>
  </w:num>
  <w:num w:numId="9">
    <w:abstractNumId w:val="28"/>
  </w:num>
  <w:num w:numId="10">
    <w:abstractNumId w:val="15"/>
  </w:num>
  <w:num w:numId="11">
    <w:abstractNumId w:val="30"/>
  </w:num>
  <w:num w:numId="12">
    <w:abstractNumId w:val="18"/>
  </w:num>
  <w:num w:numId="13">
    <w:abstractNumId w:val="57"/>
  </w:num>
  <w:num w:numId="14">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5">
    <w:abstractNumId w:val="29"/>
  </w:num>
  <w:num w:numId="16">
    <w:abstractNumId w:val="52"/>
  </w:num>
  <w:num w:numId="17">
    <w:abstractNumId w:val="14"/>
  </w:num>
  <w:num w:numId="18">
    <w:abstractNumId w:val="35"/>
  </w:num>
  <w:num w:numId="19">
    <w:abstractNumId w:val="19"/>
  </w:num>
  <w:num w:numId="20">
    <w:abstractNumId w:val="58"/>
  </w:num>
  <w:num w:numId="21">
    <w:abstractNumId w:val="54"/>
  </w:num>
  <w:num w:numId="22">
    <w:abstractNumId w:val="46"/>
  </w:num>
  <w:num w:numId="23">
    <w:abstractNumId w:val="34"/>
  </w:num>
  <w:num w:numId="24">
    <w:abstractNumId w:val="43"/>
  </w:num>
  <w:num w:numId="25">
    <w:abstractNumId w:val="51"/>
  </w:num>
  <w:num w:numId="26">
    <w:abstractNumId w:val="16"/>
  </w:num>
  <w:num w:numId="27">
    <w:abstractNumId w:val="24"/>
  </w:num>
  <w:num w:numId="28">
    <w:abstractNumId w:val="45"/>
  </w:num>
  <w:num w:numId="29">
    <w:abstractNumId w:val="20"/>
  </w:num>
  <w:num w:numId="30">
    <w:abstractNumId w:val="48"/>
  </w:num>
  <w:num w:numId="31">
    <w:abstractNumId w:val="49"/>
  </w:num>
  <w:num w:numId="32">
    <w:abstractNumId w:val="31"/>
  </w:num>
  <w:num w:numId="33">
    <w:abstractNumId w:val="44"/>
  </w:num>
  <w:num w:numId="34">
    <w:abstractNumId w:val="32"/>
  </w:num>
  <w:num w:numId="35">
    <w:abstractNumId w:val="27"/>
  </w:num>
  <w:num w:numId="36">
    <w:abstractNumId w:val="37"/>
  </w:num>
  <w:num w:numId="37">
    <w:abstractNumId w:val="26"/>
  </w:num>
  <w:num w:numId="38">
    <w:abstractNumId w:val="42"/>
  </w:num>
  <w:num w:numId="39">
    <w:abstractNumId w:val="50"/>
  </w:num>
  <w:num w:numId="40">
    <w:abstractNumId w:val="53"/>
  </w:num>
  <w:num w:numId="41">
    <w:abstractNumId w:val="39"/>
  </w:num>
  <w:num w:numId="42">
    <w:abstractNumId w:val="13"/>
  </w:num>
  <w:num w:numId="43">
    <w:abstractNumId w:val="36"/>
  </w:num>
  <w:num w:numId="44">
    <w:abstractNumId w:val="59"/>
  </w:num>
  <w:num w:numId="45">
    <w:abstractNumId w:val="40"/>
  </w:num>
  <w:num w:numId="46">
    <w:abstractNumId w:val="21"/>
  </w:num>
  <w:num w:numId="47">
    <w:abstractNumId w:val="22"/>
  </w:num>
  <w:num w:numId="48">
    <w:abstractNumId w:val="41"/>
  </w:num>
  <w:num w:numId="49">
    <w:abstractNumId w:val="23"/>
  </w:num>
  <w:num w:numId="50">
    <w:abstractNumId w:val="56"/>
  </w:num>
  <w:num w:numId="51">
    <w:abstractNumId w:val="5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C4ADB"/>
    <w:rsid w:val="000D3300"/>
    <w:rsid w:val="000E32D3"/>
    <w:rsid w:val="000F08B1"/>
    <w:rsid w:val="000F56EA"/>
    <w:rsid w:val="000F5DBF"/>
    <w:rsid w:val="000F6F0B"/>
    <w:rsid w:val="00102A7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C786B"/>
    <w:rsid w:val="002D2BAD"/>
    <w:rsid w:val="002D6F37"/>
    <w:rsid w:val="002E0A06"/>
    <w:rsid w:val="002E0EAC"/>
    <w:rsid w:val="002E3D80"/>
    <w:rsid w:val="003005F2"/>
    <w:rsid w:val="00305BA4"/>
    <w:rsid w:val="00306AE3"/>
    <w:rsid w:val="00306CFD"/>
    <w:rsid w:val="003165A8"/>
    <w:rsid w:val="00317F9C"/>
    <w:rsid w:val="00320CBC"/>
    <w:rsid w:val="0032280F"/>
    <w:rsid w:val="00323A9E"/>
    <w:rsid w:val="0032520E"/>
    <w:rsid w:val="003326BD"/>
    <w:rsid w:val="003419E7"/>
    <w:rsid w:val="00343956"/>
    <w:rsid w:val="003558E7"/>
    <w:rsid w:val="003602D6"/>
    <w:rsid w:val="00376FC8"/>
    <w:rsid w:val="003823C5"/>
    <w:rsid w:val="003879CF"/>
    <w:rsid w:val="00392461"/>
    <w:rsid w:val="003A5843"/>
    <w:rsid w:val="003B3ABB"/>
    <w:rsid w:val="003B6CFB"/>
    <w:rsid w:val="003B6EA8"/>
    <w:rsid w:val="003C21E7"/>
    <w:rsid w:val="003E0F55"/>
    <w:rsid w:val="00401502"/>
    <w:rsid w:val="00407E57"/>
    <w:rsid w:val="00423792"/>
    <w:rsid w:val="004241A0"/>
    <w:rsid w:val="004341C1"/>
    <w:rsid w:val="00435843"/>
    <w:rsid w:val="00441383"/>
    <w:rsid w:val="004506B9"/>
    <w:rsid w:val="00452391"/>
    <w:rsid w:val="00452682"/>
    <w:rsid w:val="004627B7"/>
    <w:rsid w:val="00466A08"/>
    <w:rsid w:val="0047171E"/>
    <w:rsid w:val="004820E9"/>
    <w:rsid w:val="004847F2"/>
    <w:rsid w:val="004950A9"/>
    <w:rsid w:val="00497590"/>
    <w:rsid w:val="004B3A8B"/>
    <w:rsid w:val="004B78A6"/>
    <w:rsid w:val="004C7CF1"/>
    <w:rsid w:val="004E24E9"/>
    <w:rsid w:val="004F2F9B"/>
    <w:rsid w:val="004F39A3"/>
    <w:rsid w:val="004F70E2"/>
    <w:rsid w:val="00503F5A"/>
    <w:rsid w:val="00505BCF"/>
    <w:rsid w:val="005079BD"/>
    <w:rsid w:val="00513F33"/>
    <w:rsid w:val="0052619D"/>
    <w:rsid w:val="00534DFC"/>
    <w:rsid w:val="00537096"/>
    <w:rsid w:val="00537292"/>
    <w:rsid w:val="00537D7A"/>
    <w:rsid w:val="005430B2"/>
    <w:rsid w:val="005447F6"/>
    <w:rsid w:val="00545B22"/>
    <w:rsid w:val="005531EE"/>
    <w:rsid w:val="005552EA"/>
    <w:rsid w:val="00556C92"/>
    <w:rsid w:val="0056266E"/>
    <w:rsid w:val="00567CE6"/>
    <w:rsid w:val="00577BE1"/>
    <w:rsid w:val="0059036F"/>
    <w:rsid w:val="005937D5"/>
    <w:rsid w:val="005A0E11"/>
    <w:rsid w:val="005A297B"/>
    <w:rsid w:val="005A3E7E"/>
    <w:rsid w:val="005B688C"/>
    <w:rsid w:val="005C1E55"/>
    <w:rsid w:val="005E0643"/>
    <w:rsid w:val="005F2515"/>
    <w:rsid w:val="005F3D5C"/>
    <w:rsid w:val="00600AFF"/>
    <w:rsid w:val="00617EFA"/>
    <w:rsid w:val="006203C3"/>
    <w:rsid w:val="00622F59"/>
    <w:rsid w:val="006307DB"/>
    <w:rsid w:val="00631EEF"/>
    <w:rsid w:val="006401E7"/>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6805"/>
    <w:rsid w:val="007176FE"/>
    <w:rsid w:val="00717D20"/>
    <w:rsid w:val="0072098F"/>
    <w:rsid w:val="00722E55"/>
    <w:rsid w:val="00725950"/>
    <w:rsid w:val="00750BF1"/>
    <w:rsid w:val="0076224C"/>
    <w:rsid w:val="00773045"/>
    <w:rsid w:val="007763F3"/>
    <w:rsid w:val="0078180E"/>
    <w:rsid w:val="0078370A"/>
    <w:rsid w:val="0078635D"/>
    <w:rsid w:val="00792C60"/>
    <w:rsid w:val="007942EF"/>
    <w:rsid w:val="007967EE"/>
    <w:rsid w:val="00797E56"/>
    <w:rsid w:val="007A6E7E"/>
    <w:rsid w:val="007C2F35"/>
    <w:rsid w:val="007C495B"/>
    <w:rsid w:val="007C4CBA"/>
    <w:rsid w:val="007D1593"/>
    <w:rsid w:val="007D7D4C"/>
    <w:rsid w:val="007E28FC"/>
    <w:rsid w:val="007F1D3B"/>
    <w:rsid w:val="00802D33"/>
    <w:rsid w:val="00804141"/>
    <w:rsid w:val="0080566A"/>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A2195"/>
    <w:rsid w:val="008A237D"/>
    <w:rsid w:val="008A3735"/>
    <w:rsid w:val="008B4522"/>
    <w:rsid w:val="008B4D36"/>
    <w:rsid w:val="008C6FCF"/>
    <w:rsid w:val="008C7501"/>
    <w:rsid w:val="008D2EEC"/>
    <w:rsid w:val="008E55FE"/>
    <w:rsid w:val="008E5CFA"/>
    <w:rsid w:val="008E7F6F"/>
    <w:rsid w:val="008F12C1"/>
    <w:rsid w:val="008F17AA"/>
    <w:rsid w:val="009072AA"/>
    <w:rsid w:val="0093094D"/>
    <w:rsid w:val="00935F1B"/>
    <w:rsid w:val="00937205"/>
    <w:rsid w:val="00940130"/>
    <w:rsid w:val="009575A4"/>
    <w:rsid w:val="00961DAE"/>
    <w:rsid w:val="00993D45"/>
    <w:rsid w:val="009A06AD"/>
    <w:rsid w:val="009A4925"/>
    <w:rsid w:val="009B1C1D"/>
    <w:rsid w:val="009C6B00"/>
    <w:rsid w:val="009C7741"/>
    <w:rsid w:val="009F732C"/>
    <w:rsid w:val="00A1431E"/>
    <w:rsid w:val="00A17B73"/>
    <w:rsid w:val="00A17C9B"/>
    <w:rsid w:val="00A20456"/>
    <w:rsid w:val="00A214A6"/>
    <w:rsid w:val="00A30CD5"/>
    <w:rsid w:val="00A42330"/>
    <w:rsid w:val="00A4282B"/>
    <w:rsid w:val="00A42A00"/>
    <w:rsid w:val="00A51896"/>
    <w:rsid w:val="00A56CDF"/>
    <w:rsid w:val="00A60E56"/>
    <w:rsid w:val="00A61C5D"/>
    <w:rsid w:val="00A654E5"/>
    <w:rsid w:val="00A731EF"/>
    <w:rsid w:val="00A742EB"/>
    <w:rsid w:val="00A748C7"/>
    <w:rsid w:val="00A804F6"/>
    <w:rsid w:val="00AA7F67"/>
    <w:rsid w:val="00AB0089"/>
    <w:rsid w:val="00AB3AC5"/>
    <w:rsid w:val="00AB4B18"/>
    <w:rsid w:val="00AC1B04"/>
    <w:rsid w:val="00AC4CD5"/>
    <w:rsid w:val="00AC797C"/>
    <w:rsid w:val="00AD3FE4"/>
    <w:rsid w:val="00AD6438"/>
    <w:rsid w:val="00AD75B7"/>
    <w:rsid w:val="00AE0DB6"/>
    <w:rsid w:val="00AE3B32"/>
    <w:rsid w:val="00AF08F8"/>
    <w:rsid w:val="00AF0DA5"/>
    <w:rsid w:val="00AF0DB5"/>
    <w:rsid w:val="00AF66AD"/>
    <w:rsid w:val="00B06AF4"/>
    <w:rsid w:val="00B17315"/>
    <w:rsid w:val="00B24CAF"/>
    <w:rsid w:val="00B5708F"/>
    <w:rsid w:val="00B662BA"/>
    <w:rsid w:val="00B70CED"/>
    <w:rsid w:val="00B71B47"/>
    <w:rsid w:val="00B725EC"/>
    <w:rsid w:val="00B774A5"/>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30FD5"/>
    <w:rsid w:val="00C34900"/>
    <w:rsid w:val="00C4047F"/>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08E"/>
    <w:rsid w:val="00D5736D"/>
    <w:rsid w:val="00D666DB"/>
    <w:rsid w:val="00D73E2D"/>
    <w:rsid w:val="00D77ABB"/>
    <w:rsid w:val="00D85C12"/>
    <w:rsid w:val="00D91759"/>
    <w:rsid w:val="00D96D68"/>
    <w:rsid w:val="00DA21E5"/>
    <w:rsid w:val="00DA310F"/>
    <w:rsid w:val="00DA39AB"/>
    <w:rsid w:val="00DB0C08"/>
    <w:rsid w:val="00DB30AF"/>
    <w:rsid w:val="00DC12D7"/>
    <w:rsid w:val="00DC5E6A"/>
    <w:rsid w:val="00DE2FB5"/>
    <w:rsid w:val="00E0301E"/>
    <w:rsid w:val="00E21D69"/>
    <w:rsid w:val="00E22A46"/>
    <w:rsid w:val="00E25A8C"/>
    <w:rsid w:val="00E31218"/>
    <w:rsid w:val="00E319EE"/>
    <w:rsid w:val="00E366C4"/>
    <w:rsid w:val="00E412EF"/>
    <w:rsid w:val="00E42B83"/>
    <w:rsid w:val="00E461AF"/>
    <w:rsid w:val="00E51D1A"/>
    <w:rsid w:val="00E661EB"/>
    <w:rsid w:val="00E7183C"/>
    <w:rsid w:val="00E74EB6"/>
    <w:rsid w:val="00E764A5"/>
    <w:rsid w:val="00E8327C"/>
    <w:rsid w:val="00E97CCB"/>
    <w:rsid w:val="00ED55DF"/>
    <w:rsid w:val="00EE5189"/>
    <w:rsid w:val="00EE68C0"/>
    <w:rsid w:val="00EE6D9B"/>
    <w:rsid w:val="00F01D4B"/>
    <w:rsid w:val="00F02C9E"/>
    <w:rsid w:val="00F033B2"/>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30"/>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basedOn w:val="Domylnaczcionkaakapitu"/>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618415538">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14FA2-CC69-4678-A79D-5DB6C5493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22</Pages>
  <Words>8918</Words>
  <Characters>53512</Characters>
  <Application>Microsoft Office Word</Application>
  <DocSecurity>0</DocSecurity>
  <Lines>445</Lines>
  <Paragraphs>124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62306</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24</cp:revision>
  <cp:lastPrinted>2021-08-11T07:44:00Z</cp:lastPrinted>
  <dcterms:created xsi:type="dcterms:W3CDTF">2021-02-08T13:31:00Z</dcterms:created>
  <dcterms:modified xsi:type="dcterms:W3CDTF">2021-08-11T08:09:00Z</dcterms:modified>
</cp:coreProperties>
</file>