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20571C" w:rsidRDefault="00CD235C" w:rsidP="00B662BA">
      <w:pPr>
        <w:rPr>
          <w:spacing w:val="40"/>
          <w:sz w:val="20"/>
          <w:szCs w:val="20"/>
        </w:rPr>
      </w:pPr>
      <w:r w:rsidRPr="0020571C">
        <w:rPr>
          <w:spacing w:val="40"/>
          <w:sz w:val="20"/>
          <w:szCs w:val="20"/>
        </w:rPr>
        <w:t xml:space="preserve">Znak sprawy: </w:t>
      </w:r>
      <w:r w:rsidR="007128EE" w:rsidRPr="0020571C">
        <w:rPr>
          <w:spacing w:val="40"/>
          <w:sz w:val="20"/>
          <w:szCs w:val="20"/>
        </w:rPr>
        <w:t>SzP.ZP.271.</w:t>
      </w:r>
      <w:r w:rsidR="00776213">
        <w:rPr>
          <w:spacing w:val="40"/>
          <w:sz w:val="20"/>
          <w:szCs w:val="20"/>
        </w:rPr>
        <w:t>3</w:t>
      </w:r>
      <w:r w:rsidR="00571F38">
        <w:rPr>
          <w:spacing w:val="40"/>
          <w:sz w:val="20"/>
          <w:szCs w:val="20"/>
        </w:rPr>
        <w:t>7</w:t>
      </w:r>
      <w:r w:rsidR="0020571C" w:rsidRPr="0020571C">
        <w:rPr>
          <w:spacing w:val="40"/>
          <w:sz w:val="20"/>
          <w:szCs w:val="20"/>
        </w:rPr>
        <w:t>.24</w:t>
      </w:r>
    </w:p>
    <w:p w:rsidR="00FF6586" w:rsidRPr="0020571C"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776213" w:rsidRDefault="008A237D" w:rsidP="00776213">
      <w:pPr>
        <w:jc w:val="center"/>
        <w:rPr>
          <w:b/>
          <w:caps/>
          <w:color w:val="000000" w:themeColor="text1"/>
          <w:spacing w:val="30"/>
        </w:rPr>
      </w:pPr>
      <w:r w:rsidRPr="004F5F24">
        <w:rPr>
          <w:b/>
          <w:caps/>
          <w:color w:val="000000" w:themeColor="text1"/>
          <w:spacing w:val="30"/>
        </w:rPr>
        <w:t xml:space="preserve">SPRZEDAŻ I DOSTAWĘ </w:t>
      </w:r>
      <w:r w:rsidR="00776213" w:rsidRPr="00776213">
        <w:rPr>
          <w:b/>
          <w:caps/>
          <w:color w:val="000000" w:themeColor="text1"/>
          <w:spacing w:val="30"/>
        </w:rPr>
        <w:t xml:space="preserve">TESTÓW DO IDENTYFIKACJI </w:t>
      </w:r>
      <w:r w:rsidR="00776213">
        <w:rPr>
          <w:b/>
          <w:caps/>
          <w:color w:val="000000" w:themeColor="text1"/>
          <w:spacing w:val="30"/>
        </w:rPr>
        <w:br/>
      </w:r>
      <w:r w:rsidR="00776213" w:rsidRPr="00776213">
        <w:rPr>
          <w:b/>
          <w:caps/>
          <w:color w:val="000000" w:themeColor="text1"/>
          <w:spacing w:val="30"/>
        </w:rPr>
        <w:t xml:space="preserve">I LEKOWRAŻLIWOŚCI DROBNOUSTROJÓW METODĄ AUTOMATYCZNĄ I MANULNĄ WRAZ Z PODŁOŻAMI DO POSIEWU KRWI I INNYCH PŁYNÓW USTROJOWYCH </w:t>
      </w:r>
      <w:r w:rsidR="00776213">
        <w:rPr>
          <w:b/>
          <w:caps/>
          <w:color w:val="000000" w:themeColor="text1"/>
          <w:spacing w:val="30"/>
        </w:rPr>
        <w:br/>
      </w:r>
      <w:r w:rsidR="00776213" w:rsidRPr="00776213">
        <w:rPr>
          <w:b/>
          <w:caps/>
          <w:color w:val="000000" w:themeColor="text1"/>
          <w:spacing w:val="30"/>
        </w:rPr>
        <w:t>Z DZIERŻAWĄ ANALIZATORÓW DO SZPITALA SPECJALISTYCZNEGO IM. EDMUNDA BIERNACKIEGO</w:t>
      </w:r>
    </w:p>
    <w:p w:rsidR="00B662BA" w:rsidRPr="004F5F24" w:rsidRDefault="00776213" w:rsidP="00776213">
      <w:pPr>
        <w:jc w:val="center"/>
        <w:rPr>
          <w:color w:val="000000" w:themeColor="text1"/>
          <w:spacing w:val="30"/>
        </w:rPr>
      </w:pPr>
      <w:r w:rsidRPr="00776213">
        <w:rPr>
          <w:b/>
          <w:caps/>
          <w:color w:val="000000" w:themeColor="text1"/>
          <w:spacing w:val="30"/>
        </w:rPr>
        <w:t>W MIELCU</w:t>
      </w:r>
    </w:p>
    <w:p w:rsidR="00FF6586" w:rsidRPr="004F5F24" w:rsidRDefault="001F0C47" w:rsidP="001F0C47">
      <w:pPr>
        <w:tabs>
          <w:tab w:val="left" w:pos="5715"/>
        </w:tabs>
        <w:jc w:val="both"/>
        <w:rPr>
          <w:color w:val="000000" w:themeColor="text1"/>
          <w:spacing w:val="30"/>
          <w:sz w:val="20"/>
          <w:szCs w:val="20"/>
        </w:rPr>
      </w:pPr>
      <w:r w:rsidRPr="004F5F24">
        <w:rPr>
          <w:color w:val="000000" w:themeColor="text1"/>
          <w:spacing w:val="30"/>
          <w:sz w:val="20"/>
          <w:szCs w:val="20"/>
        </w:rPr>
        <w:tab/>
      </w: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A0A9F" w:rsidRPr="004F5F24" w:rsidRDefault="00CA0A9F" w:rsidP="00FF6586">
      <w:pPr>
        <w:jc w:val="both"/>
        <w:rPr>
          <w:i/>
          <w:color w:val="000000" w:themeColor="text1"/>
          <w:spacing w:val="30"/>
          <w:sz w:val="20"/>
          <w:szCs w:val="20"/>
          <w:u w:val="single"/>
        </w:rPr>
      </w:pPr>
    </w:p>
    <w:p w:rsidR="000E32D3" w:rsidRPr="004F5F24" w:rsidRDefault="005A297B" w:rsidP="000E32D3">
      <w:pPr>
        <w:jc w:val="both"/>
        <w:rPr>
          <w:i/>
          <w:color w:val="000000" w:themeColor="text1"/>
          <w:spacing w:val="30"/>
          <w:sz w:val="20"/>
          <w:szCs w:val="20"/>
        </w:rPr>
      </w:pPr>
      <w:r w:rsidRPr="004F5F24">
        <w:rPr>
          <w:i/>
          <w:color w:val="000000" w:themeColor="text1"/>
          <w:spacing w:val="30"/>
          <w:sz w:val="20"/>
          <w:szCs w:val="20"/>
          <w:u w:val="single"/>
        </w:rPr>
        <w:t xml:space="preserve">Podstawa prawna: </w:t>
      </w:r>
      <w:r w:rsidR="005B0EA1" w:rsidRPr="004F5F24">
        <w:rPr>
          <w:i/>
          <w:color w:val="000000" w:themeColor="text1"/>
          <w:spacing w:val="30"/>
          <w:sz w:val="20"/>
          <w:szCs w:val="20"/>
        </w:rPr>
        <w:t xml:space="preserve">Zarządzenie nr </w:t>
      </w:r>
      <w:r w:rsidR="004C589A" w:rsidRPr="004F5F24">
        <w:rPr>
          <w:i/>
          <w:color w:val="000000" w:themeColor="text1"/>
          <w:spacing w:val="30"/>
          <w:sz w:val="20"/>
          <w:szCs w:val="20"/>
        </w:rPr>
        <w:t>118</w:t>
      </w:r>
      <w:r w:rsidR="005B0EA1" w:rsidRPr="004F5F24">
        <w:rPr>
          <w:i/>
          <w:color w:val="000000" w:themeColor="text1"/>
          <w:spacing w:val="30"/>
          <w:sz w:val="20"/>
          <w:szCs w:val="20"/>
        </w:rPr>
        <w:t>/202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Dyrektora Szpitala Specjalistycznego im.</w:t>
      </w:r>
      <w:r w:rsidR="004C589A" w:rsidRPr="004F5F24">
        <w:rPr>
          <w:i/>
          <w:color w:val="000000" w:themeColor="text1"/>
          <w:spacing w:val="30"/>
          <w:sz w:val="20"/>
          <w:szCs w:val="20"/>
        </w:rPr>
        <w:t> </w:t>
      </w:r>
      <w:r w:rsidR="005B0EA1" w:rsidRPr="004F5F24">
        <w:rPr>
          <w:i/>
          <w:color w:val="000000" w:themeColor="text1"/>
          <w:spacing w:val="30"/>
          <w:sz w:val="20"/>
          <w:szCs w:val="20"/>
        </w:rPr>
        <w:t xml:space="preserve">Edmunda Biernackiego w Mielcu z dnia </w:t>
      </w:r>
      <w:r w:rsidR="004C589A" w:rsidRPr="004F5F24">
        <w:rPr>
          <w:i/>
          <w:color w:val="000000" w:themeColor="text1"/>
          <w:spacing w:val="30"/>
          <w:sz w:val="20"/>
          <w:szCs w:val="20"/>
        </w:rPr>
        <w:t>22</w:t>
      </w:r>
      <w:r w:rsidR="005B0EA1" w:rsidRPr="004F5F24">
        <w:rPr>
          <w:i/>
          <w:color w:val="000000" w:themeColor="text1"/>
          <w:spacing w:val="30"/>
          <w:sz w:val="20"/>
          <w:szCs w:val="20"/>
        </w:rPr>
        <w:t xml:space="preserve"> </w:t>
      </w:r>
      <w:r w:rsidR="004C589A" w:rsidRPr="004F5F24">
        <w:rPr>
          <w:i/>
          <w:color w:val="000000" w:themeColor="text1"/>
          <w:spacing w:val="30"/>
          <w:sz w:val="20"/>
          <w:szCs w:val="20"/>
        </w:rPr>
        <w:t>lipca</w:t>
      </w:r>
      <w:r w:rsidR="005B0EA1" w:rsidRPr="004F5F24">
        <w:rPr>
          <w:i/>
          <w:color w:val="000000" w:themeColor="text1"/>
          <w:spacing w:val="30"/>
          <w:sz w:val="20"/>
          <w:szCs w:val="20"/>
        </w:rPr>
        <w:t xml:space="preserve"> 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r. w sprawie przyjęcia regulaminu udzielania zamówień publicznych o wartości poniżej kwoty 130.000,00 zł</w:t>
      </w:r>
    </w:p>
    <w:p w:rsidR="00C808D9" w:rsidRPr="004F5F24" w:rsidRDefault="00C808D9" w:rsidP="00FF6586">
      <w:pPr>
        <w:jc w:val="both"/>
        <w:rPr>
          <w:i/>
          <w:color w:val="000000" w:themeColor="text1"/>
          <w:spacing w:val="30"/>
          <w:sz w:val="20"/>
          <w:szCs w:val="20"/>
        </w:rPr>
        <w:sectPr w:rsidR="00C808D9" w:rsidRPr="004F5F24" w:rsidSect="00AE0DB6">
          <w:footerReference w:type="default" r:id="rId8"/>
          <w:pgSz w:w="11906" w:h="16838"/>
          <w:pgMar w:top="1417" w:right="1274" w:bottom="1417" w:left="1417" w:header="708" w:footer="708" w:gutter="0"/>
          <w:cols w:space="708"/>
          <w:docGrid w:linePitch="360"/>
        </w:sectPr>
      </w:pPr>
    </w:p>
    <w:p w:rsidR="00FF6586" w:rsidRPr="004F5F24" w:rsidRDefault="00FF6586" w:rsidP="00851B47">
      <w:pPr>
        <w:shd w:val="clear" w:color="auto" w:fill="FFFFFF"/>
        <w:rPr>
          <w:b/>
          <w:color w:val="000000" w:themeColor="text1"/>
        </w:rPr>
      </w:pPr>
      <w:r w:rsidRPr="004F5F24">
        <w:rPr>
          <w:b/>
          <w:color w:val="000000" w:themeColor="text1"/>
        </w:rPr>
        <w:lastRenderedPageBreak/>
        <w:t>ZAMAWIAJĄCY:</w:t>
      </w:r>
    </w:p>
    <w:p w:rsidR="00FF6586" w:rsidRPr="004F5F24" w:rsidRDefault="00FF6586" w:rsidP="00FF6586">
      <w:pPr>
        <w:spacing w:before="120"/>
        <w:rPr>
          <w:color w:val="000000" w:themeColor="text1"/>
          <w:sz w:val="20"/>
          <w:szCs w:val="20"/>
        </w:rPr>
      </w:pPr>
      <w:r w:rsidRPr="004F5F24">
        <w:rPr>
          <w:color w:val="000000" w:themeColor="text1"/>
          <w:sz w:val="20"/>
          <w:szCs w:val="20"/>
        </w:rPr>
        <w:t>Nazwa i adres:</w:t>
      </w:r>
    </w:p>
    <w:p w:rsidR="004506B9" w:rsidRPr="004F5F24" w:rsidRDefault="004506B9" w:rsidP="00FF6586">
      <w:pPr>
        <w:spacing w:before="120"/>
        <w:rPr>
          <w:color w:val="000000" w:themeColor="text1"/>
          <w:sz w:val="10"/>
          <w:szCs w:val="10"/>
        </w:rPr>
      </w:pPr>
    </w:p>
    <w:p w:rsidR="00FF6586" w:rsidRPr="004F5F24" w:rsidRDefault="00FF6586" w:rsidP="00722E55">
      <w:pPr>
        <w:ind w:left="708"/>
        <w:rPr>
          <w:color w:val="000000" w:themeColor="text1"/>
          <w:sz w:val="20"/>
          <w:szCs w:val="20"/>
        </w:rPr>
      </w:pPr>
      <w:r w:rsidRPr="004F5F24">
        <w:rPr>
          <w:b/>
          <w:color w:val="000000" w:themeColor="text1"/>
          <w:sz w:val="20"/>
          <w:szCs w:val="20"/>
        </w:rPr>
        <w:t>Szpital Specjalistyczny im. Edmunda Biernackiego</w:t>
      </w:r>
    </w:p>
    <w:p w:rsidR="00FF6586" w:rsidRPr="004F5F24" w:rsidRDefault="00FF6586" w:rsidP="00722E55">
      <w:pPr>
        <w:ind w:left="708"/>
        <w:rPr>
          <w:color w:val="000000" w:themeColor="text1"/>
          <w:sz w:val="20"/>
          <w:szCs w:val="20"/>
        </w:rPr>
      </w:pPr>
      <w:r w:rsidRPr="004F5F24">
        <w:rPr>
          <w:b/>
          <w:color w:val="000000" w:themeColor="text1"/>
          <w:sz w:val="20"/>
          <w:szCs w:val="20"/>
        </w:rPr>
        <w:t>ul. Żeromskiego 22</w:t>
      </w:r>
    </w:p>
    <w:p w:rsidR="00FF6586" w:rsidRPr="004F5F24" w:rsidRDefault="00FF6586" w:rsidP="00722E55">
      <w:pPr>
        <w:ind w:left="708"/>
        <w:rPr>
          <w:b/>
          <w:color w:val="000000" w:themeColor="text1"/>
          <w:sz w:val="20"/>
          <w:szCs w:val="20"/>
        </w:rPr>
      </w:pPr>
      <w:r w:rsidRPr="004F5F24">
        <w:rPr>
          <w:b/>
          <w:color w:val="000000" w:themeColor="text1"/>
          <w:sz w:val="20"/>
          <w:szCs w:val="20"/>
        </w:rPr>
        <w:t>39-300 Mielec</w:t>
      </w:r>
    </w:p>
    <w:p w:rsidR="00C808D9" w:rsidRPr="004F5F24" w:rsidRDefault="00C808D9" w:rsidP="00722E55">
      <w:pPr>
        <w:ind w:left="708"/>
        <w:rPr>
          <w:color w:val="000000" w:themeColor="text1"/>
          <w:sz w:val="10"/>
          <w:szCs w:val="10"/>
        </w:rPr>
      </w:pPr>
    </w:p>
    <w:p w:rsidR="00FF6586" w:rsidRPr="004F5F24" w:rsidRDefault="00FF6586" w:rsidP="00722E55">
      <w:pPr>
        <w:ind w:left="708"/>
        <w:rPr>
          <w:color w:val="000000" w:themeColor="text1"/>
          <w:sz w:val="20"/>
          <w:szCs w:val="20"/>
        </w:rPr>
      </w:pPr>
      <w:proofErr w:type="spellStart"/>
      <w:r w:rsidRPr="004F5F24">
        <w:rPr>
          <w:b/>
          <w:color w:val="000000" w:themeColor="text1"/>
          <w:sz w:val="20"/>
          <w:szCs w:val="20"/>
        </w:rPr>
        <w:t>tel</w:t>
      </w:r>
      <w:proofErr w:type="spellEnd"/>
      <w:r w:rsidRPr="004F5F24">
        <w:rPr>
          <w:b/>
          <w:color w:val="000000" w:themeColor="text1"/>
          <w:sz w:val="20"/>
          <w:szCs w:val="20"/>
        </w:rPr>
        <w:t>/fax (17)780-01-46</w:t>
      </w:r>
    </w:p>
    <w:p w:rsidR="00C808D9" w:rsidRPr="004F5F24" w:rsidRDefault="00C808D9" w:rsidP="00722E55">
      <w:pPr>
        <w:ind w:left="708"/>
        <w:rPr>
          <w:b/>
          <w:color w:val="000000" w:themeColor="text1"/>
          <w:sz w:val="10"/>
          <w:szCs w:val="10"/>
        </w:rPr>
      </w:pPr>
    </w:p>
    <w:p w:rsidR="00FF6586" w:rsidRPr="004F5F24" w:rsidRDefault="002040C8" w:rsidP="00722E55">
      <w:pPr>
        <w:ind w:left="708"/>
        <w:rPr>
          <w:color w:val="000000" w:themeColor="text1"/>
          <w:sz w:val="20"/>
          <w:szCs w:val="20"/>
          <w:lang w:val="en-US"/>
        </w:rPr>
      </w:pPr>
      <w:r w:rsidRPr="004F5F24">
        <w:rPr>
          <w:b/>
          <w:color w:val="000000" w:themeColor="text1"/>
          <w:sz w:val="20"/>
          <w:szCs w:val="20"/>
          <w:lang w:val="en-US"/>
        </w:rPr>
        <w:t xml:space="preserve">e-mail: </w:t>
      </w:r>
      <w:r w:rsidR="00FF6586" w:rsidRPr="004F5F24">
        <w:rPr>
          <w:b/>
          <w:color w:val="000000" w:themeColor="text1"/>
          <w:sz w:val="20"/>
          <w:szCs w:val="20"/>
          <w:lang w:val="en-US"/>
        </w:rPr>
        <w:t>przetargi@szpital.mielec.pl</w:t>
      </w:r>
    </w:p>
    <w:p w:rsidR="00C808D9" w:rsidRPr="004F5F24" w:rsidRDefault="00C808D9" w:rsidP="00722E55">
      <w:pPr>
        <w:ind w:left="708"/>
        <w:rPr>
          <w:b/>
          <w:color w:val="000000" w:themeColor="text1"/>
          <w:sz w:val="10"/>
          <w:szCs w:val="10"/>
          <w:lang w:val="en-US"/>
        </w:rPr>
      </w:pPr>
    </w:p>
    <w:p w:rsidR="002040C8" w:rsidRPr="004F5F24" w:rsidRDefault="002040C8" w:rsidP="00722E55">
      <w:pPr>
        <w:ind w:left="708"/>
        <w:rPr>
          <w:color w:val="000000" w:themeColor="text1"/>
          <w:sz w:val="20"/>
          <w:szCs w:val="20"/>
        </w:rPr>
      </w:pPr>
      <w:r w:rsidRPr="004F5F24">
        <w:rPr>
          <w:b/>
          <w:color w:val="000000" w:themeColor="text1"/>
          <w:sz w:val="20"/>
          <w:szCs w:val="20"/>
        </w:rPr>
        <w:t>NIP: 817-175-08-93, REGON: 000308637</w:t>
      </w:r>
    </w:p>
    <w:p w:rsidR="00722E55" w:rsidRPr="004F5F24" w:rsidRDefault="00722E55" w:rsidP="00E366C4">
      <w:pPr>
        <w:rPr>
          <w:color w:val="000000" w:themeColor="text1"/>
          <w:sz w:val="20"/>
          <w:szCs w:val="20"/>
        </w:rPr>
      </w:pPr>
    </w:p>
    <w:p w:rsidR="00B725EC" w:rsidRPr="004F5F24" w:rsidRDefault="00722E55" w:rsidP="00714737">
      <w:pPr>
        <w:shd w:val="clear" w:color="auto" w:fill="FFFFFF"/>
        <w:suppressAutoHyphens w:val="0"/>
        <w:contextualSpacing/>
        <w:jc w:val="both"/>
        <w:rPr>
          <w:b/>
          <w:color w:val="000000" w:themeColor="text1"/>
          <w:sz w:val="20"/>
          <w:szCs w:val="20"/>
          <w:lang w:eastAsia="pl-PL"/>
        </w:rPr>
      </w:pPr>
      <w:r w:rsidRPr="004F5F24">
        <w:rPr>
          <w:b/>
          <w:color w:val="000000" w:themeColor="text1"/>
          <w:sz w:val="20"/>
          <w:szCs w:val="20"/>
          <w:lang w:eastAsia="pl-PL"/>
        </w:rPr>
        <w:t xml:space="preserve">Szpital Specjalistyczny im. Edmunda Biernackiego w Mielcu </w:t>
      </w:r>
      <w:r w:rsidR="00C808D9" w:rsidRPr="004F5F24">
        <w:rPr>
          <w:b/>
          <w:color w:val="000000" w:themeColor="text1"/>
          <w:sz w:val="20"/>
          <w:szCs w:val="20"/>
          <w:lang w:eastAsia="pl-PL"/>
        </w:rPr>
        <w:t>zaprasza do złożenia</w:t>
      </w:r>
      <w:r w:rsidR="00FF6586" w:rsidRPr="004F5F24">
        <w:rPr>
          <w:b/>
          <w:color w:val="000000" w:themeColor="text1"/>
          <w:sz w:val="20"/>
          <w:szCs w:val="20"/>
          <w:lang w:eastAsia="pl-PL"/>
        </w:rPr>
        <w:t xml:space="preserve"> oferty </w:t>
      </w:r>
      <w:r w:rsidRPr="004F5F24">
        <w:rPr>
          <w:b/>
          <w:color w:val="000000" w:themeColor="text1"/>
          <w:sz w:val="20"/>
          <w:szCs w:val="20"/>
          <w:lang w:eastAsia="pl-PL"/>
        </w:rPr>
        <w:t xml:space="preserve">cenowej </w:t>
      </w:r>
      <w:r w:rsidR="00FF6586" w:rsidRPr="004F5F24">
        <w:rPr>
          <w:b/>
          <w:color w:val="000000" w:themeColor="text1"/>
          <w:sz w:val="20"/>
          <w:szCs w:val="20"/>
          <w:lang w:eastAsia="pl-PL"/>
        </w:rPr>
        <w:t>na poniże</w:t>
      </w:r>
      <w:r w:rsidR="00714737" w:rsidRPr="004F5F24">
        <w:rPr>
          <w:b/>
          <w:color w:val="000000" w:themeColor="text1"/>
          <w:sz w:val="20"/>
          <w:szCs w:val="20"/>
          <w:lang w:eastAsia="pl-PL"/>
        </w:rPr>
        <w:t>j opisany przedmiot zamówienia:</w:t>
      </w:r>
    </w:p>
    <w:p w:rsidR="00AB738E" w:rsidRPr="00A331F3" w:rsidRDefault="00AB738E" w:rsidP="00714737">
      <w:pPr>
        <w:shd w:val="clear" w:color="auto" w:fill="FFFFFF"/>
        <w:suppressAutoHyphens w:val="0"/>
        <w:contextualSpacing/>
        <w:jc w:val="both"/>
        <w:rPr>
          <w:b/>
          <w:color w:val="FF0000"/>
          <w:sz w:val="20"/>
          <w:szCs w:val="20"/>
          <w:lang w:eastAsia="pl-PL"/>
        </w:rPr>
      </w:pPr>
    </w:p>
    <w:p w:rsidR="00E366C4" w:rsidRPr="004F5F24" w:rsidRDefault="00E366C4" w:rsidP="00E366C4">
      <w:pPr>
        <w:suppressAutoHyphens w:val="0"/>
        <w:ind w:left="426"/>
        <w:contextualSpacing/>
        <w:rPr>
          <w:color w:val="000000" w:themeColor="text1"/>
          <w:spacing w:val="30"/>
          <w:sz w:val="10"/>
          <w:szCs w:val="10"/>
        </w:rPr>
      </w:pPr>
    </w:p>
    <w:p w:rsidR="003E0F55" w:rsidRPr="00776213" w:rsidRDefault="008A237D" w:rsidP="00CC1CE3">
      <w:pPr>
        <w:suppressAutoHyphens w:val="0"/>
        <w:ind w:left="426"/>
        <w:contextualSpacing/>
        <w:jc w:val="center"/>
        <w:rPr>
          <w:color w:val="000000" w:themeColor="text1"/>
          <w:spacing w:val="30"/>
          <w:sz w:val="20"/>
          <w:szCs w:val="20"/>
        </w:rPr>
      </w:pPr>
      <w:r w:rsidRPr="004F5F24">
        <w:rPr>
          <w:color w:val="000000" w:themeColor="text1"/>
          <w:spacing w:val="30"/>
          <w:sz w:val="20"/>
          <w:szCs w:val="20"/>
        </w:rPr>
        <w:t xml:space="preserve">Sprzedaż i </w:t>
      </w:r>
      <w:r w:rsidR="00905923" w:rsidRPr="004F5F24">
        <w:rPr>
          <w:color w:val="000000" w:themeColor="text1"/>
          <w:spacing w:val="30"/>
          <w:sz w:val="20"/>
          <w:szCs w:val="20"/>
        </w:rPr>
        <w:t xml:space="preserve">dostawa </w:t>
      </w:r>
      <w:r w:rsidR="00CC1CE3">
        <w:rPr>
          <w:color w:val="000000" w:themeColor="text1"/>
          <w:spacing w:val="30"/>
          <w:sz w:val="20"/>
          <w:szCs w:val="20"/>
        </w:rPr>
        <w:t xml:space="preserve">testów do identyfikacji </w:t>
      </w:r>
      <w:r w:rsidR="00776213" w:rsidRPr="00776213">
        <w:rPr>
          <w:color w:val="000000" w:themeColor="text1"/>
          <w:spacing w:val="30"/>
          <w:sz w:val="20"/>
          <w:szCs w:val="20"/>
        </w:rPr>
        <w:t xml:space="preserve">i </w:t>
      </w:r>
      <w:proofErr w:type="spellStart"/>
      <w:r w:rsidR="00776213" w:rsidRPr="00776213">
        <w:rPr>
          <w:color w:val="000000" w:themeColor="text1"/>
          <w:spacing w:val="30"/>
          <w:sz w:val="20"/>
          <w:szCs w:val="20"/>
        </w:rPr>
        <w:t>lekowrażliwości</w:t>
      </w:r>
      <w:proofErr w:type="spellEnd"/>
      <w:r w:rsidR="00776213" w:rsidRPr="00776213">
        <w:rPr>
          <w:color w:val="000000" w:themeColor="text1"/>
          <w:spacing w:val="30"/>
          <w:sz w:val="20"/>
          <w:szCs w:val="20"/>
        </w:rPr>
        <w:t xml:space="preserve"> drobnoustrojów metodą automatyczną i manualną wraz z podłożami do posiewu krwi i innych płynów ustrojowych z dzierżawą analizatorów do Szpitala Specjalistycznego im. Edmunda Biernackiego w Mielcu</w:t>
      </w:r>
    </w:p>
    <w:p w:rsidR="005B0EA1" w:rsidRPr="004851F9" w:rsidRDefault="005B0EA1" w:rsidP="00E366C4">
      <w:pPr>
        <w:suppressAutoHyphens w:val="0"/>
        <w:ind w:left="426"/>
        <w:contextualSpacing/>
        <w:rPr>
          <w:b/>
          <w:color w:val="FF0000"/>
          <w:sz w:val="20"/>
          <w:szCs w:val="20"/>
          <w:lang w:eastAsia="pl-PL"/>
        </w:rPr>
      </w:pPr>
    </w:p>
    <w:p w:rsidR="00AE0DB6" w:rsidRPr="004F5F24"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4F5F24">
        <w:rPr>
          <w:b/>
          <w:color w:val="000000" w:themeColor="text1"/>
          <w:sz w:val="20"/>
          <w:szCs w:val="20"/>
          <w:lang w:eastAsia="pl-PL"/>
        </w:rPr>
        <w:t>SZCZEGÓŁOWY OPIS PRZEDMIOTU ZAMÓWIENIA</w:t>
      </w:r>
      <w:r w:rsidR="0032280F" w:rsidRPr="004F5F24">
        <w:rPr>
          <w:b/>
          <w:color w:val="000000" w:themeColor="text1"/>
          <w:sz w:val="20"/>
          <w:szCs w:val="20"/>
          <w:lang w:eastAsia="pl-PL"/>
        </w:rPr>
        <w:t>:</w:t>
      </w:r>
    </w:p>
    <w:p w:rsidR="00C808D9" w:rsidRPr="004F5F24" w:rsidRDefault="00C808D9" w:rsidP="00C808D9">
      <w:pPr>
        <w:pStyle w:val="Akapitzlist"/>
        <w:widowControl w:val="0"/>
        <w:overflowPunct w:val="0"/>
        <w:ind w:left="0"/>
        <w:contextualSpacing w:val="0"/>
        <w:textAlignment w:val="baseline"/>
        <w:rPr>
          <w:color w:val="000000" w:themeColor="text1"/>
          <w:kern w:val="2"/>
          <w:sz w:val="10"/>
          <w:szCs w:val="10"/>
        </w:rPr>
      </w:pPr>
    </w:p>
    <w:p w:rsidR="004851F9" w:rsidRPr="00776213" w:rsidRDefault="008A237D" w:rsidP="00776213">
      <w:pPr>
        <w:pStyle w:val="Akapitzlist"/>
        <w:widowControl w:val="0"/>
        <w:numPr>
          <w:ilvl w:val="0"/>
          <w:numId w:val="16"/>
        </w:numPr>
        <w:overflowPunct w:val="0"/>
        <w:jc w:val="both"/>
        <w:textAlignment w:val="baseline"/>
        <w:rPr>
          <w:color w:val="000000" w:themeColor="text1"/>
          <w:sz w:val="20"/>
        </w:rPr>
      </w:pPr>
      <w:r w:rsidRPr="006344C2">
        <w:rPr>
          <w:color w:val="000000" w:themeColor="text1"/>
          <w:sz w:val="20"/>
        </w:rPr>
        <w:t xml:space="preserve">Przedmiot zamówienia obejmuje sprzedaż i dostawę </w:t>
      </w:r>
      <w:r w:rsidR="00776213" w:rsidRPr="00776213">
        <w:rPr>
          <w:color w:val="000000" w:themeColor="text1"/>
          <w:sz w:val="20"/>
        </w:rPr>
        <w:t xml:space="preserve">testów do identyfikacji i </w:t>
      </w:r>
      <w:proofErr w:type="spellStart"/>
      <w:r w:rsidR="00776213" w:rsidRPr="00776213">
        <w:rPr>
          <w:color w:val="000000" w:themeColor="text1"/>
          <w:sz w:val="20"/>
        </w:rPr>
        <w:t>lekowrażliwości</w:t>
      </w:r>
      <w:proofErr w:type="spellEnd"/>
      <w:r w:rsidR="00776213" w:rsidRPr="00776213">
        <w:rPr>
          <w:color w:val="000000" w:themeColor="text1"/>
          <w:sz w:val="20"/>
        </w:rPr>
        <w:t xml:space="preserve"> drobnoustrojów metodą automatyczną i manualną wraz z podłożami do posiewu krwi i innych płynów ustrojowych z dzierżawą analizatorów do Szpitala Specjalistycznego im. Edmunda Biernackiego </w:t>
      </w:r>
      <w:r w:rsidR="008F29C9">
        <w:rPr>
          <w:color w:val="000000" w:themeColor="text1"/>
          <w:sz w:val="20"/>
        </w:rPr>
        <w:br/>
      </w:r>
      <w:r w:rsidR="00776213" w:rsidRPr="00776213">
        <w:rPr>
          <w:color w:val="000000" w:themeColor="text1"/>
          <w:sz w:val="20"/>
        </w:rPr>
        <w:t>w Mielcu</w:t>
      </w:r>
      <w:r w:rsidR="004F5F24" w:rsidRPr="00776213">
        <w:rPr>
          <w:color w:val="000000" w:themeColor="text1"/>
          <w:sz w:val="20"/>
        </w:rPr>
        <w:t>, w tym:</w:t>
      </w:r>
    </w:p>
    <w:p w:rsidR="004851F9" w:rsidRPr="00495383" w:rsidRDefault="004851F9" w:rsidP="008F29C9">
      <w:pPr>
        <w:widowControl w:val="0"/>
        <w:numPr>
          <w:ilvl w:val="0"/>
          <w:numId w:val="24"/>
        </w:numPr>
        <w:overflowPunct w:val="0"/>
        <w:ind w:left="1134"/>
        <w:jc w:val="both"/>
        <w:textAlignment w:val="baseline"/>
        <w:rPr>
          <w:sz w:val="20"/>
          <w:szCs w:val="20"/>
        </w:rPr>
      </w:pPr>
      <w:r w:rsidRPr="00495383">
        <w:rPr>
          <w:sz w:val="20"/>
          <w:szCs w:val="20"/>
        </w:rPr>
        <w:t xml:space="preserve">sprzedaż i dostawa </w:t>
      </w:r>
      <w:r w:rsidR="00776213" w:rsidRPr="00776213">
        <w:rPr>
          <w:sz w:val="20"/>
          <w:szCs w:val="20"/>
        </w:rPr>
        <w:t xml:space="preserve">testów do identyfikacji i </w:t>
      </w:r>
      <w:proofErr w:type="spellStart"/>
      <w:r w:rsidR="00776213" w:rsidRPr="00776213">
        <w:rPr>
          <w:sz w:val="20"/>
          <w:szCs w:val="20"/>
        </w:rPr>
        <w:t>lekowrażliwości</w:t>
      </w:r>
      <w:proofErr w:type="spellEnd"/>
      <w:r w:rsidR="00776213" w:rsidRPr="00776213">
        <w:rPr>
          <w:sz w:val="20"/>
          <w:szCs w:val="20"/>
        </w:rPr>
        <w:t xml:space="preserve"> drobnoustrojów metodą automatyczną i manualną wraz z podłożami do posiewu krwi i innych płynów ustrojowych</w:t>
      </w:r>
    </w:p>
    <w:p w:rsidR="00776213" w:rsidRPr="00776213" w:rsidRDefault="00776213" w:rsidP="008F29C9">
      <w:pPr>
        <w:pStyle w:val="Akapitzlist"/>
        <w:numPr>
          <w:ilvl w:val="0"/>
          <w:numId w:val="24"/>
        </w:numPr>
        <w:ind w:left="1134"/>
        <w:jc w:val="both"/>
        <w:rPr>
          <w:sz w:val="20"/>
          <w:szCs w:val="20"/>
        </w:rPr>
      </w:pPr>
      <w:r w:rsidRPr="00776213">
        <w:rPr>
          <w:sz w:val="20"/>
          <w:szCs w:val="20"/>
        </w:rPr>
        <w:t xml:space="preserve">dzierżawa automatycznego analizatora bakteriologicznego do identyfikacji i oznaczania </w:t>
      </w:r>
      <w:proofErr w:type="spellStart"/>
      <w:r w:rsidRPr="00776213">
        <w:rPr>
          <w:sz w:val="20"/>
          <w:szCs w:val="20"/>
        </w:rPr>
        <w:t>lekowrażliwości</w:t>
      </w:r>
      <w:proofErr w:type="spellEnd"/>
      <w:r w:rsidRPr="00776213">
        <w:rPr>
          <w:sz w:val="20"/>
          <w:szCs w:val="20"/>
        </w:rPr>
        <w:t xml:space="preserve"> drobnoustrojów wraz z drukarką  oraz automatycznego analizatora do posiewu krwi i płynów ustrojowych wraz z drukarką.</w:t>
      </w:r>
    </w:p>
    <w:p w:rsidR="004851F9" w:rsidRPr="00776213" w:rsidRDefault="004851F9" w:rsidP="008F29C9">
      <w:pPr>
        <w:widowControl w:val="0"/>
        <w:numPr>
          <w:ilvl w:val="0"/>
          <w:numId w:val="24"/>
        </w:numPr>
        <w:overflowPunct w:val="0"/>
        <w:ind w:left="1134"/>
        <w:jc w:val="both"/>
        <w:textAlignment w:val="baseline"/>
        <w:rPr>
          <w:sz w:val="20"/>
          <w:szCs w:val="20"/>
        </w:rPr>
      </w:pPr>
      <w:r w:rsidRPr="00776213">
        <w:rPr>
          <w:sz w:val="20"/>
          <w:szCs w:val="20"/>
        </w:rPr>
        <w:t>instalacja oraz instruktaż personelu Zamawiającego w zakresie obsługi zaoferowanych analizatorów.</w:t>
      </w:r>
    </w:p>
    <w:p w:rsidR="004851F9" w:rsidRPr="00495383" w:rsidRDefault="004851F9" w:rsidP="008F29C9">
      <w:pPr>
        <w:ind w:left="1134"/>
        <w:jc w:val="both"/>
        <w:rPr>
          <w:sz w:val="20"/>
          <w:szCs w:val="20"/>
        </w:rPr>
      </w:pPr>
    </w:p>
    <w:p w:rsidR="004851F9" w:rsidRPr="00C72ECA" w:rsidRDefault="004851F9" w:rsidP="004851F9">
      <w:pPr>
        <w:rPr>
          <w:b/>
          <w:sz w:val="20"/>
          <w:szCs w:val="20"/>
        </w:rPr>
      </w:pPr>
      <w:r w:rsidRPr="00C72ECA">
        <w:rPr>
          <w:b/>
          <w:sz w:val="20"/>
          <w:szCs w:val="20"/>
        </w:rPr>
        <w:t>Kody CPV:</w:t>
      </w:r>
    </w:p>
    <w:p w:rsidR="004851F9" w:rsidRPr="00495383" w:rsidRDefault="004851F9" w:rsidP="004851F9">
      <w:pPr>
        <w:rPr>
          <w:sz w:val="20"/>
          <w:szCs w:val="20"/>
        </w:rPr>
      </w:pPr>
      <w:r w:rsidRPr="00495383">
        <w:rPr>
          <w:sz w:val="20"/>
          <w:szCs w:val="20"/>
        </w:rPr>
        <w:t>Główny kod CPV: 33696500-0 (Odczynniki laboratoryjne)</w:t>
      </w:r>
    </w:p>
    <w:p w:rsidR="004851F9" w:rsidRPr="00495383" w:rsidRDefault="004851F9" w:rsidP="004851F9">
      <w:pPr>
        <w:rPr>
          <w:sz w:val="20"/>
          <w:szCs w:val="20"/>
        </w:rPr>
      </w:pPr>
      <w:r w:rsidRPr="00495383">
        <w:rPr>
          <w:sz w:val="20"/>
          <w:szCs w:val="20"/>
        </w:rPr>
        <w:t>Kody dodatkowe: 33698100-0 (Kultury mikrobiologiczne)</w:t>
      </w:r>
    </w:p>
    <w:p w:rsidR="004851F9" w:rsidRPr="00495383" w:rsidRDefault="004851F9" w:rsidP="004851F9">
      <w:pPr>
        <w:rPr>
          <w:sz w:val="20"/>
          <w:szCs w:val="20"/>
        </w:rPr>
      </w:pPr>
      <w:r w:rsidRPr="00495383">
        <w:rPr>
          <w:sz w:val="20"/>
          <w:szCs w:val="20"/>
        </w:rPr>
        <w:t>33694000-1 (Czynniki diagnostyczne)</w:t>
      </w:r>
    </w:p>
    <w:p w:rsidR="004851F9" w:rsidRPr="00495383" w:rsidRDefault="004851F9" w:rsidP="004851F9">
      <w:pPr>
        <w:rPr>
          <w:sz w:val="20"/>
          <w:szCs w:val="20"/>
          <w:lang w:eastAsia="pl-PL"/>
        </w:rPr>
      </w:pPr>
    </w:p>
    <w:tbl>
      <w:tblPr>
        <w:tblW w:w="5000" w:type="pct"/>
        <w:tblInd w:w="70" w:type="dxa"/>
        <w:tblCellMar>
          <w:left w:w="70" w:type="dxa"/>
          <w:right w:w="70" w:type="dxa"/>
        </w:tblCellMar>
        <w:tblLook w:val="04A0" w:firstRow="1" w:lastRow="0" w:firstColumn="1" w:lastColumn="0" w:noHBand="0" w:noVBand="1"/>
      </w:tblPr>
      <w:tblGrid>
        <w:gridCol w:w="702"/>
        <w:gridCol w:w="6090"/>
        <w:gridCol w:w="851"/>
        <w:gridCol w:w="1417"/>
      </w:tblGrid>
      <w:tr w:rsidR="004851F9" w:rsidRPr="00495383" w:rsidTr="00A9078F">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851F9" w:rsidRPr="007B17D5" w:rsidRDefault="004851F9" w:rsidP="004851F9">
            <w:pPr>
              <w:jc w:val="center"/>
              <w:rPr>
                <w:b/>
                <w:sz w:val="20"/>
                <w:szCs w:val="20"/>
                <w:lang w:eastAsia="pl-PL"/>
              </w:rPr>
            </w:pPr>
            <w:r w:rsidRPr="007B17D5">
              <w:rPr>
                <w:b/>
                <w:sz w:val="20"/>
                <w:szCs w:val="20"/>
                <w:lang w:eastAsia="pl-PL"/>
              </w:rPr>
              <w:t>L.p.</w:t>
            </w:r>
          </w:p>
        </w:tc>
        <w:tc>
          <w:tcPr>
            <w:tcW w:w="609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851F9" w:rsidRPr="007B17D5" w:rsidRDefault="004851F9" w:rsidP="004851F9">
            <w:pPr>
              <w:jc w:val="center"/>
              <w:rPr>
                <w:b/>
                <w:sz w:val="20"/>
                <w:szCs w:val="20"/>
                <w:lang w:eastAsia="pl-PL"/>
              </w:rPr>
            </w:pPr>
            <w:r w:rsidRPr="007B17D5">
              <w:rPr>
                <w:b/>
                <w:sz w:val="20"/>
                <w:szCs w:val="20"/>
                <w:lang w:eastAsia="pl-PL"/>
              </w:rPr>
              <w:t>Asortyment</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851F9" w:rsidRPr="007B17D5" w:rsidRDefault="004851F9" w:rsidP="004851F9">
            <w:pPr>
              <w:jc w:val="center"/>
              <w:rPr>
                <w:b/>
                <w:sz w:val="20"/>
                <w:szCs w:val="20"/>
                <w:lang w:eastAsia="pl-PL"/>
              </w:rPr>
            </w:pPr>
            <w:r w:rsidRPr="007B17D5">
              <w:rPr>
                <w:b/>
                <w:sz w:val="20"/>
                <w:szCs w:val="20"/>
                <w:lang w:eastAsia="pl-PL"/>
              </w:rPr>
              <w:t>J.m.</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851F9" w:rsidRPr="007B17D5" w:rsidRDefault="004851F9" w:rsidP="004851F9">
            <w:pPr>
              <w:jc w:val="center"/>
              <w:rPr>
                <w:b/>
                <w:sz w:val="20"/>
                <w:szCs w:val="20"/>
                <w:lang w:eastAsia="pl-PL"/>
              </w:rPr>
            </w:pPr>
            <w:r w:rsidRPr="007B17D5">
              <w:rPr>
                <w:b/>
                <w:sz w:val="20"/>
                <w:szCs w:val="20"/>
                <w:lang w:eastAsia="pl-PL"/>
              </w:rPr>
              <w:t>Ilość</w:t>
            </w:r>
          </w:p>
        </w:tc>
      </w:tr>
      <w:tr w:rsidR="00776213" w:rsidRPr="00495383" w:rsidTr="00A9078F">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560A0D"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Default="00776213" w:rsidP="00776213">
            <w:pPr>
              <w:suppressAutoHyphens w:val="0"/>
              <w:rPr>
                <w:sz w:val="20"/>
                <w:szCs w:val="20"/>
                <w:lang w:eastAsia="pl-PL"/>
              </w:rPr>
            </w:pPr>
            <w:r>
              <w:rPr>
                <w:sz w:val="20"/>
                <w:szCs w:val="20"/>
              </w:rPr>
              <w:t>Testy identyfikacyjne dla pałeczek Gram ujemnych w oparciu o metodę automatyczną (1op=25 testów)</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r>
              <w:rPr>
                <w:sz w:val="20"/>
                <w:szCs w:val="20"/>
              </w:rPr>
              <w:t>5</w:t>
            </w:r>
          </w:p>
        </w:tc>
      </w:tr>
      <w:tr w:rsidR="00776213" w:rsidRPr="00495383" w:rsidTr="00A9078F">
        <w:trPr>
          <w:trHeight w:val="261"/>
        </w:trPr>
        <w:tc>
          <w:tcPr>
            <w:tcW w:w="702" w:type="dxa"/>
            <w:tcBorders>
              <w:top w:val="nil"/>
              <w:left w:val="single" w:sz="4" w:space="0" w:color="auto"/>
              <w:bottom w:val="single" w:sz="4" w:space="0" w:color="auto"/>
              <w:right w:val="single" w:sz="4" w:space="0" w:color="auto"/>
            </w:tcBorders>
            <w:shd w:val="clear" w:color="auto" w:fill="auto"/>
            <w:vAlign w:val="center"/>
          </w:tcPr>
          <w:p w:rsidR="00776213" w:rsidRPr="00560A0D"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auto" w:fill="auto"/>
            <w:vAlign w:val="center"/>
          </w:tcPr>
          <w:p w:rsidR="00776213" w:rsidRDefault="00776213" w:rsidP="00776213">
            <w:pPr>
              <w:rPr>
                <w:sz w:val="20"/>
                <w:szCs w:val="20"/>
              </w:rPr>
            </w:pPr>
            <w:r>
              <w:rPr>
                <w:sz w:val="20"/>
                <w:szCs w:val="20"/>
              </w:rPr>
              <w:t>Testy do identyfikacji ziarenkowców Gram dodatnich w oparciu o metodę automatyczną (1op=25 testów)</w:t>
            </w:r>
          </w:p>
        </w:tc>
        <w:tc>
          <w:tcPr>
            <w:tcW w:w="851"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r>
              <w:rPr>
                <w:sz w:val="20"/>
                <w:szCs w:val="20"/>
              </w:rPr>
              <w:t>1</w:t>
            </w:r>
          </w:p>
        </w:tc>
      </w:tr>
      <w:tr w:rsidR="00776213" w:rsidRPr="00495383" w:rsidTr="00776213">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560A0D"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nil"/>
              <w:bottom w:val="nil"/>
              <w:right w:val="nil"/>
            </w:tcBorders>
            <w:shd w:val="clear" w:color="auto" w:fill="auto"/>
            <w:vAlign w:val="bottom"/>
          </w:tcPr>
          <w:p w:rsidR="00776213" w:rsidRDefault="00776213" w:rsidP="00776213">
            <w:pPr>
              <w:rPr>
                <w:color w:val="00000A"/>
                <w:sz w:val="20"/>
                <w:szCs w:val="20"/>
              </w:rPr>
            </w:pPr>
            <w:r>
              <w:rPr>
                <w:color w:val="00000A"/>
                <w:sz w:val="20"/>
                <w:szCs w:val="20"/>
              </w:rPr>
              <w:t>Testy identyfikacyjne dla beztlenowców w oparciu o metodę manualną (1op=20 testów)</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r>
              <w:rPr>
                <w:sz w:val="20"/>
                <w:szCs w:val="20"/>
              </w:rPr>
              <w:t>1</w:t>
            </w:r>
          </w:p>
        </w:tc>
      </w:tr>
      <w:tr w:rsidR="00776213" w:rsidRPr="00495383" w:rsidTr="00776213">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560A0D"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single" w:sz="4" w:space="0" w:color="auto"/>
              <w:left w:val="single" w:sz="4" w:space="0" w:color="auto"/>
              <w:bottom w:val="single" w:sz="4" w:space="0" w:color="auto"/>
              <w:right w:val="single" w:sz="4" w:space="0" w:color="auto"/>
            </w:tcBorders>
            <w:shd w:val="clear" w:color="auto" w:fill="auto"/>
            <w:vAlign w:val="bottom"/>
          </w:tcPr>
          <w:p w:rsidR="00776213" w:rsidRDefault="00776213" w:rsidP="00776213">
            <w:pPr>
              <w:rPr>
                <w:sz w:val="20"/>
                <w:szCs w:val="20"/>
              </w:rPr>
            </w:pPr>
            <w:r>
              <w:rPr>
                <w:sz w:val="20"/>
                <w:szCs w:val="20"/>
              </w:rPr>
              <w:t xml:space="preserve">Testy łączące identyfikacje i </w:t>
            </w:r>
            <w:proofErr w:type="spellStart"/>
            <w:r>
              <w:rPr>
                <w:sz w:val="20"/>
                <w:szCs w:val="20"/>
              </w:rPr>
              <w:t>lekowrażliwość</w:t>
            </w:r>
            <w:proofErr w:type="spellEnd"/>
            <w:r>
              <w:rPr>
                <w:sz w:val="20"/>
                <w:szCs w:val="20"/>
              </w:rPr>
              <w:t xml:space="preserve"> dla pałeczek Gram ujemnych (1 </w:t>
            </w:r>
            <w:proofErr w:type="spellStart"/>
            <w:r>
              <w:rPr>
                <w:sz w:val="20"/>
                <w:szCs w:val="20"/>
              </w:rPr>
              <w:t>op</w:t>
            </w:r>
            <w:proofErr w:type="spellEnd"/>
            <w:r>
              <w:rPr>
                <w:sz w:val="20"/>
                <w:szCs w:val="20"/>
              </w:rPr>
              <w:t>=25 testów)</w:t>
            </w:r>
          </w:p>
        </w:tc>
        <w:tc>
          <w:tcPr>
            <w:tcW w:w="851"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r>
              <w:rPr>
                <w:sz w:val="20"/>
                <w:szCs w:val="20"/>
              </w:rPr>
              <w:t>10</w:t>
            </w:r>
          </w:p>
        </w:tc>
      </w:tr>
      <w:tr w:rsidR="00776213" w:rsidRPr="00495383" w:rsidTr="00776213">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560A0D"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auto" w:fill="auto"/>
            <w:vAlign w:val="bottom"/>
          </w:tcPr>
          <w:p w:rsidR="00776213" w:rsidRDefault="00776213" w:rsidP="00776213">
            <w:pPr>
              <w:rPr>
                <w:sz w:val="20"/>
                <w:szCs w:val="20"/>
              </w:rPr>
            </w:pPr>
            <w:r>
              <w:rPr>
                <w:sz w:val="20"/>
                <w:szCs w:val="20"/>
              </w:rPr>
              <w:t xml:space="preserve">Testy łączące identyfikacje i </w:t>
            </w:r>
            <w:proofErr w:type="spellStart"/>
            <w:r>
              <w:rPr>
                <w:sz w:val="20"/>
                <w:szCs w:val="20"/>
              </w:rPr>
              <w:t>lekowrażliwość</w:t>
            </w:r>
            <w:proofErr w:type="spellEnd"/>
            <w:r>
              <w:rPr>
                <w:sz w:val="20"/>
                <w:szCs w:val="20"/>
              </w:rPr>
              <w:t xml:space="preserve"> dla ziarenkowców Gram dodatnich (1 </w:t>
            </w:r>
            <w:proofErr w:type="spellStart"/>
            <w:r>
              <w:rPr>
                <w:sz w:val="20"/>
                <w:szCs w:val="20"/>
              </w:rPr>
              <w:t>op</w:t>
            </w:r>
            <w:proofErr w:type="spellEnd"/>
            <w:r>
              <w:rPr>
                <w:sz w:val="20"/>
                <w:szCs w:val="20"/>
              </w:rPr>
              <w:t>=25 testów)</w:t>
            </w:r>
          </w:p>
        </w:tc>
        <w:tc>
          <w:tcPr>
            <w:tcW w:w="851"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r>
              <w:rPr>
                <w:sz w:val="20"/>
                <w:szCs w:val="20"/>
              </w:rPr>
              <w:t>2</w:t>
            </w:r>
          </w:p>
        </w:tc>
      </w:tr>
      <w:tr w:rsidR="00776213" w:rsidRPr="00495383" w:rsidTr="00A9078F">
        <w:trPr>
          <w:trHeight w:val="261"/>
        </w:trPr>
        <w:tc>
          <w:tcPr>
            <w:tcW w:w="702" w:type="dxa"/>
            <w:tcBorders>
              <w:top w:val="nil"/>
              <w:left w:val="single" w:sz="4" w:space="0" w:color="auto"/>
              <w:bottom w:val="single" w:sz="4" w:space="0" w:color="auto"/>
              <w:right w:val="single" w:sz="4" w:space="0" w:color="auto"/>
            </w:tcBorders>
            <w:shd w:val="clear" w:color="auto" w:fill="auto"/>
            <w:vAlign w:val="center"/>
          </w:tcPr>
          <w:p w:rsidR="00776213" w:rsidRPr="00560A0D"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auto" w:fill="auto"/>
            <w:vAlign w:val="center"/>
          </w:tcPr>
          <w:p w:rsidR="00776213" w:rsidRDefault="00776213" w:rsidP="00776213">
            <w:pPr>
              <w:rPr>
                <w:sz w:val="20"/>
                <w:szCs w:val="20"/>
              </w:rPr>
            </w:pPr>
            <w:r>
              <w:rPr>
                <w:sz w:val="20"/>
                <w:szCs w:val="20"/>
              </w:rPr>
              <w:t xml:space="preserve">Testy do określenia </w:t>
            </w:r>
            <w:proofErr w:type="spellStart"/>
            <w:r>
              <w:rPr>
                <w:sz w:val="20"/>
                <w:szCs w:val="20"/>
              </w:rPr>
              <w:t>lekowrażliwości</w:t>
            </w:r>
            <w:proofErr w:type="spellEnd"/>
            <w:r>
              <w:rPr>
                <w:sz w:val="20"/>
                <w:szCs w:val="20"/>
              </w:rPr>
              <w:t xml:space="preserve"> metodą automatyczną z określeniem wartości MIC dla ziarniaków Gram dodatnich (1 </w:t>
            </w:r>
            <w:proofErr w:type="spellStart"/>
            <w:r>
              <w:rPr>
                <w:sz w:val="20"/>
                <w:szCs w:val="20"/>
              </w:rPr>
              <w:t>op</w:t>
            </w:r>
            <w:proofErr w:type="spellEnd"/>
            <w:r>
              <w:rPr>
                <w:sz w:val="20"/>
                <w:szCs w:val="20"/>
              </w:rPr>
              <w:t>=25 testów)</w:t>
            </w:r>
          </w:p>
        </w:tc>
        <w:tc>
          <w:tcPr>
            <w:tcW w:w="851"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r>
              <w:rPr>
                <w:sz w:val="20"/>
                <w:szCs w:val="20"/>
              </w:rPr>
              <w:t>8</w:t>
            </w:r>
          </w:p>
        </w:tc>
      </w:tr>
      <w:tr w:rsidR="00776213" w:rsidRPr="00495383" w:rsidTr="00776213">
        <w:trPr>
          <w:trHeight w:val="261"/>
        </w:trPr>
        <w:tc>
          <w:tcPr>
            <w:tcW w:w="702" w:type="dxa"/>
            <w:tcBorders>
              <w:top w:val="nil"/>
              <w:left w:val="single" w:sz="4" w:space="0" w:color="auto"/>
              <w:bottom w:val="single" w:sz="4" w:space="0" w:color="auto"/>
              <w:right w:val="single" w:sz="4" w:space="0" w:color="auto"/>
            </w:tcBorders>
            <w:shd w:val="clear" w:color="auto" w:fill="auto"/>
            <w:vAlign w:val="center"/>
          </w:tcPr>
          <w:p w:rsidR="00776213" w:rsidRPr="00560A0D"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auto" w:fill="auto"/>
            <w:vAlign w:val="center"/>
          </w:tcPr>
          <w:p w:rsidR="00776213" w:rsidRDefault="00776213" w:rsidP="00776213">
            <w:pPr>
              <w:rPr>
                <w:sz w:val="20"/>
                <w:szCs w:val="20"/>
              </w:rPr>
            </w:pPr>
            <w:r>
              <w:rPr>
                <w:sz w:val="20"/>
                <w:szCs w:val="20"/>
              </w:rPr>
              <w:t xml:space="preserve">Testy do określenia </w:t>
            </w:r>
            <w:proofErr w:type="spellStart"/>
            <w:r>
              <w:rPr>
                <w:sz w:val="20"/>
                <w:szCs w:val="20"/>
              </w:rPr>
              <w:t>lekowrażliwości</w:t>
            </w:r>
            <w:proofErr w:type="spellEnd"/>
            <w:r>
              <w:rPr>
                <w:sz w:val="20"/>
                <w:szCs w:val="20"/>
              </w:rPr>
              <w:t xml:space="preserve"> metodą automatyczną z określeniem wartości MIC dla pałeczek Gram ujemnych (1 </w:t>
            </w:r>
            <w:proofErr w:type="spellStart"/>
            <w:r>
              <w:rPr>
                <w:sz w:val="20"/>
                <w:szCs w:val="20"/>
              </w:rPr>
              <w:t>op</w:t>
            </w:r>
            <w:proofErr w:type="spellEnd"/>
            <w:r>
              <w:rPr>
                <w:sz w:val="20"/>
                <w:szCs w:val="20"/>
              </w:rPr>
              <w:t>=25 testów)</w:t>
            </w:r>
          </w:p>
        </w:tc>
        <w:tc>
          <w:tcPr>
            <w:tcW w:w="851"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r>
              <w:rPr>
                <w:sz w:val="20"/>
                <w:szCs w:val="20"/>
              </w:rPr>
              <w:t>15</w:t>
            </w:r>
          </w:p>
        </w:tc>
      </w:tr>
      <w:tr w:rsidR="00776213" w:rsidRPr="00495383" w:rsidTr="00776213">
        <w:trPr>
          <w:trHeight w:val="261"/>
        </w:trPr>
        <w:tc>
          <w:tcPr>
            <w:tcW w:w="702" w:type="dxa"/>
            <w:tcBorders>
              <w:top w:val="nil"/>
              <w:left w:val="single" w:sz="4" w:space="0" w:color="auto"/>
              <w:bottom w:val="single" w:sz="4" w:space="0" w:color="auto"/>
              <w:right w:val="single" w:sz="4" w:space="0" w:color="auto"/>
            </w:tcBorders>
            <w:shd w:val="clear" w:color="auto" w:fill="auto"/>
            <w:vAlign w:val="center"/>
          </w:tcPr>
          <w:p w:rsidR="00776213" w:rsidRPr="00560A0D"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auto" w:fill="auto"/>
            <w:vAlign w:val="center"/>
          </w:tcPr>
          <w:p w:rsidR="00776213" w:rsidRDefault="00776213" w:rsidP="00776213">
            <w:pPr>
              <w:rPr>
                <w:sz w:val="20"/>
                <w:szCs w:val="20"/>
              </w:rPr>
            </w:pPr>
            <w:r>
              <w:rPr>
                <w:sz w:val="20"/>
                <w:szCs w:val="20"/>
              </w:rPr>
              <w:t>Agar Columbia + 5% krwi baraniej (1op=20 sztuk)</w:t>
            </w:r>
          </w:p>
        </w:tc>
        <w:tc>
          <w:tcPr>
            <w:tcW w:w="851" w:type="dxa"/>
            <w:tcBorders>
              <w:top w:val="nil"/>
              <w:left w:val="nil"/>
              <w:bottom w:val="single" w:sz="4" w:space="0" w:color="auto"/>
              <w:right w:val="single" w:sz="4" w:space="0" w:color="auto"/>
            </w:tcBorders>
            <w:shd w:val="clear" w:color="auto" w:fill="auto"/>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nil"/>
              <w:left w:val="nil"/>
              <w:bottom w:val="single" w:sz="4" w:space="0" w:color="auto"/>
              <w:right w:val="single" w:sz="4" w:space="0" w:color="auto"/>
            </w:tcBorders>
            <w:shd w:val="clear" w:color="auto" w:fill="auto"/>
            <w:vAlign w:val="center"/>
          </w:tcPr>
          <w:p w:rsidR="00776213" w:rsidRDefault="00776213" w:rsidP="00776213">
            <w:pPr>
              <w:jc w:val="center"/>
              <w:rPr>
                <w:sz w:val="20"/>
                <w:szCs w:val="20"/>
              </w:rPr>
            </w:pPr>
            <w:r>
              <w:rPr>
                <w:sz w:val="20"/>
                <w:szCs w:val="20"/>
              </w:rPr>
              <w:t>40</w:t>
            </w:r>
          </w:p>
        </w:tc>
      </w:tr>
      <w:tr w:rsidR="00776213" w:rsidRPr="00495383" w:rsidTr="008F29C9">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560A0D"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auto" w:fill="auto"/>
            <w:vAlign w:val="center"/>
          </w:tcPr>
          <w:p w:rsidR="00776213" w:rsidRDefault="00776213" w:rsidP="00776213">
            <w:pPr>
              <w:rPr>
                <w:sz w:val="20"/>
                <w:szCs w:val="20"/>
              </w:rPr>
            </w:pPr>
            <w:r>
              <w:rPr>
                <w:sz w:val="20"/>
                <w:szCs w:val="20"/>
              </w:rPr>
              <w:t>Agar Columbia CNA+5% krwi baraniej (1op=20 sztuk)</w:t>
            </w:r>
          </w:p>
        </w:tc>
        <w:tc>
          <w:tcPr>
            <w:tcW w:w="851"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r>
              <w:rPr>
                <w:sz w:val="20"/>
                <w:szCs w:val="20"/>
              </w:rPr>
              <w:t>1</w:t>
            </w:r>
          </w:p>
        </w:tc>
      </w:tr>
      <w:tr w:rsidR="00776213" w:rsidRPr="00495383" w:rsidTr="008F29C9">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560A0D"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Default="00776213" w:rsidP="00776213">
            <w:pPr>
              <w:rPr>
                <w:sz w:val="20"/>
                <w:szCs w:val="20"/>
              </w:rPr>
            </w:pPr>
            <w:r>
              <w:rPr>
                <w:sz w:val="20"/>
                <w:szCs w:val="20"/>
              </w:rPr>
              <w:t xml:space="preserve">Agar czekoladowy + </w:t>
            </w:r>
            <w:proofErr w:type="spellStart"/>
            <w:r>
              <w:rPr>
                <w:sz w:val="20"/>
                <w:szCs w:val="20"/>
              </w:rPr>
              <w:t>IsoVitex</w:t>
            </w:r>
            <w:proofErr w:type="spellEnd"/>
            <w:r>
              <w:rPr>
                <w:sz w:val="20"/>
                <w:szCs w:val="20"/>
              </w:rPr>
              <w:t xml:space="preserve"> (1op=20 sztuk)</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r>
              <w:rPr>
                <w:sz w:val="20"/>
                <w:szCs w:val="20"/>
              </w:rPr>
              <w:t>2</w:t>
            </w:r>
          </w:p>
        </w:tc>
      </w:tr>
      <w:tr w:rsidR="00776213" w:rsidRPr="00495383" w:rsidTr="008F29C9">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D91A8C"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Default="00776213" w:rsidP="00776213">
            <w:pPr>
              <w:rPr>
                <w:sz w:val="20"/>
                <w:szCs w:val="20"/>
              </w:rPr>
            </w:pPr>
            <w:r>
              <w:rPr>
                <w:sz w:val="20"/>
                <w:szCs w:val="20"/>
              </w:rPr>
              <w:t xml:space="preserve">Agar czekoladowy dla </w:t>
            </w:r>
            <w:proofErr w:type="spellStart"/>
            <w:r>
              <w:rPr>
                <w:sz w:val="20"/>
                <w:szCs w:val="20"/>
              </w:rPr>
              <w:t>Haemophilus</w:t>
            </w:r>
            <w:proofErr w:type="spellEnd"/>
            <w:r>
              <w:rPr>
                <w:sz w:val="20"/>
                <w:szCs w:val="20"/>
              </w:rPr>
              <w:t xml:space="preserve"> (1op=20 sztuk)</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r>
              <w:rPr>
                <w:sz w:val="20"/>
                <w:szCs w:val="20"/>
              </w:rPr>
              <w:t>5</w:t>
            </w:r>
          </w:p>
        </w:tc>
      </w:tr>
      <w:tr w:rsidR="00776213" w:rsidRPr="00495383" w:rsidTr="008F29C9">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D91A8C"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Default="00776213" w:rsidP="00776213">
            <w:pPr>
              <w:rPr>
                <w:sz w:val="20"/>
                <w:szCs w:val="20"/>
              </w:rPr>
            </w:pPr>
            <w:proofErr w:type="spellStart"/>
            <w:r>
              <w:rPr>
                <w:sz w:val="20"/>
                <w:szCs w:val="20"/>
              </w:rPr>
              <w:t>Hektoen</w:t>
            </w:r>
            <w:proofErr w:type="spellEnd"/>
            <w:r>
              <w:rPr>
                <w:sz w:val="20"/>
                <w:szCs w:val="20"/>
              </w:rPr>
              <w:t xml:space="preserve"> Agar (1op=20 sztuk)</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r>
              <w:rPr>
                <w:sz w:val="20"/>
                <w:szCs w:val="20"/>
              </w:rPr>
              <w:t>2</w:t>
            </w:r>
          </w:p>
        </w:tc>
      </w:tr>
      <w:tr w:rsidR="00776213" w:rsidRPr="00495383" w:rsidTr="008F29C9">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D91A8C"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Default="00776213" w:rsidP="00776213">
            <w:pPr>
              <w:rPr>
                <w:sz w:val="20"/>
                <w:szCs w:val="20"/>
              </w:rPr>
            </w:pPr>
            <w:r>
              <w:rPr>
                <w:sz w:val="20"/>
                <w:szCs w:val="20"/>
              </w:rPr>
              <w:t xml:space="preserve">Mac </w:t>
            </w:r>
            <w:proofErr w:type="spellStart"/>
            <w:r>
              <w:rPr>
                <w:sz w:val="20"/>
                <w:szCs w:val="20"/>
              </w:rPr>
              <w:t>Conkey</w:t>
            </w:r>
            <w:proofErr w:type="spellEnd"/>
            <w:r>
              <w:rPr>
                <w:sz w:val="20"/>
                <w:szCs w:val="20"/>
              </w:rPr>
              <w:t xml:space="preserve"> Agar (z fioletem krystalicznym) (1op=20 sztuk)</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r>
              <w:rPr>
                <w:sz w:val="20"/>
                <w:szCs w:val="20"/>
              </w:rPr>
              <w:t>40</w:t>
            </w:r>
          </w:p>
        </w:tc>
      </w:tr>
      <w:tr w:rsidR="00776213" w:rsidRPr="00495383" w:rsidTr="00776213">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D91A8C"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auto" w:fill="auto"/>
            <w:vAlign w:val="center"/>
          </w:tcPr>
          <w:p w:rsidR="00776213" w:rsidRDefault="00776213" w:rsidP="00776213">
            <w:pPr>
              <w:rPr>
                <w:sz w:val="20"/>
                <w:szCs w:val="20"/>
              </w:rPr>
            </w:pPr>
            <w:r>
              <w:rPr>
                <w:sz w:val="20"/>
                <w:szCs w:val="20"/>
              </w:rPr>
              <w:t xml:space="preserve">Mueller </w:t>
            </w:r>
            <w:proofErr w:type="spellStart"/>
            <w:r>
              <w:rPr>
                <w:sz w:val="20"/>
                <w:szCs w:val="20"/>
              </w:rPr>
              <w:t>Hinton</w:t>
            </w:r>
            <w:proofErr w:type="spellEnd"/>
            <w:r>
              <w:rPr>
                <w:sz w:val="20"/>
                <w:szCs w:val="20"/>
              </w:rPr>
              <w:t xml:space="preserve"> Agar z 5% krwią końską i 20mg/l NAD (MH-F) (1op=20 sztuk)</w:t>
            </w:r>
          </w:p>
        </w:tc>
        <w:tc>
          <w:tcPr>
            <w:tcW w:w="851"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r>
              <w:rPr>
                <w:sz w:val="20"/>
                <w:szCs w:val="20"/>
              </w:rPr>
              <w:t>5</w:t>
            </w:r>
          </w:p>
        </w:tc>
      </w:tr>
      <w:tr w:rsidR="00776213" w:rsidRPr="00495383" w:rsidTr="00776213">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D91A8C"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auto" w:fill="auto"/>
            <w:vAlign w:val="center"/>
          </w:tcPr>
          <w:p w:rsidR="00776213" w:rsidRDefault="00776213" w:rsidP="00776213">
            <w:pPr>
              <w:rPr>
                <w:sz w:val="20"/>
                <w:szCs w:val="20"/>
              </w:rPr>
            </w:pPr>
            <w:r>
              <w:rPr>
                <w:sz w:val="20"/>
                <w:szCs w:val="20"/>
              </w:rPr>
              <w:t xml:space="preserve">Mueller </w:t>
            </w:r>
            <w:proofErr w:type="spellStart"/>
            <w:r>
              <w:rPr>
                <w:sz w:val="20"/>
                <w:szCs w:val="20"/>
              </w:rPr>
              <w:t>Hinton</w:t>
            </w:r>
            <w:proofErr w:type="spellEnd"/>
            <w:r>
              <w:rPr>
                <w:sz w:val="20"/>
                <w:szCs w:val="20"/>
              </w:rPr>
              <w:t xml:space="preserve"> Agar (1op=20 sztuk)</w:t>
            </w:r>
          </w:p>
        </w:tc>
        <w:tc>
          <w:tcPr>
            <w:tcW w:w="851"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r>
              <w:rPr>
                <w:sz w:val="20"/>
                <w:szCs w:val="20"/>
              </w:rPr>
              <w:t>10</w:t>
            </w:r>
          </w:p>
        </w:tc>
      </w:tr>
      <w:tr w:rsidR="00776213" w:rsidRPr="00495383" w:rsidTr="00776213">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D91A8C"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auto" w:fill="auto"/>
            <w:vAlign w:val="center"/>
          </w:tcPr>
          <w:p w:rsidR="00776213" w:rsidRDefault="00776213" w:rsidP="00776213">
            <w:pPr>
              <w:rPr>
                <w:sz w:val="20"/>
                <w:szCs w:val="20"/>
              </w:rPr>
            </w:pPr>
            <w:r>
              <w:rPr>
                <w:sz w:val="20"/>
                <w:szCs w:val="20"/>
              </w:rPr>
              <w:t xml:space="preserve">Podłoże </w:t>
            </w:r>
            <w:proofErr w:type="spellStart"/>
            <w:r>
              <w:rPr>
                <w:sz w:val="20"/>
                <w:szCs w:val="20"/>
              </w:rPr>
              <w:t>chromogenne</w:t>
            </w:r>
            <w:proofErr w:type="spellEnd"/>
            <w:r>
              <w:rPr>
                <w:sz w:val="20"/>
                <w:szCs w:val="20"/>
              </w:rPr>
              <w:t xml:space="preserve"> do posiewu moczu (1op=20 sztuk)</w:t>
            </w:r>
          </w:p>
        </w:tc>
        <w:tc>
          <w:tcPr>
            <w:tcW w:w="851"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r>
              <w:rPr>
                <w:sz w:val="20"/>
                <w:szCs w:val="20"/>
              </w:rPr>
              <w:t>40</w:t>
            </w:r>
          </w:p>
        </w:tc>
      </w:tr>
      <w:tr w:rsidR="00776213" w:rsidRPr="00495383" w:rsidTr="00776213">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D91A8C"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auto" w:fill="auto"/>
            <w:vAlign w:val="center"/>
          </w:tcPr>
          <w:p w:rsidR="00776213" w:rsidRDefault="00776213" w:rsidP="00776213">
            <w:pPr>
              <w:rPr>
                <w:sz w:val="20"/>
                <w:szCs w:val="20"/>
              </w:rPr>
            </w:pPr>
            <w:r>
              <w:rPr>
                <w:sz w:val="20"/>
                <w:szCs w:val="20"/>
              </w:rPr>
              <w:t xml:space="preserve">Podłoże </w:t>
            </w:r>
            <w:proofErr w:type="spellStart"/>
            <w:r>
              <w:rPr>
                <w:sz w:val="20"/>
                <w:szCs w:val="20"/>
              </w:rPr>
              <w:t>chromogenne</w:t>
            </w:r>
            <w:proofErr w:type="spellEnd"/>
            <w:r>
              <w:rPr>
                <w:sz w:val="20"/>
                <w:szCs w:val="20"/>
              </w:rPr>
              <w:t xml:space="preserve"> do różnicowania Candida (1op=20 sztuk)</w:t>
            </w:r>
          </w:p>
        </w:tc>
        <w:tc>
          <w:tcPr>
            <w:tcW w:w="851"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r>
              <w:rPr>
                <w:sz w:val="20"/>
                <w:szCs w:val="20"/>
              </w:rPr>
              <w:t>1</w:t>
            </w:r>
          </w:p>
        </w:tc>
      </w:tr>
      <w:tr w:rsidR="00776213" w:rsidRPr="00495383" w:rsidTr="00776213">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D91A8C"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auto" w:fill="auto"/>
            <w:vAlign w:val="center"/>
          </w:tcPr>
          <w:p w:rsidR="00776213" w:rsidRDefault="00776213" w:rsidP="00776213">
            <w:pPr>
              <w:rPr>
                <w:sz w:val="20"/>
                <w:szCs w:val="20"/>
              </w:rPr>
            </w:pPr>
            <w:r>
              <w:rPr>
                <w:sz w:val="20"/>
                <w:szCs w:val="20"/>
              </w:rPr>
              <w:t xml:space="preserve">Podłoże </w:t>
            </w:r>
            <w:proofErr w:type="spellStart"/>
            <w:r>
              <w:rPr>
                <w:sz w:val="20"/>
                <w:szCs w:val="20"/>
              </w:rPr>
              <w:t>chromogenne</w:t>
            </w:r>
            <w:proofErr w:type="spellEnd"/>
            <w:r>
              <w:rPr>
                <w:sz w:val="20"/>
                <w:szCs w:val="20"/>
              </w:rPr>
              <w:t xml:space="preserve"> do S. </w:t>
            </w:r>
            <w:proofErr w:type="spellStart"/>
            <w:r>
              <w:rPr>
                <w:sz w:val="20"/>
                <w:szCs w:val="20"/>
              </w:rPr>
              <w:t>aureus</w:t>
            </w:r>
            <w:proofErr w:type="spellEnd"/>
            <w:r>
              <w:rPr>
                <w:sz w:val="20"/>
                <w:szCs w:val="20"/>
              </w:rPr>
              <w:t xml:space="preserve"> (1op=20 sztuk)</w:t>
            </w:r>
          </w:p>
        </w:tc>
        <w:tc>
          <w:tcPr>
            <w:tcW w:w="851"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r>
              <w:rPr>
                <w:sz w:val="20"/>
                <w:szCs w:val="20"/>
              </w:rPr>
              <w:t>2</w:t>
            </w:r>
          </w:p>
        </w:tc>
      </w:tr>
      <w:tr w:rsidR="00776213" w:rsidRPr="00495383" w:rsidTr="00776213">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D91A8C"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auto" w:fill="auto"/>
            <w:vAlign w:val="center"/>
          </w:tcPr>
          <w:p w:rsidR="00776213" w:rsidRDefault="00776213" w:rsidP="00776213">
            <w:pPr>
              <w:rPr>
                <w:sz w:val="20"/>
                <w:szCs w:val="20"/>
              </w:rPr>
            </w:pPr>
            <w:r>
              <w:rPr>
                <w:sz w:val="20"/>
                <w:szCs w:val="20"/>
              </w:rPr>
              <w:t xml:space="preserve">Podłoże </w:t>
            </w:r>
            <w:proofErr w:type="spellStart"/>
            <w:r>
              <w:rPr>
                <w:sz w:val="20"/>
                <w:szCs w:val="20"/>
              </w:rPr>
              <w:t>chromogenne</w:t>
            </w:r>
            <w:proofErr w:type="spellEnd"/>
            <w:r>
              <w:rPr>
                <w:sz w:val="20"/>
                <w:szCs w:val="20"/>
              </w:rPr>
              <w:t xml:space="preserve"> do </w:t>
            </w:r>
            <w:proofErr w:type="spellStart"/>
            <w:r>
              <w:rPr>
                <w:sz w:val="20"/>
                <w:szCs w:val="20"/>
              </w:rPr>
              <w:t>S.agalactiae</w:t>
            </w:r>
            <w:proofErr w:type="spellEnd"/>
            <w:r>
              <w:rPr>
                <w:sz w:val="20"/>
                <w:szCs w:val="20"/>
              </w:rPr>
              <w:t>- Granada Medium (1op=20 sztuk)</w:t>
            </w:r>
          </w:p>
        </w:tc>
        <w:tc>
          <w:tcPr>
            <w:tcW w:w="851"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r>
              <w:rPr>
                <w:sz w:val="20"/>
                <w:szCs w:val="20"/>
              </w:rPr>
              <w:t>1</w:t>
            </w:r>
          </w:p>
        </w:tc>
      </w:tr>
      <w:tr w:rsidR="00776213" w:rsidRPr="00495383" w:rsidTr="001E1C8D">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D91A8C"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auto" w:fill="auto"/>
            <w:vAlign w:val="center"/>
          </w:tcPr>
          <w:p w:rsidR="00776213" w:rsidRDefault="00776213" w:rsidP="00776213">
            <w:pPr>
              <w:rPr>
                <w:sz w:val="20"/>
                <w:szCs w:val="20"/>
              </w:rPr>
            </w:pPr>
            <w:r>
              <w:rPr>
                <w:sz w:val="20"/>
                <w:szCs w:val="20"/>
              </w:rPr>
              <w:t xml:space="preserve">Podłoże chromogenie do wykrywania </w:t>
            </w:r>
            <w:proofErr w:type="spellStart"/>
            <w:r>
              <w:rPr>
                <w:sz w:val="20"/>
                <w:szCs w:val="20"/>
              </w:rPr>
              <w:t>karbapenemaz</w:t>
            </w:r>
            <w:proofErr w:type="spellEnd"/>
            <w:r>
              <w:rPr>
                <w:sz w:val="20"/>
                <w:szCs w:val="20"/>
              </w:rPr>
              <w:t xml:space="preserve"> (1op=20 sztuk)</w:t>
            </w:r>
          </w:p>
        </w:tc>
        <w:tc>
          <w:tcPr>
            <w:tcW w:w="851"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r>
              <w:rPr>
                <w:sz w:val="20"/>
                <w:szCs w:val="20"/>
              </w:rPr>
              <w:t>7</w:t>
            </w:r>
          </w:p>
        </w:tc>
      </w:tr>
      <w:tr w:rsidR="00776213" w:rsidRPr="00495383" w:rsidTr="001E1C8D">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D91A8C"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single" w:sz="4" w:space="0" w:color="auto"/>
              <w:left w:val="nil"/>
              <w:bottom w:val="single" w:sz="4" w:space="0" w:color="auto"/>
              <w:right w:val="nil"/>
            </w:tcBorders>
            <w:shd w:val="clear" w:color="auto" w:fill="auto"/>
            <w:vAlign w:val="bottom"/>
          </w:tcPr>
          <w:p w:rsidR="00776213" w:rsidRDefault="00776213" w:rsidP="00776213">
            <w:pPr>
              <w:rPr>
                <w:sz w:val="20"/>
                <w:szCs w:val="20"/>
              </w:rPr>
            </w:pPr>
            <w:r>
              <w:rPr>
                <w:sz w:val="20"/>
                <w:szCs w:val="20"/>
              </w:rPr>
              <w:t xml:space="preserve">Podłoże z kw. </w:t>
            </w:r>
            <w:proofErr w:type="spellStart"/>
            <w:r>
              <w:rPr>
                <w:sz w:val="20"/>
                <w:szCs w:val="20"/>
              </w:rPr>
              <w:t>Seleninem</w:t>
            </w:r>
            <w:proofErr w:type="spellEnd"/>
            <w:r>
              <w:rPr>
                <w:sz w:val="20"/>
                <w:szCs w:val="20"/>
              </w:rPr>
              <w:t xml:space="preserve"> sodu w probówkach 9 ml (1op=10 sztuk)</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r>
              <w:rPr>
                <w:sz w:val="20"/>
                <w:szCs w:val="20"/>
              </w:rPr>
              <w:t>6</w:t>
            </w:r>
          </w:p>
        </w:tc>
      </w:tr>
      <w:tr w:rsidR="00776213" w:rsidRPr="00495383" w:rsidTr="001E1C8D">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D91A8C"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single" w:sz="4" w:space="0" w:color="auto"/>
              <w:left w:val="nil"/>
              <w:bottom w:val="single" w:sz="4" w:space="0" w:color="auto"/>
              <w:right w:val="nil"/>
            </w:tcBorders>
            <w:shd w:val="clear" w:color="auto" w:fill="auto"/>
            <w:vAlign w:val="bottom"/>
          </w:tcPr>
          <w:p w:rsidR="00776213" w:rsidRDefault="00776213" w:rsidP="00776213">
            <w:pPr>
              <w:rPr>
                <w:sz w:val="20"/>
                <w:szCs w:val="20"/>
              </w:rPr>
            </w:pPr>
            <w:proofErr w:type="spellStart"/>
            <w:r>
              <w:rPr>
                <w:sz w:val="20"/>
                <w:szCs w:val="20"/>
              </w:rPr>
              <w:t>Sabouraud</w:t>
            </w:r>
            <w:proofErr w:type="spellEnd"/>
            <w:r>
              <w:rPr>
                <w:sz w:val="20"/>
                <w:szCs w:val="20"/>
              </w:rPr>
              <w:t xml:space="preserve"> Agar z </w:t>
            </w:r>
            <w:proofErr w:type="spellStart"/>
            <w:r>
              <w:rPr>
                <w:sz w:val="20"/>
                <w:szCs w:val="20"/>
              </w:rPr>
              <w:t>gentamycyną</w:t>
            </w:r>
            <w:proofErr w:type="spellEnd"/>
            <w:r>
              <w:rPr>
                <w:sz w:val="20"/>
                <w:szCs w:val="20"/>
              </w:rPr>
              <w:t xml:space="preserve"> i chloramfenikolem (1op=20 sztuk)</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r>
              <w:rPr>
                <w:sz w:val="20"/>
                <w:szCs w:val="20"/>
              </w:rPr>
              <w:t>8</w:t>
            </w:r>
          </w:p>
        </w:tc>
      </w:tr>
      <w:tr w:rsidR="00776213" w:rsidRPr="00495383" w:rsidTr="001E1C8D">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D91A8C"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Default="00776213" w:rsidP="00776213">
            <w:pPr>
              <w:rPr>
                <w:sz w:val="20"/>
                <w:szCs w:val="20"/>
              </w:rPr>
            </w:pPr>
            <w:r>
              <w:rPr>
                <w:sz w:val="20"/>
                <w:szCs w:val="20"/>
              </w:rPr>
              <w:t xml:space="preserve">Podłoże wybiórcze do </w:t>
            </w:r>
            <w:proofErr w:type="spellStart"/>
            <w:r>
              <w:rPr>
                <w:sz w:val="20"/>
                <w:szCs w:val="20"/>
              </w:rPr>
              <w:t>enterokoków</w:t>
            </w:r>
            <w:proofErr w:type="spellEnd"/>
            <w:r>
              <w:rPr>
                <w:sz w:val="20"/>
                <w:szCs w:val="20"/>
              </w:rPr>
              <w:t xml:space="preserve"> z </w:t>
            </w:r>
            <w:proofErr w:type="spellStart"/>
            <w:r>
              <w:rPr>
                <w:sz w:val="20"/>
                <w:szCs w:val="20"/>
              </w:rPr>
              <w:t>eskuliną</w:t>
            </w:r>
            <w:proofErr w:type="spellEnd"/>
            <w:r>
              <w:rPr>
                <w:sz w:val="20"/>
                <w:szCs w:val="20"/>
              </w:rPr>
              <w:t xml:space="preserve"> (1op=20 sztuk)</w:t>
            </w:r>
          </w:p>
        </w:tc>
        <w:tc>
          <w:tcPr>
            <w:tcW w:w="851"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r>
              <w:rPr>
                <w:sz w:val="20"/>
                <w:szCs w:val="20"/>
              </w:rPr>
              <w:t>2</w:t>
            </w:r>
          </w:p>
        </w:tc>
      </w:tr>
      <w:tr w:rsidR="00776213" w:rsidRPr="00495383" w:rsidTr="00776213">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D91A8C"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auto" w:fill="auto"/>
            <w:vAlign w:val="center"/>
          </w:tcPr>
          <w:p w:rsidR="00776213" w:rsidRDefault="00776213" w:rsidP="00776213">
            <w:pPr>
              <w:rPr>
                <w:sz w:val="20"/>
                <w:szCs w:val="20"/>
              </w:rPr>
            </w:pPr>
            <w:proofErr w:type="spellStart"/>
            <w:r>
              <w:rPr>
                <w:sz w:val="20"/>
                <w:szCs w:val="20"/>
              </w:rPr>
              <w:t>Schaedler</w:t>
            </w:r>
            <w:proofErr w:type="spellEnd"/>
            <w:r>
              <w:rPr>
                <w:sz w:val="20"/>
                <w:szCs w:val="20"/>
              </w:rPr>
              <w:t xml:space="preserve"> Agar + 5% krwi baraniej +</w:t>
            </w:r>
            <w:proofErr w:type="spellStart"/>
            <w:r>
              <w:rPr>
                <w:sz w:val="20"/>
                <w:szCs w:val="20"/>
              </w:rPr>
              <w:t>witK</w:t>
            </w:r>
            <w:proofErr w:type="spellEnd"/>
            <w:r>
              <w:rPr>
                <w:sz w:val="20"/>
                <w:szCs w:val="20"/>
              </w:rPr>
              <w:t xml:space="preserve"> (1op=20 sztuk)</w:t>
            </w:r>
          </w:p>
        </w:tc>
        <w:tc>
          <w:tcPr>
            <w:tcW w:w="851"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r>
              <w:rPr>
                <w:sz w:val="20"/>
                <w:szCs w:val="20"/>
              </w:rPr>
              <w:t>4</w:t>
            </w:r>
          </w:p>
        </w:tc>
      </w:tr>
      <w:tr w:rsidR="00776213" w:rsidRPr="00495383" w:rsidTr="00776213">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D91A8C"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auto" w:fill="auto"/>
            <w:vAlign w:val="center"/>
          </w:tcPr>
          <w:p w:rsidR="00776213" w:rsidRDefault="00776213" w:rsidP="00776213">
            <w:pPr>
              <w:rPr>
                <w:sz w:val="20"/>
                <w:szCs w:val="20"/>
              </w:rPr>
            </w:pPr>
            <w:proofErr w:type="spellStart"/>
            <w:r>
              <w:rPr>
                <w:sz w:val="20"/>
                <w:szCs w:val="20"/>
              </w:rPr>
              <w:t>Schaedler</w:t>
            </w:r>
            <w:proofErr w:type="spellEnd"/>
            <w:r>
              <w:rPr>
                <w:sz w:val="20"/>
                <w:szCs w:val="20"/>
              </w:rPr>
              <w:t xml:space="preserve"> Agar + 5% krwi baraniej z wankomycyną i </w:t>
            </w:r>
            <w:proofErr w:type="spellStart"/>
            <w:r>
              <w:rPr>
                <w:sz w:val="20"/>
                <w:szCs w:val="20"/>
              </w:rPr>
              <w:t>kanamycyna</w:t>
            </w:r>
            <w:proofErr w:type="spellEnd"/>
            <w:r>
              <w:rPr>
                <w:sz w:val="20"/>
                <w:szCs w:val="20"/>
              </w:rPr>
              <w:t xml:space="preserve"> (1op=20 sztuk)</w:t>
            </w:r>
          </w:p>
        </w:tc>
        <w:tc>
          <w:tcPr>
            <w:tcW w:w="851"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r>
              <w:rPr>
                <w:sz w:val="20"/>
                <w:szCs w:val="20"/>
              </w:rPr>
              <w:t>5</w:t>
            </w:r>
          </w:p>
        </w:tc>
      </w:tr>
      <w:tr w:rsidR="00776213" w:rsidRPr="00495383" w:rsidTr="00776213">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D91A8C"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auto" w:fill="auto"/>
            <w:vAlign w:val="bottom"/>
          </w:tcPr>
          <w:p w:rsidR="00776213" w:rsidRDefault="00776213" w:rsidP="00030D8B">
            <w:pPr>
              <w:rPr>
                <w:sz w:val="20"/>
                <w:szCs w:val="20"/>
              </w:rPr>
            </w:pPr>
            <w:r>
              <w:rPr>
                <w:sz w:val="20"/>
                <w:szCs w:val="20"/>
              </w:rPr>
              <w:t>Podłoże SS do Salmonella/</w:t>
            </w:r>
            <w:proofErr w:type="spellStart"/>
            <w:r>
              <w:rPr>
                <w:sz w:val="20"/>
                <w:szCs w:val="20"/>
              </w:rPr>
              <w:t>Shigella</w:t>
            </w:r>
            <w:proofErr w:type="spellEnd"/>
            <w:r>
              <w:rPr>
                <w:sz w:val="20"/>
                <w:szCs w:val="20"/>
              </w:rPr>
              <w:t xml:space="preserve"> (1op=20 sztuk)</w:t>
            </w:r>
          </w:p>
        </w:tc>
        <w:tc>
          <w:tcPr>
            <w:tcW w:w="851"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r>
              <w:rPr>
                <w:sz w:val="20"/>
                <w:szCs w:val="20"/>
              </w:rPr>
              <w:t>3</w:t>
            </w:r>
          </w:p>
        </w:tc>
      </w:tr>
      <w:tr w:rsidR="00776213" w:rsidRPr="00495383" w:rsidTr="00776213">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D91A8C"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auto" w:fill="auto"/>
            <w:vAlign w:val="bottom"/>
          </w:tcPr>
          <w:p w:rsidR="00776213" w:rsidRDefault="00776213" w:rsidP="00776213">
            <w:pPr>
              <w:rPr>
                <w:sz w:val="20"/>
                <w:szCs w:val="20"/>
              </w:rPr>
            </w:pPr>
            <w:r>
              <w:rPr>
                <w:sz w:val="20"/>
                <w:szCs w:val="20"/>
              </w:rPr>
              <w:t xml:space="preserve">Podłoże </w:t>
            </w:r>
            <w:proofErr w:type="spellStart"/>
            <w:r>
              <w:rPr>
                <w:sz w:val="20"/>
                <w:szCs w:val="20"/>
              </w:rPr>
              <w:t>Brucella</w:t>
            </w:r>
            <w:proofErr w:type="spellEnd"/>
            <w:r>
              <w:rPr>
                <w:sz w:val="20"/>
                <w:szCs w:val="20"/>
              </w:rPr>
              <w:t xml:space="preserve"> Agar  z krwią (1op=20 sztuk)</w:t>
            </w:r>
          </w:p>
        </w:tc>
        <w:tc>
          <w:tcPr>
            <w:tcW w:w="851"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r>
              <w:rPr>
                <w:sz w:val="20"/>
                <w:szCs w:val="20"/>
              </w:rPr>
              <w:t>1</w:t>
            </w:r>
          </w:p>
        </w:tc>
      </w:tr>
      <w:tr w:rsidR="00776213" w:rsidRPr="00495383" w:rsidTr="00776213">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D91A8C"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auto" w:fill="auto"/>
            <w:vAlign w:val="center"/>
          </w:tcPr>
          <w:p w:rsidR="00776213" w:rsidRDefault="00776213" w:rsidP="00776213">
            <w:pPr>
              <w:rPr>
                <w:sz w:val="20"/>
                <w:szCs w:val="20"/>
              </w:rPr>
            </w:pPr>
            <w:r>
              <w:rPr>
                <w:sz w:val="20"/>
                <w:szCs w:val="20"/>
              </w:rPr>
              <w:t>Saszetki + torebki plastikowe do wytwarzania atmosfery beztlenowej (1op=20 sztuk)</w:t>
            </w:r>
          </w:p>
        </w:tc>
        <w:tc>
          <w:tcPr>
            <w:tcW w:w="851"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r>
              <w:rPr>
                <w:sz w:val="20"/>
                <w:szCs w:val="20"/>
              </w:rPr>
              <w:t>7</w:t>
            </w:r>
          </w:p>
        </w:tc>
      </w:tr>
      <w:tr w:rsidR="00776213" w:rsidRPr="00495383" w:rsidTr="00776213">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D91A8C"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000000" w:fill="FFFFFF"/>
            <w:vAlign w:val="center"/>
          </w:tcPr>
          <w:p w:rsidR="00776213" w:rsidRDefault="00776213" w:rsidP="00776213">
            <w:pPr>
              <w:rPr>
                <w:sz w:val="20"/>
                <w:szCs w:val="20"/>
              </w:rPr>
            </w:pPr>
            <w:r>
              <w:rPr>
                <w:sz w:val="20"/>
                <w:szCs w:val="20"/>
              </w:rPr>
              <w:t>Podłoże do posiewu krwi (</w:t>
            </w:r>
            <w:proofErr w:type="spellStart"/>
            <w:r>
              <w:rPr>
                <w:sz w:val="20"/>
                <w:szCs w:val="20"/>
              </w:rPr>
              <w:t>bakt</w:t>
            </w:r>
            <w:proofErr w:type="spellEnd"/>
            <w:r>
              <w:rPr>
                <w:sz w:val="20"/>
                <w:szCs w:val="20"/>
              </w:rPr>
              <w:t>. tlenowe) standard (1op=50 sztuk)</w:t>
            </w:r>
          </w:p>
        </w:tc>
        <w:tc>
          <w:tcPr>
            <w:tcW w:w="851"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nil"/>
              <w:left w:val="nil"/>
              <w:bottom w:val="single" w:sz="4" w:space="0" w:color="auto"/>
              <w:right w:val="single" w:sz="4" w:space="0" w:color="auto"/>
            </w:tcBorders>
            <w:shd w:val="clear" w:color="000000" w:fill="FFFFFF"/>
            <w:noWrap/>
            <w:vAlign w:val="center"/>
          </w:tcPr>
          <w:p w:rsidR="00776213" w:rsidRDefault="00776213" w:rsidP="00776213">
            <w:pPr>
              <w:jc w:val="center"/>
              <w:rPr>
                <w:color w:val="000000"/>
                <w:sz w:val="20"/>
                <w:szCs w:val="20"/>
              </w:rPr>
            </w:pPr>
            <w:r>
              <w:rPr>
                <w:color w:val="000000"/>
                <w:sz w:val="20"/>
                <w:szCs w:val="20"/>
              </w:rPr>
              <w:t>8</w:t>
            </w:r>
          </w:p>
        </w:tc>
      </w:tr>
      <w:tr w:rsidR="00776213" w:rsidRPr="00495383" w:rsidTr="00776213">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D91A8C"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000000" w:fill="FFFFFF"/>
            <w:vAlign w:val="center"/>
          </w:tcPr>
          <w:p w:rsidR="00776213" w:rsidRDefault="00776213" w:rsidP="00776213">
            <w:pPr>
              <w:rPr>
                <w:sz w:val="20"/>
                <w:szCs w:val="20"/>
              </w:rPr>
            </w:pPr>
            <w:r>
              <w:rPr>
                <w:sz w:val="20"/>
                <w:szCs w:val="20"/>
              </w:rPr>
              <w:t>Podłoże do posiewu krwi (</w:t>
            </w:r>
            <w:proofErr w:type="spellStart"/>
            <w:r>
              <w:rPr>
                <w:sz w:val="20"/>
                <w:szCs w:val="20"/>
              </w:rPr>
              <w:t>bakt</w:t>
            </w:r>
            <w:proofErr w:type="spellEnd"/>
            <w:r>
              <w:rPr>
                <w:sz w:val="20"/>
                <w:szCs w:val="20"/>
              </w:rPr>
              <w:t>. Tlenowe) z inaktywatorem antybiotyku (1op=50 sztuk)</w:t>
            </w:r>
          </w:p>
        </w:tc>
        <w:tc>
          <w:tcPr>
            <w:tcW w:w="851"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nil"/>
              <w:left w:val="nil"/>
              <w:bottom w:val="single" w:sz="4" w:space="0" w:color="auto"/>
              <w:right w:val="single" w:sz="4" w:space="0" w:color="auto"/>
            </w:tcBorders>
            <w:shd w:val="clear" w:color="000000" w:fill="FFFFFF"/>
            <w:noWrap/>
            <w:vAlign w:val="center"/>
          </w:tcPr>
          <w:p w:rsidR="00776213" w:rsidRDefault="00776213" w:rsidP="00776213">
            <w:pPr>
              <w:jc w:val="center"/>
              <w:rPr>
                <w:color w:val="000000"/>
                <w:sz w:val="20"/>
                <w:szCs w:val="20"/>
              </w:rPr>
            </w:pPr>
            <w:r>
              <w:rPr>
                <w:color w:val="000000"/>
                <w:sz w:val="20"/>
                <w:szCs w:val="20"/>
              </w:rPr>
              <w:t>10</w:t>
            </w:r>
          </w:p>
        </w:tc>
      </w:tr>
      <w:tr w:rsidR="00776213" w:rsidRPr="00495383" w:rsidTr="00776213">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D91A8C"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000000" w:fill="FFFFFF"/>
            <w:vAlign w:val="center"/>
          </w:tcPr>
          <w:p w:rsidR="00776213" w:rsidRDefault="00776213" w:rsidP="00776213">
            <w:pPr>
              <w:rPr>
                <w:sz w:val="20"/>
                <w:szCs w:val="20"/>
              </w:rPr>
            </w:pPr>
            <w:r>
              <w:rPr>
                <w:sz w:val="20"/>
                <w:szCs w:val="20"/>
              </w:rPr>
              <w:t>Podłoże do posiewu krwi (</w:t>
            </w:r>
            <w:proofErr w:type="spellStart"/>
            <w:r>
              <w:rPr>
                <w:sz w:val="20"/>
                <w:szCs w:val="20"/>
              </w:rPr>
              <w:t>bakt</w:t>
            </w:r>
            <w:proofErr w:type="spellEnd"/>
            <w:r>
              <w:rPr>
                <w:sz w:val="20"/>
                <w:szCs w:val="20"/>
              </w:rPr>
              <w:t>. Beztlenowe) z inaktywatorem antybiotyku(1op=50 sztuk)</w:t>
            </w:r>
          </w:p>
        </w:tc>
        <w:tc>
          <w:tcPr>
            <w:tcW w:w="851"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nil"/>
              <w:left w:val="nil"/>
              <w:bottom w:val="single" w:sz="4" w:space="0" w:color="auto"/>
              <w:right w:val="single" w:sz="4" w:space="0" w:color="auto"/>
            </w:tcBorders>
            <w:shd w:val="clear" w:color="000000" w:fill="FFFFFF"/>
            <w:noWrap/>
            <w:vAlign w:val="center"/>
          </w:tcPr>
          <w:p w:rsidR="00776213" w:rsidRDefault="00776213" w:rsidP="00776213">
            <w:pPr>
              <w:jc w:val="center"/>
              <w:rPr>
                <w:color w:val="000000"/>
                <w:sz w:val="20"/>
                <w:szCs w:val="20"/>
              </w:rPr>
            </w:pPr>
            <w:r>
              <w:rPr>
                <w:color w:val="000000"/>
                <w:sz w:val="20"/>
                <w:szCs w:val="20"/>
              </w:rPr>
              <w:t>10</w:t>
            </w:r>
          </w:p>
        </w:tc>
      </w:tr>
      <w:tr w:rsidR="00776213" w:rsidRPr="00495383" w:rsidTr="00776213">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D91A8C"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000000" w:fill="FFFFFF"/>
            <w:vAlign w:val="center"/>
          </w:tcPr>
          <w:p w:rsidR="00776213" w:rsidRDefault="00776213" w:rsidP="00776213">
            <w:pPr>
              <w:rPr>
                <w:sz w:val="20"/>
                <w:szCs w:val="20"/>
              </w:rPr>
            </w:pPr>
            <w:r>
              <w:rPr>
                <w:sz w:val="20"/>
                <w:szCs w:val="20"/>
              </w:rPr>
              <w:t>Podłoże do posiewu krwi pediatryczne (1op=50 sztuk)</w:t>
            </w:r>
          </w:p>
        </w:tc>
        <w:tc>
          <w:tcPr>
            <w:tcW w:w="851"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nil"/>
              <w:left w:val="nil"/>
              <w:bottom w:val="single" w:sz="4" w:space="0" w:color="auto"/>
              <w:right w:val="single" w:sz="4" w:space="0" w:color="auto"/>
            </w:tcBorders>
            <w:shd w:val="clear" w:color="000000" w:fill="FFFFFF"/>
            <w:noWrap/>
            <w:vAlign w:val="center"/>
          </w:tcPr>
          <w:p w:rsidR="00776213" w:rsidRDefault="00776213" w:rsidP="00776213">
            <w:pPr>
              <w:jc w:val="center"/>
              <w:rPr>
                <w:color w:val="000000"/>
                <w:sz w:val="20"/>
                <w:szCs w:val="20"/>
              </w:rPr>
            </w:pPr>
            <w:r>
              <w:rPr>
                <w:color w:val="000000"/>
                <w:sz w:val="20"/>
                <w:szCs w:val="20"/>
              </w:rPr>
              <w:t>1</w:t>
            </w:r>
          </w:p>
        </w:tc>
      </w:tr>
      <w:tr w:rsidR="00776213" w:rsidRPr="00495383" w:rsidTr="00776213">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D91A8C"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nil"/>
              <w:right w:val="single" w:sz="4" w:space="0" w:color="auto"/>
            </w:tcBorders>
            <w:shd w:val="clear" w:color="000000" w:fill="FFFFFF"/>
            <w:vAlign w:val="center"/>
          </w:tcPr>
          <w:p w:rsidR="00776213" w:rsidRDefault="00776213" w:rsidP="00776213">
            <w:pPr>
              <w:rPr>
                <w:sz w:val="20"/>
                <w:szCs w:val="20"/>
              </w:rPr>
            </w:pPr>
            <w:r>
              <w:rPr>
                <w:sz w:val="20"/>
                <w:szCs w:val="20"/>
              </w:rPr>
              <w:t>Podłoże lityczne (1op=50 sztuk)</w:t>
            </w:r>
          </w:p>
        </w:tc>
        <w:tc>
          <w:tcPr>
            <w:tcW w:w="851"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proofErr w:type="spellStart"/>
            <w:r>
              <w:rPr>
                <w:sz w:val="20"/>
                <w:szCs w:val="20"/>
              </w:rPr>
              <w:t>op</w:t>
            </w:r>
            <w:proofErr w:type="spellEnd"/>
          </w:p>
        </w:tc>
        <w:tc>
          <w:tcPr>
            <w:tcW w:w="1417" w:type="dxa"/>
            <w:tcBorders>
              <w:top w:val="nil"/>
              <w:left w:val="nil"/>
              <w:bottom w:val="single" w:sz="4" w:space="0" w:color="auto"/>
              <w:right w:val="single" w:sz="4" w:space="0" w:color="auto"/>
            </w:tcBorders>
            <w:shd w:val="clear" w:color="000000" w:fill="FFFFFF"/>
            <w:noWrap/>
            <w:vAlign w:val="center"/>
          </w:tcPr>
          <w:p w:rsidR="00776213" w:rsidRDefault="00776213" w:rsidP="00776213">
            <w:pPr>
              <w:jc w:val="center"/>
              <w:rPr>
                <w:color w:val="000000"/>
                <w:sz w:val="20"/>
                <w:szCs w:val="20"/>
              </w:rPr>
            </w:pPr>
            <w:r>
              <w:rPr>
                <w:color w:val="000000"/>
                <w:sz w:val="20"/>
                <w:szCs w:val="20"/>
              </w:rPr>
              <w:t>8</w:t>
            </w:r>
          </w:p>
        </w:tc>
      </w:tr>
      <w:tr w:rsidR="00776213" w:rsidRPr="00495383" w:rsidTr="00776213">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D91A8C"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single" w:sz="4" w:space="0" w:color="auto"/>
              <w:left w:val="single" w:sz="4" w:space="0" w:color="auto"/>
              <w:bottom w:val="single" w:sz="4" w:space="0" w:color="auto"/>
              <w:right w:val="single" w:sz="4" w:space="0" w:color="auto"/>
            </w:tcBorders>
            <w:shd w:val="clear" w:color="000000" w:fill="FFFFFF"/>
            <w:vAlign w:val="center"/>
          </w:tcPr>
          <w:p w:rsidR="00776213" w:rsidRDefault="00776213" w:rsidP="00030D8B">
            <w:pPr>
              <w:rPr>
                <w:sz w:val="20"/>
                <w:szCs w:val="20"/>
              </w:rPr>
            </w:pPr>
            <w:r>
              <w:rPr>
                <w:sz w:val="20"/>
                <w:szCs w:val="20"/>
              </w:rPr>
              <w:t>Wysokość czynszu dzierżawnego dla aparatu do posiewu krwi</w:t>
            </w:r>
            <w:r w:rsidR="00016BBD">
              <w:rPr>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76213" w:rsidRDefault="00776213" w:rsidP="001E1C8D">
            <w:pPr>
              <w:jc w:val="center"/>
              <w:rPr>
                <w:sz w:val="20"/>
                <w:szCs w:val="20"/>
              </w:rPr>
            </w:pPr>
            <w:r>
              <w:rPr>
                <w:sz w:val="20"/>
                <w:szCs w:val="20"/>
              </w:rPr>
              <w:t>m-ce</w:t>
            </w:r>
          </w:p>
        </w:tc>
        <w:tc>
          <w:tcPr>
            <w:tcW w:w="1417" w:type="dxa"/>
            <w:tcBorders>
              <w:top w:val="nil"/>
              <w:left w:val="nil"/>
              <w:bottom w:val="single" w:sz="4" w:space="0" w:color="auto"/>
              <w:right w:val="single" w:sz="4" w:space="0" w:color="auto"/>
            </w:tcBorders>
            <w:shd w:val="clear" w:color="000000" w:fill="FFFFFF"/>
            <w:noWrap/>
            <w:vAlign w:val="center"/>
          </w:tcPr>
          <w:p w:rsidR="00776213" w:rsidRDefault="00776213" w:rsidP="00776213">
            <w:pPr>
              <w:jc w:val="center"/>
              <w:rPr>
                <w:color w:val="00000A"/>
                <w:sz w:val="20"/>
                <w:szCs w:val="20"/>
              </w:rPr>
            </w:pPr>
            <w:r>
              <w:rPr>
                <w:color w:val="00000A"/>
                <w:sz w:val="20"/>
                <w:szCs w:val="20"/>
              </w:rPr>
              <w:t>2</w:t>
            </w:r>
          </w:p>
        </w:tc>
      </w:tr>
      <w:tr w:rsidR="00776213" w:rsidRPr="00495383" w:rsidTr="00A9078F">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D91A8C"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000000" w:fill="FFFFFF"/>
            <w:vAlign w:val="center"/>
          </w:tcPr>
          <w:p w:rsidR="00776213" w:rsidRDefault="00776213" w:rsidP="00030D8B">
            <w:pPr>
              <w:rPr>
                <w:sz w:val="20"/>
                <w:szCs w:val="20"/>
              </w:rPr>
            </w:pPr>
            <w:r>
              <w:rPr>
                <w:sz w:val="20"/>
                <w:szCs w:val="20"/>
              </w:rPr>
              <w:t xml:space="preserve">Wysokość czynszu dzierżawnego dla aparatu do identyfikacji i </w:t>
            </w:r>
            <w:proofErr w:type="spellStart"/>
            <w:r>
              <w:rPr>
                <w:sz w:val="20"/>
                <w:szCs w:val="20"/>
              </w:rPr>
              <w:t>lekowrażliwości</w:t>
            </w:r>
            <w:proofErr w:type="spellEnd"/>
            <w:r>
              <w:rPr>
                <w:sz w:val="20"/>
                <w:szCs w:val="20"/>
              </w:rPr>
              <w:t xml:space="preserve"> bakterii</w:t>
            </w:r>
            <w:r w:rsidR="00016BBD">
              <w:rPr>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76213" w:rsidRDefault="00776213" w:rsidP="001E1C8D">
            <w:pPr>
              <w:jc w:val="center"/>
              <w:rPr>
                <w:sz w:val="20"/>
                <w:szCs w:val="20"/>
              </w:rPr>
            </w:pPr>
            <w:r>
              <w:rPr>
                <w:sz w:val="20"/>
                <w:szCs w:val="20"/>
              </w:rPr>
              <w:t>m-ce</w:t>
            </w:r>
          </w:p>
        </w:tc>
        <w:tc>
          <w:tcPr>
            <w:tcW w:w="1417"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r>
              <w:rPr>
                <w:sz w:val="20"/>
                <w:szCs w:val="20"/>
              </w:rPr>
              <w:t>2</w:t>
            </w:r>
          </w:p>
        </w:tc>
      </w:tr>
      <w:tr w:rsidR="00776213" w:rsidRPr="00495383" w:rsidTr="00776213">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D91A8C"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single" w:sz="4" w:space="0" w:color="auto"/>
              <w:left w:val="single" w:sz="4" w:space="0" w:color="auto"/>
              <w:bottom w:val="single" w:sz="4" w:space="0" w:color="auto"/>
              <w:right w:val="single" w:sz="4" w:space="0" w:color="auto"/>
            </w:tcBorders>
            <w:shd w:val="clear" w:color="000000" w:fill="FFFFFF"/>
            <w:vAlign w:val="center"/>
          </w:tcPr>
          <w:p w:rsidR="00776213" w:rsidRDefault="00776213" w:rsidP="00776213">
            <w:pPr>
              <w:suppressAutoHyphens w:val="0"/>
              <w:rPr>
                <w:sz w:val="20"/>
                <w:szCs w:val="20"/>
                <w:lang w:eastAsia="pl-PL"/>
              </w:rPr>
            </w:pPr>
            <w:r>
              <w:rPr>
                <w:sz w:val="20"/>
                <w:szCs w:val="20"/>
              </w:rPr>
              <w:t xml:space="preserve">Igła motylkowa z </w:t>
            </w:r>
            <w:proofErr w:type="spellStart"/>
            <w:r>
              <w:rPr>
                <w:sz w:val="20"/>
                <w:szCs w:val="20"/>
              </w:rPr>
              <w:t>zabez</w:t>
            </w:r>
            <w:proofErr w:type="spellEnd"/>
            <w:r>
              <w:rPr>
                <w:sz w:val="20"/>
                <w:szCs w:val="20"/>
              </w:rPr>
              <w:t>. Z wężykiem oraz uchwytem do butelki kompatybilna z butelkami do posiewu krwi (1op=50 sztuk)</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76213" w:rsidRDefault="00776213" w:rsidP="001E1C8D">
            <w:pPr>
              <w:jc w:val="center"/>
              <w:rPr>
                <w:sz w:val="20"/>
                <w:szCs w:val="20"/>
              </w:rPr>
            </w:pPr>
            <w:proofErr w:type="spellStart"/>
            <w:r>
              <w:rPr>
                <w:sz w:val="20"/>
                <w:szCs w:val="20"/>
              </w:rPr>
              <w:t>op</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r>
              <w:rPr>
                <w:sz w:val="20"/>
                <w:szCs w:val="20"/>
              </w:rPr>
              <w:t>1</w:t>
            </w:r>
          </w:p>
        </w:tc>
      </w:tr>
      <w:tr w:rsidR="00776213" w:rsidRPr="00495383" w:rsidTr="00A9078F">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D91A8C" w:rsidRDefault="00776213" w:rsidP="00776213">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000000" w:fill="FFFFFF"/>
            <w:vAlign w:val="center"/>
          </w:tcPr>
          <w:p w:rsidR="00776213" w:rsidRDefault="00776213" w:rsidP="00776213">
            <w:pPr>
              <w:rPr>
                <w:sz w:val="20"/>
                <w:szCs w:val="20"/>
              </w:rPr>
            </w:pPr>
            <w:r>
              <w:rPr>
                <w:sz w:val="20"/>
                <w:szCs w:val="20"/>
              </w:rPr>
              <w:t>Bulion do wrażliwości do bakterii beztlenowych</w:t>
            </w:r>
          </w:p>
        </w:tc>
        <w:tc>
          <w:tcPr>
            <w:tcW w:w="851" w:type="dxa"/>
            <w:tcBorders>
              <w:top w:val="nil"/>
              <w:left w:val="nil"/>
              <w:bottom w:val="single" w:sz="4" w:space="0" w:color="auto"/>
              <w:right w:val="single" w:sz="4" w:space="0" w:color="auto"/>
            </w:tcBorders>
            <w:shd w:val="clear" w:color="auto" w:fill="auto"/>
            <w:noWrap/>
            <w:vAlign w:val="center"/>
          </w:tcPr>
          <w:p w:rsidR="00776213" w:rsidRDefault="00776213" w:rsidP="001E1C8D">
            <w:pPr>
              <w:jc w:val="center"/>
              <w:rPr>
                <w:sz w:val="20"/>
                <w:szCs w:val="20"/>
              </w:rPr>
            </w:pPr>
            <w:proofErr w:type="spellStart"/>
            <w:r>
              <w:rPr>
                <w:sz w:val="20"/>
                <w:szCs w:val="20"/>
              </w:rPr>
              <w:t>op</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776213" w:rsidRDefault="00776213" w:rsidP="00776213">
            <w:pPr>
              <w:jc w:val="center"/>
              <w:rPr>
                <w:sz w:val="20"/>
                <w:szCs w:val="20"/>
              </w:rPr>
            </w:pPr>
            <w:r>
              <w:rPr>
                <w:sz w:val="20"/>
                <w:szCs w:val="20"/>
              </w:rPr>
              <w:t>1</w:t>
            </w:r>
          </w:p>
        </w:tc>
      </w:tr>
      <w:tr w:rsidR="00776213" w:rsidRPr="00495383" w:rsidTr="00A9078F">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76213" w:rsidRPr="00CF18BA" w:rsidRDefault="00776213" w:rsidP="00776213">
            <w:pPr>
              <w:jc w:val="center"/>
              <w:rPr>
                <w:b/>
                <w:sz w:val="20"/>
                <w:szCs w:val="20"/>
                <w:lang w:eastAsia="pl-PL"/>
              </w:rPr>
            </w:pPr>
            <w:r w:rsidRPr="00CF18BA">
              <w:rPr>
                <w:b/>
                <w:sz w:val="20"/>
                <w:szCs w:val="20"/>
                <w:lang w:eastAsia="pl-PL"/>
              </w:rPr>
              <w:t>*</w:t>
            </w:r>
          </w:p>
        </w:tc>
        <w:tc>
          <w:tcPr>
            <w:tcW w:w="6090" w:type="dxa"/>
            <w:tcBorders>
              <w:top w:val="nil"/>
              <w:left w:val="single" w:sz="4" w:space="0" w:color="auto"/>
              <w:bottom w:val="single" w:sz="4" w:space="0" w:color="auto"/>
              <w:right w:val="single" w:sz="4" w:space="0" w:color="auto"/>
            </w:tcBorders>
            <w:shd w:val="clear" w:color="auto" w:fill="auto"/>
            <w:vAlign w:val="center"/>
          </w:tcPr>
          <w:p w:rsidR="00776213" w:rsidRPr="00CF18BA" w:rsidRDefault="00776213" w:rsidP="00776213">
            <w:pPr>
              <w:rPr>
                <w:b/>
                <w:color w:val="000000"/>
                <w:sz w:val="20"/>
                <w:szCs w:val="20"/>
              </w:rPr>
            </w:pPr>
            <w:r w:rsidRPr="00CF18BA">
              <w:rPr>
                <w:b/>
                <w:color w:val="000000"/>
                <w:sz w:val="20"/>
                <w:szCs w:val="20"/>
              </w:rPr>
              <w:t>Inny asortyment niezbędny do wykonania badań (podać szczegółowy wykaz ilościowy i wartościowy).</w:t>
            </w:r>
          </w:p>
        </w:tc>
        <w:tc>
          <w:tcPr>
            <w:tcW w:w="851" w:type="dxa"/>
            <w:tcBorders>
              <w:top w:val="nil"/>
              <w:left w:val="nil"/>
              <w:bottom w:val="single" w:sz="4" w:space="0" w:color="auto"/>
              <w:right w:val="single" w:sz="4" w:space="0" w:color="auto"/>
            </w:tcBorders>
            <w:shd w:val="clear" w:color="auto" w:fill="auto"/>
            <w:noWrap/>
            <w:vAlign w:val="center"/>
          </w:tcPr>
          <w:p w:rsidR="00776213" w:rsidRPr="00CF18BA" w:rsidRDefault="00776213" w:rsidP="001E1C8D">
            <w:pPr>
              <w:jc w:val="center"/>
              <w:rPr>
                <w:b/>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776213" w:rsidRPr="00CF18BA" w:rsidRDefault="00776213" w:rsidP="00776213">
            <w:pPr>
              <w:rPr>
                <w:b/>
                <w:sz w:val="20"/>
                <w:szCs w:val="20"/>
              </w:rPr>
            </w:pPr>
            <w:r w:rsidRPr="00CF18BA">
              <w:rPr>
                <w:b/>
                <w:sz w:val="20"/>
                <w:szCs w:val="20"/>
                <w:lang w:eastAsia="pl-PL"/>
              </w:rPr>
              <w:t>rodzaj i ilość określa Wykonawca*</w:t>
            </w:r>
          </w:p>
        </w:tc>
      </w:tr>
    </w:tbl>
    <w:p w:rsidR="004851F9" w:rsidRPr="00560A0D" w:rsidRDefault="004851F9" w:rsidP="004851F9">
      <w:pPr>
        <w:jc w:val="both"/>
        <w:rPr>
          <w:sz w:val="20"/>
          <w:szCs w:val="20"/>
        </w:rPr>
      </w:pPr>
      <w:r w:rsidRPr="00560A0D">
        <w:rPr>
          <w:sz w:val="20"/>
          <w:szCs w:val="20"/>
        </w:rPr>
        <w:t>* Wykonawca wyszczególnia wszystkie typy i rodzaje produktów jakie będą niezbędne do wykonania przez Zamawiającego badań wskazanych powyżej, z precyzyjną informacją o cenach jednostkowych produktów oraz ich numerach katalogowych. W przypadku gdy w trakcie okresu obowiązywania Umowy okaże się, że do wykonania wskazanej przez Zamawiającego liczby badań konieczne jest dostarczenie innych lub większej liczby produktów niż zadeklarowana przez Wykonawcę, wówczas produkty te Wykonawca dostarczy nieodpłatnie.</w:t>
      </w:r>
    </w:p>
    <w:p w:rsidR="004851F9" w:rsidRPr="00560A0D" w:rsidRDefault="004851F9" w:rsidP="004851F9">
      <w:pPr>
        <w:rPr>
          <w:sz w:val="20"/>
          <w:szCs w:val="20"/>
        </w:rPr>
      </w:pPr>
    </w:p>
    <w:p w:rsidR="004851F9" w:rsidRPr="00560A0D" w:rsidRDefault="004851F9" w:rsidP="004851F9">
      <w:pPr>
        <w:rPr>
          <w:b/>
          <w:sz w:val="20"/>
          <w:szCs w:val="20"/>
        </w:rPr>
      </w:pPr>
      <w:r w:rsidRPr="00560A0D">
        <w:rPr>
          <w:b/>
          <w:sz w:val="20"/>
          <w:szCs w:val="20"/>
        </w:rPr>
        <w:t>Wymagania Zamawiającego: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6" w:type="dxa"/>
          <w:right w:w="40" w:type="dxa"/>
        </w:tblCellMar>
        <w:tblLook w:val="0000" w:firstRow="0" w:lastRow="0" w:firstColumn="0" w:lastColumn="0" w:noHBand="0" w:noVBand="0"/>
      </w:tblPr>
      <w:tblGrid>
        <w:gridCol w:w="670"/>
        <w:gridCol w:w="5846"/>
        <w:gridCol w:w="1276"/>
        <w:gridCol w:w="1268"/>
      </w:tblGrid>
      <w:tr w:rsidR="00030D8B" w:rsidRPr="00495383" w:rsidTr="001E1C8D">
        <w:trPr>
          <w:cantSplit/>
          <w:trHeight w:val="369"/>
        </w:trPr>
        <w:tc>
          <w:tcPr>
            <w:tcW w:w="370" w:type="pct"/>
            <w:shd w:val="clear" w:color="auto" w:fill="D9D9D9" w:themeFill="background1" w:themeFillShade="D9"/>
            <w:vAlign w:val="center"/>
          </w:tcPr>
          <w:p w:rsidR="00030D8B" w:rsidRPr="00985A3B" w:rsidRDefault="00030D8B" w:rsidP="004851F9">
            <w:pPr>
              <w:jc w:val="center"/>
              <w:rPr>
                <w:rFonts w:eastAsia="SimSun"/>
                <w:b/>
                <w:sz w:val="20"/>
                <w:szCs w:val="20"/>
              </w:rPr>
            </w:pPr>
            <w:r w:rsidRPr="00985A3B">
              <w:rPr>
                <w:rFonts w:eastAsia="SimSun"/>
                <w:b/>
                <w:sz w:val="20"/>
                <w:szCs w:val="20"/>
              </w:rPr>
              <w:t>L.p.</w:t>
            </w:r>
          </w:p>
        </w:tc>
        <w:tc>
          <w:tcPr>
            <w:tcW w:w="3226" w:type="pct"/>
            <w:shd w:val="clear" w:color="auto" w:fill="D9D9D9" w:themeFill="background1" w:themeFillShade="D9"/>
            <w:vAlign w:val="center"/>
          </w:tcPr>
          <w:p w:rsidR="00030D8B" w:rsidRPr="00985A3B" w:rsidRDefault="00030D8B" w:rsidP="004851F9">
            <w:pPr>
              <w:jc w:val="center"/>
              <w:rPr>
                <w:b/>
                <w:sz w:val="20"/>
                <w:szCs w:val="20"/>
              </w:rPr>
            </w:pPr>
            <w:r w:rsidRPr="00985A3B">
              <w:rPr>
                <w:rFonts w:eastAsia="Arial Narrow"/>
                <w:b/>
                <w:sz w:val="20"/>
                <w:szCs w:val="20"/>
              </w:rPr>
              <w:t>Parametr</w:t>
            </w:r>
          </w:p>
        </w:tc>
        <w:tc>
          <w:tcPr>
            <w:tcW w:w="704" w:type="pct"/>
            <w:shd w:val="clear" w:color="auto" w:fill="D9D9D9" w:themeFill="background1" w:themeFillShade="D9"/>
            <w:vAlign w:val="center"/>
          </w:tcPr>
          <w:p w:rsidR="00030D8B" w:rsidRPr="00985A3B" w:rsidRDefault="00030D8B" w:rsidP="004851F9">
            <w:pPr>
              <w:jc w:val="center"/>
              <w:rPr>
                <w:rFonts w:eastAsia="SimSun"/>
                <w:b/>
                <w:sz w:val="20"/>
                <w:szCs w:val="20"/>
              </w:rPr>
            </w:pPr>
            <w:r w:rsidRPr="00985A3B">
              <w:rPr>
                <w:rFonts w:eastAsia="Arial Narrow"/>
                <w:b/>
                <w:sz w:val="20"/>
                <w:szCs w:val="20"/>
                <w:lang w:bidi="pl-PL"/>
              </w:rPr>
              <w:t>Parametr wymagany</w:t>
            </w:r>
          </w:p>
        </w:tc>
        <w:tc>
          <w:tcPr>
            <w:tcW w:w="700" w:type="pct"/>
            <w:shd w:val="clear" w:color="auto" w:fill="D9D9D9" w:themeFill="background1" w:themeFillShade="D9"/>
          </w:tcPr>
          <w:p w:rsidR="00030D8B" w:rsidRPr="00985A3B" w:rsidRDefault="00030D8B" w:rsidP="004851F9">
            <w:pPr>
              <w:jc w:val="center"/>
              <w:rPr>
                <w:rFonts w:eastAsia="Arial Narrow"/>
                <w:b/>
                <w:sz w:val="20"/>
                <w:szCs w:val="20"/>
                <w:lang w:bidi="pl-PL"/>
              </w:rPr>
            </w:pPr>
            <w:r>
              <w:rPr>
                <w:rFonts w:eastAsia="Arial Narrow"/>
                <w:b/>
                <w:sz w:val="20"/>
                <w:szCs w:val="20"/>
                <w:lang w:bidi="pl-PL"/>
              </w:rPr>
              <w:t>Parametr oceniany</w:t>
            </w:r>
          </w:p>
        </w:tc>
      </w:tr>
      <w:tr w:rsidR="00030D8B" w:rsidRPr="00495383" w:rsidTr="001E1C8D">
        <w:trPr>
          <w:cantSplit/>
          <w:trHeight w:val="369"/>
        </w:trPr>
        <w:tc>
          <w:tcPr>
            <w:tcW w:w="370" w:type="pct"/>
            <w:shd w:val="clear" w:color="auto" w:fill="FFFFFF"/>
            <w:vAlign w:val="center"/>
          </w:tcPr>
          <w:p w:rsidR="00030D8B" w:rsidRPr="00DA1FA9" w:rsidRDefault="00030D8B" w:rsidP="00030D8B">
            <w:pPr>
              <w:rPr>
                <w:sz w:val="20"/>
                <w:szCs w:val="20"/>
              </w:rPr>
            </w:pPr>
          </w:p>
        </w:tc>
        <w:tc>
          <w:tcPr>
            <w:tcW w:w="3226" w:type="pct"/>
            <w:shd w:val="clear" w:color="auto" w:fill="FFFFFF"/>
            <w:vAlign w:val="center"/>
          </w:tcPr>
          <w:p w:rsidR="00F4094C" w:rsidRDefault="00030D8B" w:rsidP="00030D8B">
            <w:pPr>
              <w:rPr>
                <w:b/>
                <w:sz w:val="20"/>
                <w:szCs w:val="20"/>
              </w:rPr>
            </w:pPr>
            <w:r w:rsidRPr="00DA1FA9">
              <w:rPr>
                <w:b/>
                <w:sz w:val="20"/>
                <w:szCs w:val="20"/>
              </w:rPr>
              <w:t xml:space="preserve">Wymagania dotyczące aparatu i testów do identyfikacji </w:t>
            </w:r>
          </w:p>
          <w:p w:rsidR="00030D8B" w:rsidRPr="00DA1FA9" w:rsidRDefault="00030D8B" w:rsidP="00030D8B">
            <w:pPr>
              <w:rPr>
                <w:b/>
                <w:sz w:val="20"/>
                <w:szCs w:val="20"/>
              </w:rPr>
            </w:pPr>
            <w:r w:rsidRPr="00DA1FA9">
              <w:rPr>
                <w:b/>
                <w:sz w:val="20"/>
                <w:szCs w:val="20"/>
              </w:rPr>
              <w:t xml:space="preserve">i </w:t>
            </w:r>
            <w:proofErr w:type="spellStart"/>
            <w:r w:rsidRPr="00DA1FA9">
              <w:rPr>
                <w:b/>
                <w:sz w:val="20"/>
                <w:szCs w:val="20"/>
              </w:rPr>
              <w:t>lekowrażliwości</w:t>
            </w:r>
            <w:proofErr w:type="spellEnd"/>
            <w:r w:rsidRPr="00DA1FA9">
              <w:rPr>
                <w:b/>
                <w:sz w:val="20"/>
                <w:szCs w:val="20"/>
              </w:rPr>
              <w:t xml:space="preserve"> bakterii:</w:t>
            </w:r>
          </w:p>
        </w:tc>
        <w:tc>
          <w:tcPr>
            <w:tcW w:w="704" w:type="pct"/>
            <w:shd w:val="clear" w:color="auto" w:fill="FFFFFF"/>
            <w:vAlign w:val="center"/>
          </w:tcPr>
          <w:p w:rsidR="00030D8B" w:rsidRPr="00495383" w:rsidRDefault="00030D8B" w:rsidP="00030D8B">
            <w:pPr>
              <w:jc w:val="center"/>
              <w:rPr>
                <w:sz w:val="20"/>
                <w:szCs w:val="20"/>
              </w:rPr>
            </w:pPr>
          </w:p>
        </w:tc>
        <w:tc>
          <w:tcPr>
            <w:tcW w:w="700" w:type="pct"/>
            <w:shd w:val="clear" w:color="auto" w:fill="FFFFFF"/>
          </w:tcPr>
          <w:p w:rsidR="00030D8B" w:rsidRPr="00495383" w:rsidRDefault="00030D8B" w:rsidP="00030D8B">
            <w:pPr>
              <w:jc w:val="center"/>
              <w:rPr>
                <w:sz w:val="20"/>
                <w:szCs w:val="20"/>
              </w:rPr>
            </w:pP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 xml:space="preserve">Dzierżawa automatycznego analizatora bakteriologicznego do identyfikacji i oznaczania </w:t>
            </w:r>
            <w:proofErr w:type="spellStart"/>
            <w:r w:rsidRPr="00DA1FA9">
              <w:rPr>
                <w:sz w:val="20"/>
                <w:szCs w:val="20"/>
              </w:rPr>
              <w:t>lekowrażliwości</w:t>
            </w:r>
            <w:proofErr w:type="spellEnd"/>
            <w:r w:rsidRPr="00DA1FA9">
              <w:rPr>
                <w:sz w:val="20"/>
                <w:szCs w:val="20"/>
              </w:rPr>
              <w:t xml:space="preserve"> drobnoustrojów na antybiotyki wraz z komputerem i drukarką</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Aparat nie starszy niż 2018</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p w:rsidR="00030D8B" w:rsidRPr="00DA1FA9" w:rsidRDefault="00030D8B" w:rsidP="00030D8B">
            <w:pPr>
              <w:jc w:val="center"/>
              <w:rPr>
                <w:sz w:val="20"/>
                <w:szCs w:val="20"/>
              </w:rPr>
            </w:pPr>
            <w:r w:rsidRPr="00DA1FA9">
              <w:rPr>
                <w:sz w:val="20"/>
                <w:szCs w:val="20"/>
              </w:rPr>
              <w:t>(podać)</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Urządzenie UPS pozwalające na bezpieczne zamkniecie i zakończenie pracy aparatu w przypadku awarii sieci energetycznej</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Wykonawca zapewni w ramach czynszu dzierżawnego serwis i wymianę części eksploatacyjnych (zużywalnych) wg potrzeb Zamawiającego przez cały okres trwania umowy</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Serwis do 48 godzin od momentu zgłoszenia (w dni robocze)</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Pełna automatyzacja wykonywanych badań ( inkubacja i  odczyt wyników)</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Czytnik kodów kreskowych</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sz w:val="20"/>
                <w:szCs w:val="20"/>
              </w:rPr>
            </w:pPr>
            <w:r w:rsidRPr="00DA1FA9">
              <w:rPr>
                <w:sz w:val="20"/>
                <w:szCs w:val="20"/>
              </w:rPr>
              <w:t>Urządzenie do pomiaru gęstości zawiesiny bakteryjnej</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 xml:space="preserve">Polski język oprogramowania do identyfikacji i </w:t>
            </w:r>
            <w:proofErr w:type="spellStart"/>
            <w:r w:rsidRPr="00DA1FA9">
              <w:rPr>
                <w:sz w:val="20"/>
                <w:szCs w:val="20"/>
              </w:rPr>
              <w:t>lekowrażliwości</w:t>
            </w:r>
            <w:proofErr w:type="spellEnd"/>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Możliwość identyfikacji bakterii Gram dodatnich, Gram ujemnych i drożdżaków</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proofErr w:type="spellStart"/>
            <w:r w:rsidRPr="00DA1FA9">
              <w:rPr>
                <w:sz w:val="20"/>
                <w:szCs w:val="20"/>
              </w:rPr>
              <w:t>Lekowrażliwość</w:t>
            </w:r>
            <w:proofErr w:type="spellEnd"/>
            <w:r w:rsidRPr="00DA1FA9">
              <w:rPr>
                <w:sz w:val="20"/>
                <w:szCs w:val="20"/>
              </w:rPr>
              <w:t xml:space="preserve"> dla bakterii Gram dodatnich i Gram ujemnych</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sz w:val="20"/>
                <w:szCs w:val="20"/>
              </w:rPr>
            </w:pPr>
            <w:r w:rsidRPr="00DA1FA9">
              <w:rPr>
                <w:sz w:val="20"/>
                <w:szCs w:val="20"/>
              </w:rPr>
              <w:t xml:space="preserve">Wynik </w:t>
            </w:r>
            <w:proofErr w:type="spellStart"/>
            <w:r w:rsidRPr="00DA1FA9">
              <w:rPr>
                <w:sz w:val="20"/>
                <w:szCs w:val="20"/>
              </w:rPr>
              <w:t>lekowrażliwości</w:t>
            </w:r>
            <w:proofErr w:type="spellEnd"/>
            <w:r w:rsidRPr="00DA1FA9">
              <w:rPr>
                <w:sz w:val="20"/>
                <w:szCs w:val="20"/>
              </w:rPr>
              <w:t xml:space="preserve"> podawany w wartościach MIC i w postaci kategorii S, WZ, R</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sz w:val="20"/>
                <w:szCs w:val="20"/>
              </w:rPr>
            </w:pPr>
            <w:r w:rsidRPr="00DA1FA9">
              <w:rPr>
                <w:sz w:val="20"/>
                <w:szCs w:val="20"/>
              </w:rPr>
              <w:t>Jednoczesna inkubacja maksymalnie 50 testów</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sz w:val="20"/>
                <w:szCs w:val="20"/>
              </w:rPr>
            </w:pPr>
            <w:r w:rsidRPr="00DA1FA9">
              <w:rPr>
                <w:sz w:val="20"/>
                <w:szCs w:val="20"/>
              </w:rPr>
              <w:t xml:space="preserve">Możliwość oznaczania testów identyfikacyjnych i </w:t>
            </w:r>
            <w:proofErr w:type="spellStart"/>
            <w:r w:rsidRPr="00DA1FA9">
              <w:rPr>
                <w:sz w:val="20"/>
                <w:szCs w:val="20"/>
              </w:rPr>
              <w:t>antybiogramowych</w:t>
            </w:r>
            <w:proofErr w:type="spellEnd"/>
            <w:r w:rsidRPr="00DA1FA9">
              <w:rPr>
                <w:sz w:val="20"/>
                <w:szCs w:val="20"/>
              </w:rPr>
              <w:t xml:space="preserve"> na oddzielnych lub łączonych panelach</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Możliwość zrobienia ID i AST z zawiesiny o niskiej gęstości (0,2-0,3)</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Test ESBL na każdym panelu/karcie, w przypadku braku doliczona cena paska gradientowego</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sz w:val="20"/>
                <w:szCs w:val="20"/>
              </w:rPr>
            </w:pPr>
            <w:r w:rsidRPr="00DA1FA9">
              <w:rPr>
                <w:sz w:val="20"/>
                <w:szCs w:val="20"/>
              </w:rPr>
              <w:t>Termin ważności testów co najmniej 7 miesięcy od daty dostawy</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p w:rsidR="00030D8B" w:rsidRPr="00DA1FA9" w:rsidRDefault="00030D8B" w:rsidP="00030D8B">
            <w:pPr>
              <w:jc w:val="center"/>
              <w:rPr>
                <w:sz w:val="20"/>
                <w:szCs w:val="20"/>
              </w:rPr>
            </w:pPr>
            <w:r w:rsidRPr="00DA1FA9">
              <w:rPr>
                <w:sz w:val="20"/>
                <w:szCs w:val="20"/>
              </w:rPr>
              <w:t>(podać)</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sz w:val="20"/>
                <w:szCs w:val="20"/>
              </w:rPr>
            </w:pPr>
            <w:r w:rsidRPr="00DA1FA9">
              <w:rPr>
                <w:sz w:val="20"/>
                <w:szCs w:val="20"/>
              </w:rPr>
              <w:t>Graficzna wersja oprogramowania</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Zaawansowany system ekspertowy przygotowany w oparciu o bazę wiedzy, zawierającą dane z światowych publikacji naukowych</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Możliwość interpretacji wyników przez system ekspertowy z podaniem wskazówek terapeutycznych</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sz w:val="20"/>
                <w:szCs w:val="20"/>
              </w:rPr>
            </w:pPr>
            <w:r w:rsidRPr="00DA1FA9">
              <w:rPr>
                <w:sz w:val="20"/>
                <w:szCs w:val="20"/>
              </w:rPr>
              <w:t xml:space="preserve">Aktualizacja systemu eksperckiego do wersji EUCAST, </w:t>
            </w:r>
            <w:proofErr w:type="spellStart"/>
            <w:r w:rsidRPr="00DA1FA9">
              <w:rPr>
                <w:sz w:val="20"/>
                <w:szCs w:val="20"/>
              </w:rPr>
              <w:t>zwalidowanej</w:t>
            </w:r>
            <w:proofErr w:type="spellEnd"/>
            <w:r w:rsidRPr="00DA1FA9">
              <w:rPr>
                <w:sz w:val="20"/>
                <w:szCs w:val="20"/>
              </w:rPr>
              <w:t xml:space="preserve"> i wprowadzonej bezpośrednio przez producenta, posiadającej dokumentacje od producenta</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DA1FA9" w:rsidRDefault="00030D8B" w:rsidP="00030D8B">
            <w:pPr>
              <w:rPr>
                <w:sz w:val="20"/>
                <w:szCs w:val="20"/>
              </w:rPr>
            </w:pPr>
          </w:p>
        </w:tc>
        <w:tc>
          <w:tcPr>
            <w:tcW w:w="3226" w:type="pct"/>
            <w:shd w:val="clear" w:color="auto" w:fill="FFFFFF"/>
            <w:vAlign w:val="center"/>
          </w:tcPr>
          <w:p w:rsidR="00030D8B" w:rsidRPr="00DA1FA9" w:rsidRDefault="00030D8B" w:rsidP="00030D8B">
            <w:pPr>
              <w:jc w:val="center"/>
              <w:rPr>
                <w:sz w:val="20"/>
                <w:szCs w:val="20"/>
              </w:rPr>
            </w:pPr>
            <w:r w:rsidRPr="00DA1FA9">
              <w:rPr>
                <w:b/>
                <w:sz w:val="20"/>
                <w:szCs w:val="20"/>
              </w:rPr>
              <w:t>Wymagania dotyczące podłoży:</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030D8B" w:rsidRPr="00495383" w:rsidRDefault="00030D8B" w:rsidP="00030D8B">
            <w:pPr>
              <w:jc w:val="center"/>
              <w:rPr>
                <w:sz w:val="20"/>
                <w:szCs w:val="20"/>
              </w:rPr>
            </w:pP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030D8B" w:rsidRPr="00495383" w:rsidRDefault="00030D8B" w:rsidP="00030D8B">
            <w:pPr>
              <w:jc w:val="center"/>
              <w:rPr>
                <w:sz w:val="20"/>
                <w:szCs w:val="20"/>
              </w:rPr>
            </w:pP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sz w:val="20"/>
                <w:szCs w:val="20"/>
              </w:rPr>
            </w:pPr>
            <w:r w:rsidRPr="00DA1FA9">
              <w:rPr>
                <w:sz w:val="20"/>
                <w:szCs w:val="20"/>
              </w:rPr>
              <w:t>Podłoża agarowe na płytkach o średnicy 90mm</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sz w:val="20"/>
                <w:szCs w:val="20"/>
              </w:rPr>
            </w:pPr>
            <w:r w:rsidRPr="00DA1FA9">
              <w:rPr>
                <w:sz w:val="20"/>
                <w:szCs w:val="20"/>
              </w:rPr>
              <w:t>Podłoża gotowe do bezpośredniego użycia nie wymagające kontroli</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952AB9">
            <w:pPr>
              <w:rPr>
                <w:color w:val="FF0000"/>
                <w:sz w:val="20"/>
                <w:szCs w:val="20"/>
              </w:rPr>
            </w:pPr>
            <w:r w:rsidRPr="00DA1FA9">
              <w:rPr>
                <w:sz w:val="20"/>
                <w:szCs w:val="20"/>
              </w:rPr>
              <w:t>Wielkość opakowań 10-20 szt. lub 100 szt. (dotyczy poz</w:t>
            </w:r>
            <w:r w:rsidR="001E1C8D">
              <w:rPr>
                <w:sz w:val="20"/>
                <w:szCs w:val="20"/>
              </w:rPr>
              <w:t xml:space="preserve">. </w:t>
            </w:r>
            <w:r w:rsidR="00952AB9">
              <w:rPr>
                <w:sz w:val="20"/>
                <w:szCs w:val="20"/>
              </w:rPr>
              <w:t>8,13</w:t>
            </w:r>
            <w:r w:rsidRPr="00DA1FA9">
              <w:rPr>
                <w:sz w:val="20"/>
                <w:szCs w:val="20"/>
              </w:rPr>
              <w:t>)</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 xml:space="preserve">Termin ważności podłoży </w:t>
            </w:r>
            <w:proofErr w:type="spellStart"/>
            <w:r w:rsidRPr="00DA1FA9">
              <w:rPr>
                <w:sz w:val="20"/>
                <w:szCs w:val="20"/>
              </w:rPr>
              <w:t>chromogennych</w:t>
            </w:r>
            <w:proofErr w:type="spellEnd"/>
            <w:r w:rsidRPr="00DA1FA9">
              <w:rPr>
                <w:sz w:val="20"/>
                <w:szCs w:val="20"/>
              </w:rPr>
              <w:t xml:space="preserve"> na płytkach od momentu dostawy minimum 30 dni</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p w:rsidR="00030D8B" w:rsidRPr="00DA1FA9" w:rsidRDefault="00030D8B" w:rsidP="00030D8B">
            <w:pPr>
              <w:jc w:val="center"/>
              <w:rPr>
                <w:sz w:val="20"/>
                <w:szCs w:val="20"/>
              </w:rPr>
            </w:pPr>
            <w:r w:rsidRPr="00DA1FA9">
              <w:rPr>
                <w:sz w:val="20"/>
                <w:szCs w:val="20"/>
              </w:rPr>
              <w:t>(podać)</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Termin ważności podłoży zawierających krew na płytkach od momentu dostawy minimum 35 dni</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p w:rsidR="00030D8B" w:rsidRPr="00DA1FA9" w:rsidRDefault="00030D8B" w:rsidP="00030D8B">
            <w:pPr>
              <w:jc w:val="center"/>
              <w:rPr>
                <w:sz w:val="20"/>
                <w:szCs w:val="20"/>
              </w:rPr>
            </w:pPr>
            <w:r w:rsidRPr="00DA1FA9">
              <w:rPr>
                <w:sz w:val="20"/>
                <w:szCs w:val="20"/>
              </w:rPr>
              <w:t>(podać)</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Termin ważności podłoży bez krwi i wybiórczych na płytkach od momentu dostawy minimum 42 dni</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p w:rsidR="00030D8B" w:rsidRPr="00DA1FA9" w:rsidRDefault="00030D8B" w:rsidP="00030D8B">
            <w:pPr>
              <w:jc w:val="center"/>
              <w:rPr>
                <w:sz w:val="20"/>
                <w:szCs w:val="20"/>
              </w:rPr>
            </w:pPr>
            <w:r w:rsidRPr="00DA1FA9">
              <w:rPr>
                <w:sz w:val="20"/>
                <w:szCs w:val="20"/>
              </w:rPr>
              <w:t>(podać)</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 xml:space="preserve">Podłoża do oznaczania </w:t>
            </w:r>
            <w:proofErr w:type="spellStart"/>
            <w:r w:rsidRPr="00DA1FA9">
              <w:rPr>
                <w:sz w:val="20"/>
                <w:szCs w:val="20"/>
              </w:rPr>
              <w:t>lekowrażliwości</w:t>
            </w:r>
            <w:proofErr w:type="spellEnd"/>
            <w:r w:rsidRPr="00DA1FA9">
              <w:rPr>
                <w:sz w:val="20"/>
                <w:szCs w:val="20"/>
              </w:rPr>
              <w:t xml:space="preserve"> zgodne z międzynarodowymi standardami EUCAST</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Wykonawca odpowiada za transport i szczelność opakowań, w warunkach odpowiednich do przechowywania płytek gotowych</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 xml:space="preserve">Podłoża </w:t>
            </w:r>
            <w:proofErr w:type="spellStart"/>
            <w:r w:rsidRPr="00DA1FA9">
              <w:rPr>
                <w:sz w:val="20"/>
                <w:szCs w:val="20"/>
              </w:rPr>
              <w:t>chromogenne</w:t>
            </w:r>
            <w:proofErr w:type="spellEnd"/>
            <w:r w:rsidRPr="00DA1FA9">
              <w:rPr>
                <w:sz w:val="20"/>
                <w:szCs w:val="20"/>
              </w:rPr>
              <w:t xml:space="preserve"> mają pochodzić od tego samego producenta</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952AB9">
            <w:pPr>
              <w:rPr>
                <w:color w:val="FF0000"/>
                <w:sz w:val="20"/>
                <w:szCs w:val="20"/>
              </w:rPr>
            </w:pPr>
            <w:r w:rsidRPr="00DA1FA9">
              <w:rPr>
                <w:sz w:val="20"/>
                <w:szCs w:val="20"/>
              </w:rPr>
              <w:t xml:space="preserve">Poz. </w:t>
            </w:r>
            <w:r w:rsidR="00952AB9">
              <w:rPr>
                <w:sz w:val="20"/>
                <w:szCs w:val="20"/>
              </w:rPr>
              <w:t>24 i 25</w:t>
            </w:r>
            <w:r w:rsidRPr="00DA1FA9">
              <w:rPr>
                <w:sz w:val="20"/>
                <w:szCs w:val="20"/>
              </w:rPr>
              <w:t xml:space="preserve"> (</w:t>
            </w:r>
            <w:proofErr w:type="spellStart"/>
            <w:r w:rsidRPr="00DA1FA9">
              <w:rPr>
                <w:sz w:val="20"/>
                <w:szCs w:val="20"/>
              </w:rPr>
              <w:t>Schaedler</w:t>
            </w:r>
            <w:proofErr w:type="spellEnd"/>
            <w:r w:rsidRPr="00DA1FA9">
              <w:rPr>
                <w:sz w:val="20"/>
                <w:szCs w:val="20"/>
              </w:rPr>
              <w:t xml:space="preserve"> Agar) - obie płytki tego samego producenta</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 xml:space="preserve">Zestawy do wytwarzania środowisk gazowych zawierające wszystkie składniki potrzebne do wytworzenia atmosfery beztlenowej lub wzbogaconą w CO2 (generator , torebka, z suwakiem) </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sz w:val="20"/>
                <w:szCs w:val="20"/>
              </w:rPr>
            </w:pPr>
            <w:r w:rsidRPr="00DA1FA9">
              <w:rPr>
                <w:sz w:val="20"/>
                <w:szCs w:val="20"/>
              </w:rPr>
              <w:t>Asortyment posiada poniższe wymogi:</w:t>
            </w:r>
          </w:p>
          <w:p w:rsidR="00030D8B" w:rsidRPr="00DA1FA9" w:rsidRDefault="00030D8B" w:rsidP="00030D8B">
            <w:pPr>
              <w:widowControl w:val="0"/>
              <w:numPr>
                <w:ilvl w:val="0"/>
                <w:numId w:val="67"/>
              </w:numPr>
              <w:overflowPunct w:val="0"/>
              <w:ind w:left="413"/>
              <w:textAlignment w:val="baseline"/>
              <w:rPr>
                <w:sz w:val="20"/>
                <w:szCs w:val="20"/>
              </w:rPr>
            </w:pPr>
            <w:r w:rsidRPr="00DA1FA9">
              <w:rPr>
                <w:sz w:val="20"/>
                <w:szCs w:val="20"/>
              </w:rPr>
              <w:t xml:space="preserve">Wykrywanie odporności na </w:t>
            </w:r>
            <w:proofErr w:type="spellStart"/>
            <w:r w:rsidRPr="00DA1FA9">
              <w:rPr>
                <w:sz w:val="20"/>
                <w:szCs w:val="20"/>
              </w:rPr>
              <w:t>karbapenemazy</w:t>
            </w:r>
            <w:proofErr w:type="spellEnd"/>
            <w:r w:rsidRPr="00DA1FA9">
              <w:rPr>
                <w:sz w:val="20"/>
                <w:szCs w:val="20"/>
              </w:rPr>
              <w:t xml:space="preserve"> z klasyfikacją w skali </w:t>
            </w:r>
            <w:proofErr w:type="spellStart"/>
            <w:r w:rsidRPr="00DA1FA9">
              <w:rPr>
                <w:sz w:val="20"/>
                <w:szCs w:val="20"/>
              </w:rPr>
              <w:t>Amblera</w:t>
            </w:r>
            <w:proofErr w:type="spellEnd"/>
            <w:r w:rsidRPr="00DA1FA9">
              <w:rPr>
                <w:sz w:val="20"/>
                <w:szCs w:val="20"/>
              </w:rPr>
              <w:t>;</w:t>
            </w:r>
          </w:p>
          <w:p w:rsidR="00030D8B" w:rsidRPr="00DA1FA9" w:rsidRDefault="00030D8B" w:rsidP="00030D8B">
            <w:pPr>
              <w:widowControl w:val="0"/>
              <w:numPr>
                <w:ilvl w:val="0"/>
                <w:numId w:val="67"/>
              </w:numPr>
              <w:overflowPunct w:val="0"/>
              <w:ind w:left="413"/>
              <w:textAlignment w:val="baseline"/>
              <w:rPr>
                <w:sz w:val="20"/>
                <w:szCs w:val="20"/>
              </w:rPr>
            </w:pPr>
            <w:r w:rsidRPr="00DA1FA9">
              <w:rPr>
                <w:sz w:val="20"/>
                <w:szCs w:val="20"/>
              </w:rPr>
              <w:t>Szczelne i nieodwracalne zamknięcie testów po napełnieniu, bez możliwości kontaktu z materiałem zakaźnym;</w:t>
            </w:r>
          </w:p>
          <w:p w:rsidR="00030D8B" w:rsidRPr="00DA1FA9" w:rsidRDefault="00030D8B" w:rsidP="00030D8B">
            <w:pPr>
              <w:widowControl w:val="0"/>
              <w:numPr>
                <w:ilvl w:val="0"/>
                <w:numId w:val="67"/>
              </w:numPr>
              <w:overflowPunct w:val="0"/>
              <w:ind w:left="413"/>
              <w:textAlignment w:val="baseline"/>
              <w:rPr>
                <w:sz w:val="20"/>
                <w:szCs w:val="20"/>
              </w:rPr>
            </w:pPr>
            <w:r w:rsidRPr="00DA1FA9">
              <w:rPr>
                <w:sz w:val="20"/>
                <w:szCs w:val="20"/>
              </w:rPr>
              <w:t>Identyfikacja paneli testowych zaopatrzonych w fabrycznie nadrukowane kody przy pomocy czytnika kodów kreskowych. Brak konieczności naklejania kodów na panele;</w:t>
            </w:r>
          </w:p>
          <w:p w:rsidR="00030D8B" w:rsidRPr="00DA1FA9" w:rsidRDefault="00030D8B" w:rsidP="00030D8B">
            <w:pPr>
              <w:widowControl w:val="0"/>
              <w:numPr>
                <w:ilvl w:val="0"/>
                <w:numId w:val="67"/>
              </w:numPr>
              <w:overflowPunct w:val="0"/>
              <w:ind w:left="413"/>
              <w:textAlignment w:val="baseline"/>
              <w:rPr>
                <w:sz w:val="20"/>
                <w:szCs w:val="20"/>
              </w:rPr>
            </w:pPr>
            <w:r w:rsidRPr="00DA1FA9">
              <w:rPr>
                <w:sz w:val="20"/>
                <w:szCs w:val="20"/>
              </w:rPr>
              <w:t>Testy przechowywane w temperaturze pokojowej.</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Tak/Nie</w:t>
            </w:r>
          </w:p>
          <w:p w:rsidR="00030D8B" w:rsidRPr="00DA1FA9" w:rsidRDefault="00030D8B" w:rsidP="00030D8B">
            <w:pPr>
              <w:jc w:val="center"/>
              <w:rPr>
                <w:sz w:val="20"/>
                <w:szCs w:val="20"/>
              </w:rPr>
            </w:pP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Tak – 10 pkt</w:t>
            </w:r>
          </w:p>
          <w:p w:rsidR="00030D8B" w:rsidRPr="00DA1FA9" w:rsidRDefault="00030D8B" w:rsidP="00030D8B">
            <w:pPr>
              <w:jc w:val="center"/>
              <w:rPr>
                <w:sz w:val="20"/>
                <w:szCs w:val="20"/>
              </w:rPr>
            </w:pPr>
            <w:r w:rsidRPr="00DA1FA9">
              <w:rPr>
                <w:sz w:val="20"/>
                <w:szCs w:val="20"/>
              </w:rPr>
              <w:t>Nie – 0 pkt</w:t>
            </w:r>
          </w:p>
          <w:p w:rsidR="00030D8B" w:rsidRPr="00DA1FA9" w:rsidRDefault="00030D8B" w:rsidP="00030D8B">
            <w:pPr>
              <w:jc w:val="center"/>
              <w:rPr>
                <w:sz w:val="20"/>
                <w:szCs w:val="20"/>
              </w:rPr>
            </w:pPr>
          </w:p>
        </w:tc>
      </w:tr>
      <w:tr w:rsidR="00030D8B" w:rsidRPr="00495383" w:rsidTr="001E1C8D">
        <w:trPr>
          <w:cantSplit/>
          <w:trHeight w:val="369"/>
        </w:trPr>
        <w:tc>
          <w:tcPr>
            <w:tcW w:w="370" w:type="pct"/>
            <w:shd w:val="clear" w:color="auto" w:fill="FFFFFF"/>
            <w:vAlign w:val="center"/>
          </w:tcPr>
          <w:p w:rsidR="00030D8B" w:rsidRPr="00DA1FA9" w:rsidRDefault="00030D8B" w:rsidP="00030D8B">
            <w:pPr>
              <w:rPr>
                <w:sz w:val="20"/>
                <w:szCs w:val="20"/>
              </w:rPr>
            </w:pPr>
          </w:p>
        </w:tc>
        <w:tc>
          <w:tcPr>
            <w:tcW w:w="3226" w:type="pct"/>
            <w:shd w:val="clear" w:color="auto" w:fill="FFFFFF"/>
            <w:vAlign w:val="center"/>
          </w:tcPr>
          <w:p w:rsidR="00030D8B" w:rsidRPr="00DA1FA9" w:rsidRDefault="00030D8B" w:rsidP="00030D8B">
            <w:pPr>
              <w:rPr>
                <w:sz w:val="20"/>
                <w:szCs w:val="20"/>
              </w:rPr>
            </w:pPr>
            <w:r w:rsidRPr="00DA1FA9">
              <w:rPr>
                <w:b/>
                <w:sz w:val="20"/>
                <w:szCs w:val="20"/>
              </w:rPr>
              <w:t>Cechy aparatu do posiewu krwi i płynów ustrojowych:</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030D8B" w:rsidRPr="00495383" w:rsidRDefault="00030D8B" w:rsidP="00030D8B">
            <w:pPr>
              <w:jc w:val="center"/>
              <w:rPr>
                <w:sz w:val="20"/>
                <w:szCs w:val="20"/>
              </w:rPr>
            </w:pP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030D8B" w:rsidRPr="00495383" w:rsidRDefault="00030D8B" w:rsidP="00030D8B">
            <w:pPr>
              <w:jc w:val="center"/>
              <w:rPr>
                <w:sz w:val="20"/>
                <w:szCs w:val="20"/>
              </w:rPr>
            </w:pP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Dzierżawa automatycznego analizatora do posiewu krwi i płynów ustrojowych</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Aparat nie starszy niż 2018 rok</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p w:rsidR="00030D8B" w:rsidRPr="00DA1FA9" w:rsidRDefault="00030D8B" w:rsidP="00030D8B">
            <w:pPr>
              <w:jc w:val="center"/>
              <w:rPr>
                <w:sz w:val="20"/>
                <w:szCs w:val="20"/>
              </w:rPr>
            </w:pPr>
            <w:r w:rsidRPr="00DA1FA9">
              <w:rPr>
                <w:sz w:val="20"/>
                <w:szCs w:val="20"/>
              </w:rPr>
              <w:t>(podać)</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Wykonawca w cenie oferty zapewni serwis i wymianę części eksploatacyjnych (zużywalnych) wg potrzeb Zamawiającego przez cały okres trwania umowy</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sz w:val="20"/>
                <w:szCs w:val="20"/>
              </w:rPr>
            </w:pPr>
            <w:r w:rsidRPr="00DA1FA9">
              <w:rPr>
                <w:sz w:val="20"/>
                <w:szCs w:val="20"/>
              </w:rPr>
              <w:t>Serwis do 48 godzin od momentu zgłoszenia (w dni robocze)</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Hodowla i detekcja wzrostu drobnoustrojów w obrębie jednego aparatu</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 xml:space="preserve">Podłoża do hodowli drobnoustrojów </w:t>
            </w:r>
            <w:proofErr w:type="spellStart"/>
            <w:r w:rsidRPr="00DA1FA9">
              <w:rPr>
                <w:sz w:val="20"/>
                <w:szCs w:val="20"/>
              </w:rPr>
              <w:t>sfagocytowanych</w:t>
            </w:r>
            <w:proofErr w:type="spellEnd"/>
            <w:r w:rsidRPr="00DA1FA9">
              <w:rPr>
                <w:sz w:val="20"/>
                <w:szCs w:val="20"/>
              </w:rPr>
              <w:t xml:space="preserve"> z czynnikiem lizującym</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Ilość miejsc w aparacie – 100 – 120</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p w:rsidR="00030D8B" w:rsidRPr="00DA1FA9" w:rsidRDefault="00030D8B" w:rsidP="00030D8B">
            <w:pPr>
              <w:jc w:val="center"/>
              <w:rPr>
                <w:sz w:val="20"/>
                <w:szCs w:val="20"/>
              </w:rPr>
            </w:pPr>
            <w:r w:rsidRPr="00DA1FA9">
              <w:rPr>
                <w:sz w:val="20"/>
                <w:szCs w:val="20"/>
              </w:rPr>
              <w:t>(podać)</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Wprowadzenie danych o numerze badania czytnikiem kodów paskowych, z opcją prowadzania butelek z uszkodzonym kodem kreskowym</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Komputer wbudowany z oprogramowaniem w wersji graficznej (umożliwiających min. rejestrację i wprowadzanie prób, podgląd prób – tworzenie zestawień i ich wydruk, podgląd wykresu próby w trakcie wzrostu)</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Bez konieczności stosowania dodatkowych podłoży transportowych – podłoża hodowlane mają stanowić jednocześnie podłoża transportowe</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Automatyczna kontrola jakości</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sz w:val="20"/>
                <w:szCs w:val="20"/>
              </w:rPr>
            </w:pPr>
            <w:r w:rsidRPr="00DA1FA9">
              <w:rPr>
                <w:sz w:val="20"/>
                <w:szCs w:val="20"/>
              </w:rPr>
              <w:t>Aparat i podłoża do hodowli od jednego producenta</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Aparat posiadający funkcje automatycznego blokowania przez system lub przez użytkownika uszkodzonych stacji pomiarowych</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Wszystkie produkty z certyfikatem CE</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r w:rsidR="00030D8B" w:rsidRPr="00495383" w:rsidTr="001E1C8D">
        <w:trPr>
          <w:cantSplit/>
          <w:trHeight w:val="369"/>
        </w:trPr>
        <w:tc>
          <w:tcPr>
            <w:tcW w:w="370" w:type="pct"/>
            <w:shd w:val="clear" w:color="auto" w:fill="FFFFFF"/>
            <w:vAlign w:val="center"/>
          </w:tcPr>
          <w:p w:rsidR="00030D8B" w:rsidRPr="001E1C8D" w:rsidRDefault="00030D8B" w:rsidP="001E1C8D">
            <w:pPr>
              <w:pStyle w:val="Akapitzlist"/>
              <w:numPr>
                <w:ilvl w:val="0"/>
                <w:numId w:val="68"/>
              </w:numPr>
              <w:rPr>
                <w:sz w:val="20"/>
                <w:szCs w:val="20"/>
              </w:rPr>
            </w:pPr>
          </w:p>
        </w:tc>
        <w:tc>
          <w:tcPr>
            <w:tcW w:w="3226" w:type="pct"/>
            <w:shd w:val="clear" w:color="auto" w:fill="FFFFFF"/>
            <w:vAlign w:val="center"/>
          </w:tcPr>
          <w:p w:rsidR="00030D8B" w:rsidRPr="00DA1FA9" w:rsidRDefault="00030D8B" w:rsidP="00030D8B">
            <w:pPr>
              <w:rPr>
                <w:color w:val="FF0000"/>
                <w:sz w:val="20"/>
                <w:szCs w:val="20"/>
              </w:rPr>
            </w:pPr>
            <w:r w:rsidRPr="00DA1FA9">
              <w:rPr>
                <w:sz w:val="20"/>
                <w:szCs w:val="20"/>
              </w:rPr>
              <w:t>Urządzenie UPS pozwalające na bezpieczne zamkniecie i zakończenie pracy aparatu w przypadku awarii sieci energetycznej</w:t>
            </w:r>
          </w:p>
        </w:tc>
        <w:tc>
          <w:tcPr>
            <w:tcW w:w="704" w:type="pct"/>
            <w:shd w:val="clear" w:color="auto" w:fill="FFFFFF"/>
            <w:vAlign w:val="center"/>
          </w:tcPr>
          <w:p w:rsidR="00030D8B" w:rsidRPr="00DA1FA9" w:rsidRDefault="00030D8B" w:rsidP="00030D8B">
            <w:pPr>
              <w:jc w:val="center"/>
              <w:rPr>
                <w:sz w:val="20"/>
                <w:szCs w:val="20"/>
              </w:rPr>
            </w:pPr>
            <w:r w:rsidRPr="00DA1FA9">
              <w:rPr>
                <w:sz w:val="20"/>
                <w:szCs w:val="20"/>
              </w:rPr>
              <w:t>Tak</w:t>
            </w:r>
          </w:p>
        </w:tc>
        <w:tc>
          <w:tcPr>
            <w:tcW w:w="700" w:type="pct"/>
            <w:shd w:val="clear" w:color="auto" w:fill="FFFFFF"/>
            <w:vAlign w:val="center"/>
          </w:tcPr>
          <w:p w:rsidR="00030D8B" w:rsidRPr="00DA1FA9" w:rsidRDefault="00030D8B" w:rsidP="00030D8B">
            <w:pPr>
              <w:jc w:val="center"/>
              <w:rPr>
                <w:sz w:val="20"/>
                <w:szCs w:val="20"/>
              </w:rPr>
            </w:pPr>
            <w:r w:rsidRPr="00DA1FA9">
              <w:rPr>
                <w:sz w:val="20"/>
                <w:szCs w:val="20"/>
              </w:rPr>
              <w:t>bez punktacji</w:t>
            </w:r>
          </w:p>
        </w:tc>
      </w:tr>
    </w:tbl>
    <w:p w:rsidR="001E1C8D" w:rsidRDefault="001E1C8D" w:rsidP="001E1C8D">
      <w:pPr>
        <w:widowControl w:val="0"/>
        <w:overflowPunct w:val="0"/>
        <w:ind w:left="360"/>
        <w:jc w:val="both"/>
        <w:textAlignment w:val="baseline"/>
        <w:rPr>
          <w:sz w:val="20"/>
          <w:szCs w:val="20"/>
        </w:rPr>
      </w:pPr>
    </w:p>
    <w:p w:rsidR="007F6A60" w:rsidRPr="00495383" w:rsidRDefault="007F6A60" w:rsidP="00064414">
      <w:pPr>
        <w:widowControl w:val="0"/>
        <w:numPr>
          <w:ilvl w:val="0"/>
          <w:numId w:val="15"/>
        </w:numPr>
        <w:overflowPunct w:val="0"/>
        <w:jc w:val="both"/>
        <w:textAlignment w:val="baseline"/>
        <w:rPr>
          <w:sz w:val="20"/>
          <w:szCs w:val="20"/>
        </w:rPr>
      </w:pPr>
      <w:r w:rsidRPr="00495383">
        <w:rPr>
          <w:sz w:val="20"/>
          <w:szCs w:val="20"/>
        </w:rPr>
        <w:t>Nazwy odczynników nie wskazują dostawcy, lecz zastosowano je w celu określenia właściwości jakie ma spełniać oferowany asortyment. Tam, gdzie Zamawiający opisał przedmiot zamówienia przez odniesienie do norm, ocen technicznych, specyfikacji technicznych i systemów referencji technicznych, Zamawiający wskazuje, że dopuszcza rozwiązania równoważne opisywanym, a odniesieniu takiemu towarzyszą wyrazy „lub równoważny”. Wykonawca, który powołuje się na rozwiązania równoważne opisywanym przez Zamawiającego, jest obowiązany wykazać, że oferowane przez niego dostawy, usługi lub roboty budowlane spełniają wymagania określone przez Zamawiającego.</w:t>
      </w:r>
    </w:p>
    <w:p w:rsidR="007F6A60" w:rsidRPr="00495383" w:rsidRDefault="007F6A60" w:rsidP="007F6A60">
      <w:pPr>
        <w:jc w:val="both"/>
        <w:rPr>
          <w:sz w:val="20"/>
          <w:szCs w:val="20"/>
        </w:rPr>
      </w:pPr>
    </w:p>
    <w:p w:rsidR="007F6A60" w:rsidRPr="00495383" w:rsidRDefault="007F6A60" w:rsidP="00064414">
      <w:pPr>
        <w:widowControl w:val="0"/>
        <w:numPr>
          <w:ilvl w:val="0"/>
          <w:numId w:val="15"/>
        </w:numPr>
        <w:overflowPunct w:val="0"/>
        <w:jc w:val="both"/>
        <w:textAlignment w:val="baseline"/>
        <w:rPr>
          <w:color w:val="000000" w:themeColor="text1"/>
          <w:sz w:val="20"/>
          <w:szCs w:val="20"/>
        </w:rPr>
      </w:pPr>
      <w:r w:rsidRPr="00495383">
        <w:rPr>
          <w:color w:val="000000" w:themeColor="text1"/>
          <w:sz w:val="20"/>
          <w:szCs w:val="20"/>
        </w:rPr>
        <w:t>Jeżeli Wykonawca przelicza ilości odczynników ze względu na to, że oferuje inne opakowania zbiorcze, które nie mogą być dzielone – wtedy w ofercie należy wpisać ilość jaką faktycznie Zamawiający musi zakupić aby otrzymać wymaganą ilość odczynnika (zaokrąglenie w górę – za każde zaczęte nowe opakowanie).</w:t>
      </w:r>
    </w:p>
    <w:p w:rsidR="007F6A60" w:rsidRPr="00495383" w:rsidRDefault="007F6A60" w:rsidP="007F6A60">
      <w:pPr>
        <w:jc w:val="both"/>
        <w:rPr>
          <w:color w:val="000000" w:themeColor="text1"/>
          <w:sz w:val="20"/>
          <w:szCs w:val="20"/>
        </w:rPr>
      </w:pPr>
    </w:p>
    <w:p w:rsidR="007F6A60" w:rsidRPr="00495383" w:rsidRDefault="007F6A60" w:rsidP="00064414">
      <w:pPr>
        <w:widowControl w:val="0"/>
        <w:numPr>
          <w:ilvl w:val="0"/>
          <w:numId w:val="15"/>
        </w:numPr>
        <w:overflowPunct w:val="0"/>
        <w:jc w:val="both"/>
        <w:textAlignment w:val="baseline"/>
        <w:rPr>
          <w:sz w:val="20"/>
        </w:rPr>
      </w:pPr>
      <w:r w:rsidRPr="00495383">
        <w:rPr>
          <w:sz w:val="20"/>
        </w:rPr>
        <w:t>Wszystkie odczynniki muszą po</w:t>
      </w:r>
      <w:r>
        <w:rPr>
          <w:sz w:val="20"/>
        </w:rPr>
        <w:t>siadać Deklarację Zgodności CE.</w:t>
      </w:r>
    </w:p>
    <w:p w:rsidR="007F6A60" w:rsidRDefault="007F6A60" w:rsidP="007F6A60">
      <w:pPr>
        <w:tabs>
          <w:tab w:val="left" w:pos="7614"/>
          <w:tab w:val="left" w:pos="8435"/>
        </w:tabs>
        <w:suppressAutoHyphens w:val="0"/>
        <w:rPr>
          <w:sz w:val="10"/>
          <w:szCs w:val="10"/>
        </w:rPr>
      </w:pPr>
    </w:p>
    <w:p w:rsidR="007F6A60" w:rsidRPr="00441FE7" w:rsidRDefault="007F6A60" w:rsidP="007F6A60">
      <w:pPr>
        <w:tabs>
          <w:tab w:val="left" w:pos="7614"/>
          <w:tab w:val="left" w:pos="8435"/>
        </w:tabs>
        <w:suppressAutoHyphens w:val="0"/>
        <w:jc w:val="both"/>
        <w:rPr>
          <w:sz w:val="10"/>
          <w:szCs w:val="10"/>
        </w:rPr>
      </w:pPr>
    </w:p>
    <w:p w:rsidR="007F6A60" w:rsidRPr="005D54D5" w:rsidRDefault="007F6A60" w:rsidP="007F6A60">
      <w:pPr>
        <w:tabs>
          <w:tab w:val="left" w:pos="7614"/>
          <w:tab w:val="left" w:pos="8435"/>
        </w:tabs>
        <w:suppressAutoHyphens w:val="0"/>
        <w:ind w:left="360"/>
        <w:jc w:val="both"/>
        <w:rPr>
          <w:color w:val="FF0000"/>
          <w:sz w:val="10"/>
        </w:rPr>
      </w:pPr>
    </w:p>
    <w:p w:rsidR="007F6A60" w:rsidRDefault="007F6A60" w:rsidP="00064414">
      <w:pPr>
        <w:numPr>
          <w:ilvl w:val="0"/>
          <w:numId w:val="34"/>
        </w:numPr>
        <w:tabs>
          <w:tab w:val="left" w:pos="7614"/>
          <w:tab w:val="left" w:pos="8435"/>
        </w:tabs>
        <w:suppressAutoHyphens w:val="0"/>
        <w:jc w:val="both"/>
        <w:rPr>
          <w:sz w:val="20"/>
        </w:rPr>
      </w:pPr>
      <w:r w:rsidRPr="005715A7">
        <w:rPr>
          <w:sz w:val="20"/>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 Wzór umowy powierzenia przetwarzania danych oraz arkusz weryfikacyjny i inne wymagania w zakresie ochronnych danych osobowych są opublikowane na stronie internetowej Zamawiającego </w:t>
      </w:r>
      <w:hyperlink r:id="rId9" w:history="1">
        <w:r w:rsidRPr="00067399">
          <w:rPr>
            <w:rStyle w:val="Hipercze"/>
            <w:sz w:val="20"/>
          </w:rPr>
          <w:t>www.szpital.mielec.pl</w:t>
        </w:r>
      </w:hyperlink>
      <w:r w:rsidRPr="005715A7">
        <w:rPr>
          <w:sz w:val="20"/>
        </w:rPr>
        <w:t>.</w:t>
      </w:r>
    </w:p>
    <w:p w:rsidR="007F6A60" w:rsidRDefault="007F6A60" w:rsidP="007F6A60">
      <w:pPr>
        <w:pStyle w:val="Akapitzlist"/>
        <w:rPr>
          <w:sz w:val="20"/>
          <w:szCs w:val="20"/>
        </w:rPr>
      </w:pPr>
    </w:p>
    <w:p w:rsidR="007F6A60" w:rsidRPr="007F6A60" w:rsidRDefault="007F6A60" w:rsidP="00064414">
      <w:pPr>
        <w:numPr>
          <w:ilvl w:val="0"/>
          <w:numId w:val="34"/>
        </w:numPr>
        <w:tabs>
          <w:tab w:val="left" w:pos="7614"/>
          <w:tab w:val="left" w:pos="8435"/>
        </w:tabs>
        <w:suppressAutoHyphens w:val="0"/>
        <w:jc w:val="both"/>
        <w:rPr>
          <w:sz w:val="20"/>
        </w:rPr>
      </w:pPr>
      <w:r w:rsidRPr="007F6A60">
        <w:rPr>
          <w:sz w:val="20"/>
          <w:szCs w:val="20"/>
        </w:rPr>
        <w:t>Przedstawiona oferta nie może stanowić zbiorczych cenników, lecz winna zostać sporządzona wyłącznie z ukierunkowaniem na prowadzone postępowanie i odpowiadać wymogom Zamaw</w:t>
      </w:r>
      <w:r w:rsidR="00064414">
        <w:rPr>
          <w:sz w:val="20"/>
          <w:szCs w:val="20"/>
        </w:rPr>
        <w:t>iającego określonym w niniejszym Zapytaniu Ofertowym</w:t>
      </w:r>
      <w:r w:rsidRPr="007F6A60">
        <w:rPr>
          <w:sz w:val="20"/>
          <w:szCs w:val="20"/>
        </w:rPr>
        <w:t>.</w:t>
      </w:r>
    </w:p>
    <w:p w:rsidR="008E4443" w:rsidRPr="006E6D52" w:rsidRDefault="008E4443" w:rsidP="006423C0">
      <w:pPr>
        <w:widowControl w:val="0"/>
        <w:overflowPunct w:val="0"/>
        <w:jc w:val="both"/>
        <w:textAlignment w:val="baseline"/>
        <w:rPr>
          <w:rFonts w:cs="Calibri"/>
          <w:color w:val="000000" w:themeColor="text1"/>
          <w:kern w:val="1"/>
          <w:sz w:val="20"/>
          <w:szCs w:val="20"/>
          <w:lang w:eastAsia="ar-SA"/>
        </w:rPr>
      </w:pPr>
    </w:p>
    <w:p w:rsidR="002033C6" w:rsidRPr="006E6D52" w:rsidRDefault="00B725EC" w:rsidP="00064414">
      <w:pPr>
        <w:numPr>
          <w:ilvl w:val="0"/>
          <w:numId w:val="23"/>
        </w:numPr>
        <w:shd w:val="clear" w:color="auto" w:fill="FFFFFF"/>
        <w:suppressAutoHyphens w:val="0"/>
        <w:contextualSpacing/>
        <w:jc w:val="both"/>
        <w:rPr>
          <w:color w:val="000000" w:themeColor="text1"/>
          <w:sz w:val="20"/>
          <w:szCs w:val="20"/>
          <w:lang w:eastAsia="pl-PL"/>
        </w:rPr>
      </w:pPr>
      <w:r w:rsidRPr="006E6D52">
        <w:rPr>
          <w:b/>
          <w:color w:val="000000" w:themeColor="text1"/>
          <w:sz w:val="20"/>
          <w:szCs w:val="20"/>
          <w:lang w:eastAsia="pl-PL"/>
        </w:rPr>
        <w:t>TERMIN I MIEJSCE REALIZACJI ZAMÓWIENIA</w:t>
      </w:r>
      <w:r w:rsidR="00282F66" w:rsidRPr="006E6D52">
        <w:rPr>
          <w:color w:val="000000" w:themeColor="text1"/>
          <w:sz w:val="20"/>
          <w:szCs w:val="20"/>
          <w:lang w:eastAsia="pl-PL"/>
        </w:rPr>
        <w:t>:</w:t>
      </w:r>
      <w:r w:rsidR="00D266EC" w:rsidRPr="006E6D52">
        <w:rPr>
          <w:color w:val="000000" w:themeColor="text1"/>
          <w:sz w:val="20"/>
          <w:szCs w:val="20"/>
          <w:lang w:eastAsia="pl-PL"/>
        </w:rPr>
        <w:t xml:space="preserve"> </w:t>
      </w:r>
    </w:p>
    <w:p w:rsidR="000D3300" w:rsidRPr="006E6D52" w:rsidRDefault="000D3300" w:rsidP="000D3300">
      <w:pPr>
        <w:suppressAutoHyphens w:val="0"/>
        <w:ind w:left="426"/>
        <w:contextualSpacing/>
        <w:jc w:val="both"/>
        <w:rPr>
          <w:color w:val="000000" w:themeColor="text1"/>
          <w:sz w:val="10"/>
          <w:szCs w:val="10"/>
          <w:lang w:eastAsia="pl-PL"/>
        </w:rPr>
      </w:pPr>
    </w:p>
    <w:p w:rsidR="006E156F" w:rsidRPr="006E6D52" w:rsidRDefault="006E156F" w:rsidP="000B6BD4">
      <w:pPr>
        <w:suppressAutoHyphens w:val="0"/>
        <w:ind w:left="360"/>
        <w:contextualSpacing/>
        <w:jc w:val="both"/>
        <w:rPr>
          <w:color w:val="000000" w:themeColor="text1"/>
          <w:sz w:val="10"/>
          <w:szCs w:val="10"/>
          <w:lang w:eastAsia="pl-PL"/>
        </w:rPr>
      </w:pPr>
    </w:p>
    <w:p w:rsidR="006344C2" w:rsidRPr="006344C2" w:rsidRDefault="006E156F" w:rsidP="00064414">
      <w:pPr>
        <w:pStyle w:val="Akapitzlist"/>
        <w:numPr>
          <w:ilvl w:val="3"/>
          <w:numId w:val="23"/>
        </w:numPr>
        <w:suppressAutoHyphens w:val="0"/>
        <w:ind w:left="357" w:hanging="357"/>
        <w:jc w:val="both"/>
        <w:rPr>
          <w:color w:val="000000" w:themeColor="text1"/>
          <w:sz w:val="20"/>
          <w:szCs w:val="20"/>
          <w:lang w:eastAsia="pl-PL"/>
        </w:rPr>
      </w:pPr>
      <w:r w:rsidRPr="006344C2">
        <w:rPr>
          <w:color w:val="000000" w:themeColor="text1"/>
          <w:sz w:val="20"/>
          <w:szCs w:val="20"/>
          <w:lang w:eastAsia="pl-PL"/>
        </w:rPr>
        <w:t>Termin realizacji zamówienia obejmuje okres:</w:t>
      </w:r>
      <w:r w:rsidR="00AE0602" w:rsidRPr="006344C2">
        <w:rPr>
          <w:color w:val="000000" w:themeColor="text1"/>
          <w:sz w:val="20"/>
          <w:szCs w:val="20"/>
          <w:lang w:eastAsia="pl-PL"/>
        </w:rPr>
        <w:t xml:space="preserve"> </w:t>
      </w:r>
      <w:r w:rsidR="007F6A60">
        <w:rPr>
          <w:b/>
          <w:color w:val="000000" w:themeColor="text1"/>
          <w:sz w:val="20"/>
          <w:szCs w:val="20"/>
          <w:lang w:eastAsia="pl-PL"/>
        </w:rPr>
        <w:t>2 miesiące</w:t>
      </w:r>
    </w:p>
    <w:p w:rsidR="006E156F" w:rsidRPr="006344C2" w:rsidRDefault="006E156F" w:rsidP="00064414">
      <w:pPr>
        <w:pStyle w:val="Akapitzlist"/>
        <w:numPr>
          <w:ilvl w:val="3"/>
          <w:numId w:val="23"/>
        </w:numPr>
        <w:suppressAutoHyphens w:val="0"/>
        <w:ind w:left="357" w:hanging="357"/>
        <w:jc w:val="both"/>
        <w:rPr>
          <w:color w:val="000000" w:themeColor="text1"/>
          <w:sz w:val="20"/>
          <w:szCs w:val="20"/>
          <w:lang w:eastAsia="pl-PL"/>
        </w:rPr>
      </w:pPr>
      <w:r w:rsidRPr="006344C2">
        <w:rPr>
          <w:color w:val="000000" w:themeColor="text1"/>
          <w:sz w:val="20"/>
          <w:szCs w:val="20"/>
          <w:lang w:eastAsia="pl-PL"/>
        </w:rPr>
        <w:t>Miejsce realizacji zamówienia: Szpital Specjalistyczn</w:t>
      </w:r>
      <w:r w:rsidR="006E6D52" w:rsidRPr="006344C2">
        <w:rPr>
          <w:color w:val="000000" w:themeColor="text1"/>
          <w:sz w:val="20"/>
          <w:szCs w:val="20"/>
          <w:lang w:eastAsia="pl-PL"/>
        </w:rPr>
        <w:t>y</w:t>
      </w:r>
      <w:r w:rsidRPr="006344C2">
        <w:rPr>
          <w:color w:val="000000" w:themeColor="text1"/>
          <w:sz w:val="20"/>
          <w:szCs w:val="20"/>
          <w:lang w:eastAsia="pl-PL"/>
        </w:rPr>
        <w:t xml:space="preserve"> im. Edmunda Biernackiego w Mielcu, ul. Żeromskiego 22, 39-300 Mielec.</w:t>
      </w:r>
    </w:p>
    <w:p w:rsidR="00C905CA" w:rsidRPr="00A331F3" w:rsidRDefault="00C905CA" w:rsidP="000B6BD4">
      <w:pPr>
        <w:suppressAutoHyphens w:val="0"/>
        <w:ind w:left="330"/>
        <w:contextualSpacing/>
        <w:jc w:val="both"/>
        <w:rPr>
          <w:color w:val="FF0000"/>
          <w:sz w:val="20"/>
          <w:szCs w:val="20"/>
          <w:lang w:eastAsia="pl-PL"/>
        </w:rPr>
      </w:pPr>
    </w:p>
    <w:p w:rsidR="002E6831" w:rsidRPr="00A331F3" w:rsidRDefault="002E6831" w:rsidP="003757BB">
      <w:pPr>
        <w:suppressAutoHyphens w:val="0"/>
        <w:contextualSpacing/>
        <w:jc w:val="both"/>
        <w:rPr>
          <w:color w:val="FF0000"/>
          <w:sz w:val="20"/>
          <w:szCs w:val="20"/>
          <w:lang w:eastAsia="pl-PL"/>
        </w:rPr>
      </w:pPr>
    </w:p>
    <w:p w:rsidR="00E366C4" w:rsidRPr="006E6D52" w:rsidRDefault="00306AE3" w:rsidP="00064414">
      <w:pPr>
        <w:numPr>
          <w:ilvl w:val="0"/>
          <w:numId w:val="23"/>
        </w:numPr>
        <w:shd w:val="clear" w:color="auto" w:fill="FFFFFF"/>
        <w:suppressAutoHyphens w:val="0"/>
        <w:ind w:left="426" w:hanging="426"/>
        <w:contextualSpacing/>
        <w:jc w:val="both"/>
        <w:rPr>
          <w:b/>
          <w:color w:val="000000" w:themeColor="text1"/>
          <w:sz w:val="20"/>
          <w:szCs w:val="20"/>
          <w:lang w:eastAsia="pl-PL"/>
        </w:rPr>
      </w:pPr>
      <w:r w:rsidRPr="006E6D52">
        <w:rPr>
          <w:b/>
          <w:bCs/>
          <w:color w:val="000000" w:themeColor="text1"/>
          <w:sz w:val="20"/>
          <w:szCs w:val="20"/>
          <w:lang w:eastAsia="pl-PL"/>
        </w:rPr>
        <w:t>OPIS WARU</w:t>
      </w:r>
      <w:r w:rsidR="00673C25" w:rsidRPr="006E6D52">
        <w:rPr>
          <w:b/>
          <w:bCs/>
          <w:color w:val="000000" w:themeColor="text1"/>
          <w:sz w:val="20"/>
          <w:szCs w:val="20"/>
          <w:lang w:eastAsia="pl-PL"/>
        </w:rPr>
        <w:t>NKÓW UDZIAŁU W POSTĘPO</w:t>
      </w:r>
      <w:r w:rsidR="006E156F" w:rsidRPr="006E6D52">
        <w:rPr>
          <w:b/>
          <w:bCs/>
          <w:color w:val="000000" w:themeColor="text1"/>
          <w:sz w:val="20"/>
          <w:szCs w:val="20"/>
          <w:lang w:eastAsia="pl-PL"/>
        </w:rPr>
        <w:t>WANIU ORAZ DOKUMENTY WYMAGANE W </w:t>
      </w:r>
      <w:r w:rsidR="00673C25" w:rsidRPr="006E6D52">
        <w:rPr>
          <w:b/>
          <w:bCs/>
          <w:color w:val="000000" w:themeColor="text1"/>
          <w:sz w:val="20"/>
          <w:szCs w:val="20"/>
          <w:lang w:eastAsia="pl-PL"/>
        </w:rPr>
        <w:t>OFERCIE:</w:t>
      </w:r>
      <w:r w:rsidR="00673C25" w:rsidRPr="006E6D52">
        <w:rPr>
          <w:b/>
          <w:color w:val="000000" w:themeColor="text1"/>
          <w:sz w:val="20"/>
          <w:szCs w:val="20"/>
          <w:lang w:eastAsia="pl-PL"/>
        </w:rPr>
        <w:t xml:space="preserve"> </w:t>
      </w:r>
    </w:p>
    <w:p w:rsidR="007763F3" w:rsidRPr="006E6D52" w:rsidRDefault="007763F3" w:rsidP="000B6BD4">
      <w:pPr>
        <w:suppressAutoHyphens w:val="0"/>
        <w:ind w:left="360"/>
        <w:contextualSpacing/>
        <w:jc w:val="both"/>
        <w:rPr>
          <w:b/>
          <w:color w:val="000000" w:themeColor="text1"/>
          <w:sz w:val="10"/>
          <w:szCs w:val="10"/>
          <w:lang w:eastAsia="pl-PL"/>
        </w:rPr>
      </w:pPr>
    </w:p>
    <w:p w:rsidR="007763F3" w:rsidRPr="006E6D52" w:rsidRDefault="007763F3" w:rsidP="00064414">
      <w:pPr>
        <w:pStyle w:val="Akapitzlist"/>
        <w:numPr>
          <w:ilvl w:val="3"/>
          <w:numId w:val="23"/>
        </w:numPr>
        <w:suppressAutoHyphens w:val="0"/>
        <w:ind w:left="357" w:hanging="357"/>
        <w:jc w:val="both"/>
        <w:rPr>
          <w:color w:val="000000" w:themeColor="text1"/>
          <w:sz w:val="20"/>
          <w:szCs w:val="20"/>
          <w:lang w:eastAsia="pl-PL"/>
        </w:rPr>
      </w:pPr>
      <w:r w:rsidRPr="006E6D52">
        <w:rPr>
          <w:color w:val="000000" w:themeColor="text1"/>
          <w:sz w:val="20"/>
          <w:szCs w:val="20"/>
          <w:lang w:eastAsia="pl-PL"/>
        </w:rPr>
        <w:t>Warunki udziału w postępowaniu:</w:t>
      </w:r>
    </w:p>
    <w:p w:rsidR="007763F3" w:rsidRPr="006E6D52" w:rsidRDefault="007763F3" w:rsidP="003D7F02">
      <w:pPr>
        <w:suppressAutoHyphens w:val="0"/>
        <w:ind w:left="720"/>
        <w:jc w:val="both"/>
        <w:rPr>
          <w:color w:val="000000" w:themeColor="text1"/>
          <w:sz w:val="20"/>
          <w:szCs w:val="20"/>
        </w:rPr>
      </w:pPr>
      <w:r w:rsidRPr="006E6D52">
        <w:rPr>
          <w:color w:val="000000" w:themeColor="text1"/>
          <w:sz w:val="20"/>
          <w:szCs w:val="20"/>
        </w:rPr>
        <w:t>Zamawiający nie precyzuje w tym zakresie żadnych wymagań, których spełnienie Wykonawca zobowiązany jest wykazać w sposób szczególny.</w:t>
      </w:r>
    </w:p>
    <w:p w:rsidR="007763F3" w:rsidRPr="006E6D52" w:rsidRDefault="007763F3" w:rsidP="003D7F02">
      <w:pPr>
        <w:pStyle w:val="Akapitzlist"/>
        <w:suppressAutoHyphens w:val="0"/>
        <w:ind w:left="1440"/>
        <w:jc w:val="both"/>
        <w:rPr>
          <w:color w:val="000000" w:themeColor="text1"/>
          <w:sz w:val="10"/>
          <w:szCs w:val="10"/>
          <w:lang w:eastAsia="pl-PL"/>
        </w:rPr>
      </w:pPr>
    </w:p>
    <w:p w:rsidR="007763F3" w:rsidRPr="00902D29" w:rsidRDefault="007763F3" w:rsidP="00064414">
      <w:pPr>
        <w:pStyle w:val="Akapitzlist"/>
        <w:numPr>
          <w:ilvl w:val="3"/>
          <w:numId w:val="23"/>
        </w:numPr>
        <w:suppressAutoHyphens w:val="0"/>
        <w:ind w:left="357" w:hanging="357"/>
        <w:jc w:val="both"/>
        <w:rPr>
          <w:color w:val="000000" w:themeColor="text1"/>
          <w:sz w:val="20"/>
          <w:szCs w:val="20"/>
          <w:lang w:eastAsia="pl-PL"/>
        </w:rPr>
      </w:pPr>
      <w:r w:rsidRPr="00902D29">
        <w:rPr>
          <w:color w:val="000000" w:themeColor="text1"/>
          <w:sz w:val="20"/>
          <w:szCs w:val="20"/>
          <w:lang w:eastAsia="pl-PL"/>
        </w:rPr>
        <w:t>Wykonawca powinien przedstawić następujące oświadczenia i dokumenty:</w:t>
      </w:r>
    </w:p>
    <w:p w:rsidR="007763F3" w:rsidRPr="006E6D52" w:rsidRDefault="007763F3" w:rsidP="00CF6950">
      <w:pPr>
        <w:pStyle w:val="Akapitzlist"/>
        <w:numPr>
          <w:ilvl w:val="0"/>
          <w:numId w:val="5"/>
        </w:numPr>
        <w:ind w:left="993"/>
        <w:jc w:val="both"/>
        <w:rPr>
          <w:color w:val="000000" w:themeColor="text1"/>
          <w:sz w:val="20"/>
          <w:szCs w:val="20"/>
        </w:rPr>
      </w:pPr>
      <w:r w:rsidRPr="006E6D52">
        <w:rPr>
          <w:color w:val="000000" w:themeColor="text1"/>
          <w:sz w:val="20"/>
          <w:szCs w:val="20"/>
        </w:rPr>
        <w:t>Wypełniony formularz oferty zgodnie z załączonym do Zapytania wzorem (zaleca się złożyć ofertę na</w:t>
      </w:r>
      <w:r w:rsidR="008E7F2A" w:rsidRPr="006E6D52">
        <w:rPr>
          <w:color w:val="000000" w:themeColor="text1"/>
          <w:sz w:val="20"/>
          <w:szCs w:val="20"/>
        </w:rPr>
        <w:t> </w:t>
      </w:r>
      <w:r w:rsidRPr="006E6D52">
        <w:rPr>
          <w:color w:val="000000" w:themeColor="text1"/>
          <w:sz w:val="20"/>
          <w:szCs w:val="20"/>
        </w:rPr>
        <w:t>załączonym wzorze - Załącznik nr 1 do Zapytania),</w:t>
      </w:r>
    </w:p>
    <w:p w:rsidR="007763F3" w:rsidRPr="006E6D52" w:rsidRDefault="00FA0B5F" w:rsidP="00CF6950">
      <w:pPr>
        <w:pStyle w:val="Akapitzlist"/>
        <w:numPr>
          <w:ilvl w:val="0"/>
          <w:numId w:val="5"/>
        </w:numPr>
        <w:ind w:left="993"/>
        <w:jc w:val="both"/>
        <w:rPr>
          <w:color w:val="000000" w:themeColor="text1"/>
          <w:sz w:val="20"/>
          <w:szCs w:val="20"/>
        </w:rPr>
      </w:pPr>
      <w:r w:rsidRPr="006E6D52">
        <w:rPr>
          <w:color w:val="000000" w:themeColor="text1"/>
          <w:sz w:val="20"/>
          <w:szCs w:val="20"/>
        </w:rPr>
        <w:t>W celu potwierdzenia, że osoba działająca w imieniu Wykonawcy jest umocowana do jego reprezentowania:</w:t>
      </w:r>
    </w:p>
    <w:p w:rsidR="007763F3" w:rsidRPr="006E6D52" w:rsidRDefault="00CF6950" w:rsidP="00CF6950">
      <w:pPr>
        <w:ind w:left="1276"/>
        <w:jc w:val="both"/>
        <w:rPr>
          <w:color w:val="000000" w:themeColor="text1"/>
          <w:sz w:val="20"/>
          <w:szCs w:val="20"/>
        </w:rPr>
      </w:pPr>
      <w:r w:rsidRPr="006E6D52">
        <w:rPr>
          <w:color w:val="000000" w:themeColor="text1"/>
          <w:sz w:val="20"/>
          <w:szCs w:val="20"/>
        </w:rPr>
        <w:t xml:space="preserve">- </w:t>
      </w:r>
      <w:r w:rsidR="007763F3" w:rsidRPr="006E6D52">
        <w:rPr>
          <w:color w:val="000000" w:themeColor="text1"/>
          <w:sz w:val="20"/>
          <w:szCs w:val="20"/>
        </w:rPr>
        <w:t xml:space="preserve">Odpis </w:t>
      </w:r>
      <w:r w:rsidR="002C3219" w:rsidRPr="006E6D52">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007763F3" w:rsidRPr="006E6D52">
        <w:rPr>
          <w:color w:val="000000" w:themeColor="text1"/>
          <w:sz w:val="20"/>
          <w:szCs w:val="20"/>
        </w:rPr>
        <w:t>.</w:t>
      </w:r>
    </w:p>
    <w:p w:rsidR="007763F3" w:rsidRPr="006E6D52" w:rsidRDefault="007763F3" w:rsidP="00CF6950">
      <w:pPr>
        <w:pStyle w:val="Default"/>
        <w:numPr>
          <w:ilvl w:val="0"/>
          <w:numId w:val="5"/>
        </w:numPr>
        <w:ind w:left="993" w:hanging="284"/>
        <w:jc w:val="both"/>
        <w:rPr>
          <w:color w:val="000000" w:themeColor="text1"/>
          <w:sz w:val="20"/>
          <w:szCs w:val="20"/>
        </w:rPr>
      </w:pPr>
      <w:r w:rsidRPr="006E6D52">
        <w:rPr>
          <w:color w:val="000000" w:themeColor="text1"/>
          <w:sz w:val="20"/>
          <w:szCs w:val="20"/>
        </w:rPr>
        <w:t xml:space="preserve">W celu potwierdzenia, że oferowane dostawy odpowiadają wymaganiom Zamawiającego: </w:t>
      </w:r>
    </w:p>
    <w:p w:rsidR="007763F3" w:rsidRPr="006E6D52" w:rsidRDefault="00CF6950" w:rsidP="00CF6950">
      <w:pPr>
        <w:pStyle w:val="Default"/>
        <w:ind w:left="1276"/>
        <w:jc w:val="both"/>
        <w:rPr>
          <w:color w:val="000000" w:themeColor="text1"/>
          <w:sz w:val="20"/>
          <w:szCs w:val="20"/>
        </w:rPr>
      </w:pPr>
      <w:r w:rsidRPr="006E6D52">
        <w:rPr>
          <w:color w:val="000000" w:themeColor="text1"/>
          <w:sz w:val="20"/>
          <w:szCs w:val="20"/>
        </w:rPr>
        <w:t xml:space="preserve">- </w:t>
      </w:r>
      <w:r w:rsidR="007763F3" w:rsidRPr="006E6D52">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(Załącznik nr 3 do </w:t>
      </w:r>
      <w:r w:rsidR="00602246" w:rsidRPr="006E6D52">
        <w:rPr>
          <w:color w:val="000000" w:themeColor="text1"/>
          <w:sz w:val="20"/>
          <w:szCs w:val="20"/>
        </w:rPr>
        <w:t>Zapytania</w:t>
      </w:r>
      <w:r w:rsidR="007763F3" w:rsidRPr="006E6D52">
        <w:rPr>
          <w:color w:val="000000" w:themeColor="text1"/>
          <w:sz w:val="20"/>
          <w:szCs w:val="20"/>
        </w:rPr>
        <w:t xml:space="preserve">). </w:t>
      </w:r>
    </w:p>
    <w:p w:rsidR="00E44E40" w:rsidRPr="00A331F3" w:rsidRDefault="00E44E40" w:rsidP="000B3F0D">
      <w:pPr>
        <w:pStyle w:val="Default"/>
        <w:jc w:val="both"/>
        <w:rPr>
          <w:color w:val="FF0000"/>
          <w:sz w:val="20"/>
          <w:szCs w:val="20"/>
        </w:rPr>
      </w:pPr>
    </w:p>
    <w:p w:rsidR="00FF6586" w:rsidRPr="006E6D52" w:rsidRDefault="00673C25" w:rsidP="00064414">
      <w:pPr>
        <w:numPr>
          <w:ilvl w:val="0"/>
          <w:numId w:val="23"/>
        </w:numPr>
        <w:shd w:val="clear" w:color="auto" w:fill="FFFFFF"/>
        <w:suppressAutoHyphens w:val="0"/>
        <w:ind w:left="426" w:hanging="426"/>
        <w:jc w:val="both"/>
        <w:rPr>
          <w:b/>
          <w:color w:val="000000" w:themeColor="text1"/>
          <w:sz w:val="20"/>
          <w:szCs w:val="20"/>
          <w:lang w:eastAsia="pl-PL"/>
        </w:rPr>
      </w:pPr>
      <w:r w:rsidRPr="006E6D52">
        <w:rPr>
          <w:b/>
          <w:color w:val="000000" w:themeColor="text1"/>
          <w:sz w:val="20"/>
          <w:szCs w:val="20"/>
          <w:lang w:eastAsia="pl-PL"/>
        </w:rPr>
        <w:t>OPIS SPOSOBU PRZYGOTOWANIA OFERTY</w:t>
      </w:r>
      <w:r w:rsidR="00FF6586" w:rsidRPr="006E6D52">
        <w:rPr>
          <w:b/>
          <w:color w:val="000000" w:themeColor="text1"/>
          <w:sz w:val="20"/>
          <w:szCs w:val="20"/>
          <w:lang w:eastAsia="pl-PL"/>
        </w:rPr>
        <w:t>:</w:t>
      </w:r>
    </w:p>
    <w:p w:rsidR="007763F3" w:rsidRPr="006E6D52" w:rsidRDefault="007763F3" w:rsidP="007763F3">
      <w:pPr>
        <w:suppressAutoHyphens w:val="0"/>
        <w:ind w:left="30"/>
        <w:jc w:val="both"/>
        <w:rPr>
          <w:b/>
          <w:color w:val="000000" w:themeColor="text1"/>
          <w:sz w:val="10"/>
          <w:szCs w:val="10"/>
          <w:lang w:eastAsia="pl-PL"/>
        </w:rPr>
      </w:pPr>
    </w:p>
    <w:p w:rsidR="00902D29" w:rsidRDefault="003D7F02" w:rsidP="00064414">
      <w:pPr>
        <w:pStyle w:val="Akapitzlist"/>
        <w:numPr>
          <w:ilvl w:val="3"/>
          <w:numId w:val="23"/>
        </w:numPr>
        <w:ind w:left="357" w:hanging="357"/>
        <w:jc w:val="both"/>
        <w:rPr>
          <w:color w:val="000000" w:themeColor="text1"/>
          <w:sz w:val="20"/>
          <w:szCs w:val="20"/>
          <w:lang w:eastAsia="pl-PL"/>
        </w:rPr>
      </w:pPr>
      <w:r w:rsidRPr="00902D29">
        <w:rPr>
          <w:color w:val="000000" w:themeColor="text1"/>
          <w:sz w:val="20"/>
          <w:szCs w:val="20"/>
          <w:lang w:eastAsia="pl-PL"/>
        </w:rPr>
        <w:t>Ofertę należy sporządzić w postaci elektronicznej zgodnie z Formularzem ofertowym stanowiącym Załącznik nr 1 do Zapytania ofertowego.</w:t>
      </w:r>
    </w:p>
    <w:p w:rsidR="00902D29" w:rsidRPr="00902D29" w:rsidRDefault="00902D29" w:rsidP="00902D29">
      <w:pPr>
        <w:pStyle w:val="Akapitzlist"/>
        <w:ind w:left="357"/>
        <w:jc w:val="both"/>
        <w:rPr>
          <w:color w:val="000000" w:themeColor="text1"/>
          <w:sz w:val="10"/>
          <w:szCs w:val="10"/>
          <w:lang w:eastAsia="pl-PL"/>
        </w:rPr>
      </w:pPr>
    </w:p>
    <w:p w:rsidR="003D7F02" w:rsidRPr="00902D29" w:rsidRDefault="003D7F02" w:rsidP="00064414">
      <w:pPr>
        <w:pStyle w:val="Akapitzlist"/>
        <w:numPr>
          <w:ilvl w:val="3"/>
          <w:numId w:val="23"/>
        </w:numPr>
        <w:ind w:left="357" w:hanging="357"/>
        <w:jc w:val="both"/>
        <w:rPr>
          <w:color w:val="000000" w:themeColor="text1"/>
          <w:sz w:val="20"/>
          <w:szCs w:val="20"/>
          <w:lang w:eastAsia="pl-PL"/>
        </w:rPr>
      </w:pPr>
      <w:r w:rsidRPr="00902D29">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902D29">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8E4443" w:rsidRPr="006E6D52" w:rsidRDefault="008E4443" w:rsidP="008E4443">
      <w:pPr>
        <w:pStyle w:val="Akapitzlist"/>
        <w:rPr>
          <w:b/>
          <w:color w:val="000000" w:themeColor="text1"/>
          <w:sz w:val="20"/>
          <w:szCs w:val="20"/>
          <w:lang w:eastAsia="pl-PL"/>
        </w:rPr>
      </w:pPr>
    </w:p>
    <w:p w:rsidR="008E4443" w:rsidRPr="006E6D52" w:rsidRDefault="008E4443" w:rsidP="008E4443">
      <w:pPr>
        <w:pStyle w:val="Akapitzlist"/>
        <w:jc w:val="both"/>
        <w:rPr>
          <w:b/>
          <w:color w:val="000000" w:themeColor="text1"/>
          <w:sz w:val="20"/>
          <w:szCs w:val="20"/>
          <w:lang w:eastAsia="pl-PL"/>
        </w:rPr>
      </w:pPr>
      <w:r w:rsidRPr="006E6D52">
        <w:rPr>
          <w:b/>
          <w:color w:val="000000" w:themeColor="text1"/>
          <w:sz w:val="20"/>
          <w:szCs w:val="20"/>
          <w:lang w:eastAsia="pl-PL"/>
        </w:rPr>
        <w:t>UWAGA! Podpis osobisty nie jest podpisem własnoręcznym, a podpisem elektronicznym.</w:t>
      </w:r>
    </w:p>
    <w:p w:rsidR="008E4443" w:rsidRPr="006E6D52" w:rsidRDefault="008E4443" w:rsidP="008E4443">
      <w:pPr>
        <w:pStyle w:val="Akapitzlist"/>
        <w:jc w:val="both"/>
        <w:rPr>
          <w:b/>
          <w:color w:val="000000" w:themeColor="text1"/>
          <w:sz w:val="20"/>
          <w:szCs w:val="20"/>
          <w:lang w:eastAsia="pl-PL"/>
        </w:rPr>
      </w:pPr>
      <w:r w:rsidRPr="006E6D52">
        <w:rPr>
          <w:b/>
          <w:color w:val="000000" w:themeColor="text1"/>
          <w:sz w:val="20"/>
          <w:szCs w:val="20"/>
          <w:lang w:eastAsia="pl-PL"/>
        </w:rPr>
        <w:t xml:space="preserve">„Podpis osobisty”, w oparciu o art. 2 pkt 9 ustawy o dowodach osobistych, to zaawansowany podpis elektroniczny w rozumieniu rozporządzenia </w:t>
      </w:r>
      <w:proofErr w:type="spellStart"/>
      <w:r w:rsidRPr="006E6D52">
        <w:rPr>
          <w:b/>
          <w:color w:val="000000" w:themeColor="text1"/>
          <w:sz w:val="20"/>
          <w:szCs w:val="20"/>
          <w:lang w:eastAsia="pl-PL"/>
        </w:rPr>
        <w:t>eIDAS</w:t>
      </w:r>
      <w:proofErr w:type="spellEnd"/>
      <w:r w:rsidRPr="006E6D52">
        <w:rPr>
          <w:b/>
          <w:color w:val="000000" w:themeColor="text1"/>
          <w:sz w:val="20"/>
          <w:szCs w:val="20"/>
          <w:lang w:eastAsia="pl-PL"/>
        </w:rPr>
        <w:t>, weryfikowany za pomocą certyfikatu podpisu osobistego, którym jest poświadczenie elektroniczne przyporządkowujące dane, służące do</w:t>
      </w:r>
      <w:r w:rsidR="00E069F1" w:rsidRPr="006E6D52">
        <w:rPr>
          <w:b/>
          <w:color w:val="000000" w:themeColor="text1"/>
          <w:sz w:val="20"/>
          <w:szCs w:val="20"/>
          <w:lang w:eastAsia="pl-PL"/>
        </w:rPr>
        <w:t> </w:t>
      </w:r>
      <w:r w:rsidRPr="006E6D52">
        <w:rPr>
          <w:b/>
          <w:color w:val="000000" w:themeColor="text1"/>
          <w:sz w:val="20"/>
          <w:szCs w:val="20"/>
          <w:lang w:eastAsia="pl-PL"/>
        </w:rPr>
        <w:t>walidacji podpisu osobistego do posiada</w:t>
      </w:r>
      <w:r w:rsidR="00E069F1" w:rsidRPr="006E6D52">
        <w:rPr>
          <w:b/>
          <w:color w:val="000000" w:themeColor="text1"/>
          <w:sz w:val="20"/>
          <w:szCs w:val="20"/>
          <w:lang w:eastAsia="pl-PL"/>
        </w:rPr>
        <w:t>cza dowodu osobistego, potwierdzające dane tego posiadacza.</w:t>
      </w:r>
      <w:r w:rsidRPr="006E6D52">
        <w:rPr>
          <w:b/>
          <w:color w:val="000000" w:themeColor="text1"/>
          <w:sz w:val="20"/>
          <w:szCs w:val="20"/>
          <w:lang w:eastAsia="pl-PL"/>
        </w:rPr>
        <w:t xml:space="preserve"> </w:t>
      </w:r>
    </w:p>
    <w:p w:rsidR="003D7F02" w:rsidRPr="000B3F0D" w:rsidRDefault="003D7F02" w:rsidP="003D7F02">
      <w:pPr>
        <w:pStyle w:val="Akapitzlist"/>
        <w:ind w:left="360"/>
        <w:jc w:val="both"/>
        <w:rPr>
          <w:color w:val="000000" w:themeColor="text1"/>
          <w:sz w:val="10"/>
          <w:szCs w:val="10"/>
          <w:lang w:eastAsia="pl-PL"/>
        </w:rPr>
      </w:pPr>
    </w:p>
    <w:p w:rsidR="00902D29" w:rsidRDefault="003D7F02" w:rsidP="00064414">
      <w:pPr>
        <w:pStyle w:val="Akapitzlist"/>
        <w:numPr>
          <w:ilvl w:val="3"/>
          <w:numId w:val="23"/>
        </w:numPr>
        <w:ind w:left="357" w:hanging="357"/>
        <w:jc w:val="both"/>
        <w:rPr>
          <w:color w:val="000000" w:themeColor="text1"/>
          <w:sz w:val="20"/>
          <w:szCs w:val="20"/>
          <w:lang w:eastAsia="pl-PL"/>
        </w:rPr>
      </w:pPr>
      <w:r w:rsidRPr="00902D29">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902D29" w:rsidRPr="00902D29" w:rsidRDefault="00902D29" w:rsidP="00902D29">
      <w:pPr>
        <w:pStyle w:val="Akapitzlist"/>
        <w:ind w:left="357"/>
        <w:jc w:val="both"/>
        <w:rPr>
          <w:color w:val="000000" w:themeColor="text1"/>
          <w:sz w:val="10"/>
          <w:szCs w:val="10"/>
          <w:lang w:eastAsia="pl-PL"/>
        </w:rPr>
      </w:pPr>
    </w:p>
    <w:p w:rsidR="00902D29" w:rsidRDefault="003D7F02" w:rsidP="00064414">
      <w:pPr>
        <w:pStyle w:val="Akapitzlist"/>
        <w:numPr>
          <w:ilvl w:val="3"/>
          <w:numId w:val="23"/>
        </w:numPr>
        <w:ind w:left="357" w:hanging="357"/>
        <w:jc w:val="both"/>
        <w:rPr>
          <w:color w:val="000000" w:themeColor="text1"/>
          <w:sz w:val="20"/>
          <w:szCs w:val="20"/>
          <w:lang w:eastAsia="pl-PL"/>
        </w:rPr>
      </w:pPr>
      <w:r w:rsidRPr="00902D29">
        <w:rPr>
          <w:color w:val="000000" w:themeColor="text1"/>
          <w:sz w:val="20"/>
          <w:szCs w:val="20"/>
          <w:lang w:eastAsia="pl-PL"/>
        </w:rPr>
        <w:t>Do oferty Wykonawca winien załączyć wszystkie wymagane dokumenty i oświadczenia.</w:t>
      </w:r>
    </w:p>
    <w:p w:rsidR="00902D29" w:rsidRPr="00902D29" w:rsidRDefault="00902D29" w:rsidP="00902D29">
      <w:pPr>
        <w:pStyle w:val="Akapitzlist"/>
        <w:rPr>
          <w:color w:val="000000" w:themeColor="text1"/>
          <w:sz w:val="10"/>
          <w:szCs w:val="10"/>
          <w:lang w:eastAsia="pl-PL"/>
        </w:rPr>
      </w:pPr>
    </w:p>
    <w:p w:rsidR="00902D29" w:rsidRDefault="003D7F02" w:rsidP="00064414">
      <w:pPr>
        <w:pStyle w:val="Akapitzlist"/>
        <w:numPr>
          <w:ilvl w:val="3"/>
          <w:numId w:val="23"/>
        </w:numPr>
        <w:ind w:left="357" w:hanging="357"/>
        <w:jc w:val="both"/>
        <w:rPr>
          <w:color w:val="000000" w:themeColor="text1"/>
          <w:sz w:val="20"/>
          <w:szCs w:val="20"/>
          <w:lang w:eastAsia="pl-PL"/>
        </w:rPr>
      </w:pPr>
      <w:r w:rsidRPr="00902D29">
        <w:rPr>
          <w:color w:val="000000" w:themeColor="text1"/>
          <w:sz w:val="20"/>
          <w:szCs w:val="20"/>
          <w:lang w:eastAsia="pl-PL"/>
        </w:rPr>
        <w:t>W przypadku gdy Wykonawca jako załącznik do oferty, dołącza kopię jakiegoś dokumentu, kopia ta</w:t>
      </w:r>
      <w:r w:rsidR="008E7F2A" w:rsidRPr="00902D29">
        <w:rPr>
          <w:color w:val="000000" w:themeColor="text1"/>
          <w:sz w:val="20"/>
          <w:szCs w:val="20"/>
          <w:lang w:eastAsia="pl-PL"/>
        </w:rPr>
        <w:t> </w:t>
      </w:r>
      <w:r w:rsidRPr="00902D29">
        <w:rPr>
          <w:color w:val="000000" w:themeColor="text1"/>
          <w:sz w:val="20"/>
          <w:szCs w:val="20"/>
          <w:lang w:eastAsia="pl-PL"/>
        </w:rPr>
        <w:t>powinna być potwierdzona „za zgodność z oryginałem”.</w:t>
      </w:r>
    </w:p>
    <w:p w:rsidR="00902D29" w:rsidRPr="00902D29" w:rsidRDefault="00902D29" w:rsidP="00902D29">
      <w:pPr>
        <w:pStyle w:val="Akapitzlist"/>
        <w:rPr>
          <w:color w:val="000000" w:themeColor="text1"/>
          <w:sz w:val="10"/>
          <w:szCs w:val="10"/>
          <w:lang w:eastAsia="pl-PL"/>
        </w:rPr>
      </w:pPr>
    </w:p>
    <w:p w:rsidR="00902D29" w:rsidRDefault="003D7F02" w:rsidP="00064414">
      <w:pPr>
        <w:pStyle w:val="Akapitzlist"/>
        <w:numPr>
          <w:ilvl w:val="3"/>
          <w:numId w:val="23"/>
        </w:numPr>
        <w:ind w:left="357" w:hanging="357"/>
        <w:jc w:val="both"/>
        <w:rPr>
          <w:color w:val="000000" w:themeColor="text1"/>
          <w:sz w:val="20"/>
          <w:szCs w:val="20"/>
          <w:lang w:eastAsia="pl-PL"/>
        </w:rPr>
      </w:pPr>
      <w:r w:rsidRPr="00902D29">
        <w:rPr>
          <w:color w:val="000000" w:themeColor="text1"/>
          <w:sz w:val="20"/>
          <w:szCs w:val="20"/>
          <w:lang w:eastAsia="pl-PL"/>
        </w:rPr>
        <w:t>Każdy Wykonawca może złożyć tylko jedną ofertę.</w:t>
      </w:r>
    </w:p>
    <w:p w:rsidR="00902D29" w:rsidRPr="00902D29" w:rsidRDefault="00902D29" w:rsidP="00902D29">
      <w:pPr>
        <w:pStyle w:val="Akapitzlist"/>
        <w:rPr>
          <w:rFonts w:cs="Calibri"/>
          <w:bCs/>
          <w:color w:val="000000" w:themeColor="text1"/>
          <w:kern w:val="1"/>
          <w:sz w:val="10"/>
          <w:szCs w:val="10"/>
          <w:lang w:eastAsia="ar-SA"/>
        </w:rPr>
      </w:pPr>
    </w:p>
    <w:p w:rsidR="00902D29" w:rsidRPr="00902D29" w:rsidRDefault="006E6D52" w:rsidP="00064414">
      <w:pPr>
        <w:pStyle w:val="Akapitzlist"/>
        <w:numPr>
          <w:ilvl w:val="3"/>
          <w:numId w:val="23"/>
        </w:numPr>
        <w:ind w:left="357" w:hanging="357"/>
        <w:jc w:val="both"/>
        <w:rPr>
          <w:color w:val="000000" w:themeColor="text1"/>
          <w:sz w:val="20"/>
          <w:szCs w:val="20"/>
          <w:lang w:eastAsia="pl-PL"/>
        </w:rPr>
      </w:pPr>
      <w:r w:rsidRPr="00902D29">
        <w:rPr>
          <w:rFonts w:cs="Calibri"/>
          <w:bCs/>
          <w:color w:val="000000" w:themeColor="text1"/>
          <w:kern w:val="1"/>
          <w:sz w:val="20"/>
          <w:szCs w:val="20"/>
          <w:lang w:eastAsia="ar-SA"/>
        </w:rPr>
        <w:t xml:space="preserve">Zamawiający </w:t>
      </w:r>
      <w:r w:rsidR="009A26DF">
        <w:rPr>
          <w:rFonts w:cs="Calibri"/>
          <w:bCs/>
          <w:color w:val="000000" w:themeColor="text1"/>
          <w:kern w:val="1"/>
          <w:sz w:val="20"/>
          <w:szCs w:val="20"/>
          <w:lang w:eastAsia="ar-SA"/>
        </w:rPr>
        <w:t xml:space="preserve">nie </w:t>
      </w:r>
      <w:r w:rsidRPr="00902D29">
        <w:rPr>
          <w:rFonts w:cs="Calibri"/>
          <w:bCs/>
          <w:color w:val="000000" w:themeColor="text1"/>
          <w:kern w:val="1"/>
          <w:sz w:val="20"/>
          <w:szCs w:val="20"/>
          <w:lang w:eastAsia="ar-SA"/>
        </w:rPr>
        <w:t xml:space="preserve">dopuszcza możliwość składania ofert częściowych na poszczególne </w:t>
      </w:r>
      <w:r w:rsidR="009A26DF">
        <w:rPr>
          <w:rFonts w:cs="Calibri"/>
          <w:bCs/>
          <w:color w:val="000000" w:themeColor="text1"/>
          <w:kern w:val="1"/>
          <w:sz w:val="20"/>
          <w:szCs w:val="20"/>
          <w:lang w:eastAsia="ar-SA"/>
        </w:rPr>
        <w:t>pozycje asortymentowe.</w:t>
      </w:r>
    </w:p>
    <w:p w:rsidR="00902D29" w:rsidRPr="000B3F0D" w:rsidRDefault="00902D29" w:rsidP="00902D29">
      <w:pPr>
        <w:pStyle w:val="Akapitzlist"/>
        <w:rPr>
          <w:color w:val="000000" w:themeColor="text1"/>
          <w:sz w:val="10"/>
          <w:szCs w:val="10"/>
          <w:lang w:eastAsia="pl-PL"/>
        </w:rPr>
      </w:pPr>
    </w:p>
    <w:p w:rsidR="00902D29" w:rsidRDefault="003D7F02" w:rsidP="00064414">
      <w:pPr>
        <w:pStyle w:val="Akapitzlist"/>
        <w:numPr>
          <w:ilvl w:val="3"/>
          <w:numId w:val="23"/>
        </w:numPr>
        <w:ind w:left="357" w:hanging="357"/>
        <w:jc w:val="both"/>
        <w:rPr>
          <w:color w:val="000000" w:themeColor="text1"/>
          <w:sz w:val="20"/>
          <w:szCs w:val="20"/>
          <w:lang w:eastAsia="pl-PL"/>
        </w:rPr>
      </w:pPr>
      <w:r w:rsidRPr="00902D29">
        <w:rPr>
          <w:color w:val="000000" w:themeColor="text1"/>
          <w:sz w:val="20"/>
          <w:szCs w:val="20"/>
          <w:lang w:eastAsia="pl-PL"/>
        </w:rPr>
        <w:t>Wykonawca ponosi wszelkie koszty związane z przygotowaniem i złożeniem oferty.</w:t>
      </w:r>
    </w:p>
    <w:p w:rsidR="00902D29" w:rsidRPr="00902D29" w:rsidRDefault="00902D29" w:rsidP="00902D29">
      <w:pPr>
        <w:pStyle w:val="Akapitzlist"/>
        <w:rPr>
          <w:color w:val="000000" w:themeColor="text1"/>
          <w:sz w:val="10"/>
          <w:szCs w:val="10"/>
          <w:lang w:eastAsia="pl-PL"/>
        </w:rPr>
      </w:pPr>
    </w:p>
    <w:p w:rsidR="003D7F02" w:rsidRPr="00902D29" w:rsidRDefault="003D7F02" w:rsidP="00064414">
      <w:pPr>
        <w:pStyle w:val="Akapitzlist"/>
        <w:numPr>
          <w:ilvl w:val="3"/>
          <w:numId w:val="23"/>
        </w:numPr>
        <w:ind w:left="357" w:hanging="357"/>
        <w:jc w:val="both"/>
        <w:rPr>
          <w:color w:val="000000" w:themeColor="text1"/>
          <w:sz w:val="20"/>
          <w:szCs w:val="20"/>
          <w:lang w:eastAsia="pl-PL"/>
        </w:rPr>
      </w:pPr>
      <w:r w:rsidRPr="00902D29">
        <w:rPr>
          <w:color w:val="000000" w:themeColor="text1"/>
          <w:sz w:val="20"/>
          <w:szCs w:val="20"/>
          <w:lang w:eastAsia="pl-PL"/>
        </w:rPr>
        <w:t>Oferty złożone po terminie nie będą rozpatrywane.</w:t>
      </w:r>
    </w:p>
    <w:p w:rsidR="00CF6950" w:rsidRDefault="00CF6950" w:rsidP="00CF6950">
      <w:pPr>
        <w:jc w:val="both"/>
        <w:rPr>
          <w:b/>
          <w:bCs/>
          <w:color w:val="FF0000"/>
          <w:sz w:val="20"/>
          <w:szCs w:val="20"/>
          <w:lang w:eastAsia="pl-PL"/>
        </w:rPr>
      </w:pPr>
    </w:p>
    <w:p w:rsidR="000B3F0D" w:rsidRPr="00A331F3" w:rsidRDefault="000B3F0D" w:rsidP="00CF6950">
      <w:pPr>
        <w:jc w:val="both"/>
        <w:rPr>
          <w:b/>
          <w:bCs/>
          <w:color w:val="FF0000"/>
          <w:sz w:val="20"/>
          <w:szCs w:val="20"/>
          <w:lang w:eastAsia="pl-PL"/>
        </w:rPr>
      </w:pPr>
    </w:p>
    <w:p w:rsidR="003D7F02" w:rsidRPr="008B7DF0" w:rsidRDefault="003D7F02" w:rsidP="008D0041">
      <w:pPr>
        <w:pStyle w:val="Akapitzlist"/>
        <w:numPr>
          <w:ilvl w:val="0"/>
          <w:numId w:val="13"/>
        </w:numPr>
        <w:jc w:val="both"/>
        <w:rPr>
          <w:rFonts w:cs="Calibri"/>
          <w:b/>
          <w:bCs/>
          <w:color w:val="000000" w:themeColor="text1"/>
          <w:kern w:val="1"/>
          <w:sz w:val="20"/>
          <w:szCs w:val="20"/>
          <w:lang w:eastAsia="ar-SA"/>
        </w:rPr>
      </w:pPr>
      <w:bookmarkStart w:id="0" w:name="_Hlk104199229"/>
      <w:r w:rsidRPr="008B7DF0">
        <w:rPr>
          <w:rFonts w:cs="Calibri"/>
          <w:b/>
          <w:bCs/>
          <w:color w:val="000000" w:themeColor="text1"/>
          <w:kern w:val="1"/>
          <w:sz w:val="20"/>
          <w:szCs w:val="20"/>
          <w:lang w:eastAsia="ar-SA"/>
        </w:rPr>
        <w:t xml:space="preserve">KOMUNIKACJA W POSTĘPOWANIU:  </w:t>
      </w:r>
    </w:p>
    <w:p w:rsidR="003D7F02" w:rsidRPr="008B7DF0" w:rsidRDefault="003D7F02" w:rsidP="003D7F02">
      <w:pPr>
        <w:pStyle w:val="Akapitzlist"/>
        <w:ind w:left="0"/>
        <w:rPr>
          <w:rFonts w:cs="Calibri"/>
          <w:color w:val="000000" w:themeColor="text1"/>
          <w:kern w:val="1"/>
          <w:sz w:val="10"/>
          <w:szCs w:val="10"/>
          <w:lang w:eastAsia="ar-SA"/>
        </w:rPr>
      </w:pPr>
    </w:p>
    <w:p w:rsidR="00902D29" w:rsidRPr="00902D29" w:rsidRDefault="003D7F02" w:rsidP="00064414">
      <w:pPr>
        <w:pStyle w:val="Akapitzlist"/>
        <w:numPr>
          <w:ilvl w:val="6"/>
          <w:numId w:val="23"/>
        </w:numPr>
        <w:tabs>
          <w:tab w:val="left" w:pos="851"/>
        </w:tabs>
        <w:ind w:left="357" w:hanging="357"/>
        <w:jc w:val="both"/>
        <w:rPr>
          <w:rFonts w:cs="Calibri"/>
          <w:b/>
          <w:bCs/>
          <w:color w:val="000000" w:themeColor="text1"/>
          <w:kern w:val="1"/>
          <w:sz w:val="20"/>
          <w:szCs w:val="20"/>
          <w:lang w:eastAsia="ar-SA"/>
        </w:rPr>
      </w:pPr>
      <w:r w:rsidRPr="00902D29">
        <w:rPr>
          <w:color w:val="000000" w:themeColor="text1"/>
          <w:sz w:val="20"/>
          <w:szCs w:val="20"/>
          <w:lang w:eastAsia="pl-PL"/>
        </w:rPr>
        <w:t>Komunikacja w postępowaniu o udzielenie zamówienia, w tym składanie ofert, wymiana informacji oraz</w:t>
      </w:r>
      <w:r w:rsidR="00AB738E" w:rsidRPr="00902D29">
        <w:rPr>
          <w:color w:val="000000" w:themeColor="text1"/>
          <w:sz w:val="20"/>
          <w:szCs w:val="20"/>
          <w:lang w:eastAsia="pl-PL"/>
        </w:rPr>
        <w:t> </w:t>
      </w:r>
      <w:r w:rsidRPr="00902D29">
        <w:rPr>
          <w:color w:val="000000" w:themeColor="text1"/>
          <w:sz w:val="20"/>
          <w:szCs w:val="20"/>
          <w:lang w:eastAsia="pl-PL"/>
        </w:rPr>
        <w:t>przekazywanie dokumentów lub oświadczeń między Zamawiającym a Wykonawcą, odbywa się przy</w:t>
      </w:r>
      <w:r w:rsidR="00AB738E" w:rsidRPr="00902D29">
        <w:rPr>
          <w:color w:val="000000" w:themeColor="text1"/>
          <w:sz w:val="20"/>
          <w:szCs w:val="20"/>
          <w:lang w:eastAsia="pl-PL"/>
        </w:rPr>
        <w:t> </w:t>
      </w:r>
      <w:r w:rsidRPr="00902D29">
        <w:rPr>
          <w:color w:val="000000" w:themeColor="text1"/>
          <w:sz w:val="20"/>
          <w:szCs w:val="20"/>
          <w:lang w:eastAsia="pl-PL"/>
        </w:rPr>
        <w:t>użyciu środków komunikacji elektronicznej – poczta elektroniczna.</w:t>
      </w:r>
    </w:p>
    <w:p w:rsidR="00902D29" w:rsidRPr="00902D29" w:rsidRDefault="00902D29" w:rsidP="00902D29">
      <w:pPr>
        <w:pStyle w:val="Akapitzlist"/>
        <w:tabs>
          <w:tab w:val="left" w:pos="851"/>
        </w:tabs>
        <w:ind w:left="357"/>
        <w:jc w:val="both"/>
        <w:rPr>
          <w:rFonts w:cs="Calibri"/>
          <w:b/>
          <w:bCs/>
          <w:color w:val="000000" w:themeColor="text1"/>
          <w:kern w:val="1"/>
          <w:sz w:val="10"/>
          <w:szCs w:val="10"/>
          <w:lang w:eastAsia="ar-SA"/>
        </w:rPr>
      </w:pPr>
    </w:p>
    <w:p w:rsidR="00902D29" w:rsidRPr="00902D29" w:rsidRDefault="003D7F02" w:rsidP="00064414">
      <w:pPr>
        <w:pStyle w:val="Akapitzlist"/>
        <w:numPr>
          <w:ilvl w:val="6"/>
          <w:numId w:val="23"/>
        </w:numPr>
        <w:tabs>
          <w:tab w:val="left" w:pos="851"/>
        </w:tabs>
        <w:ind w:left="357" w:hanging="357"/>
        <w:jc w:val="both"/>
        <w:rPr>
          <w:rFonts w:cs="Calibri"/>
          <w:b/>
          <w:bCs/>
          <w:color w:val="000000" w:themeColor="text1"/>
          <w:kern w:val="1"/>
          <w:sz w:val="20"/>
          <w:szCs w:val="20"/>
          <w:lang w:eastAsia="ar-SA"/>
        </w:rPr>
      </w:pPr>
      <w:r w:rsidRPr="00902D29">
        <w:rPr>
          <w:rFonts w:cs="Calibri"/>
          <w:color w:val="000000" w:themeColor="text1"/>
          <w:kern w:val="1"/>
          <w:sz w:val="20"/>
          <w:szCs w:val="20"/>
          <w:lang w:eastAsia="ar-SA"/>
        </w:rPr>
        <w:t xml:space="preserve">Wykonawca może zwrócić się do Zamawiającego z wnioskiem o wyjaśnienie treści Zapytania Ofertowego na adres: </w:t>
      </w:r>
      <w:hyperlink r:id="rId10" w:history="1">
        <w:r w:rsidRPr="00902D29">
          <w:rPr>
            <w:rStyle w:val="Hipercze"/>
            <w:rFonts w:cs="Calibri"/>
            <w:b/>
            <w:bCs/>
            <w:color w:val="000000" w:themeColor="text1"/>
            <w:kern w:val="1"/>
            <w:sz w:val="22"/>
            <w:szCs w:val="22"/>
            <w:lang w:eastAsia="ar-SA"/>
          </w:rPr>
          <w:t>przetargi@szpital.mielec.pl</w:t>
        </w:r>
      </w:hyperlink>
      <w:r w:rsidRPr="00902D29">
        <w:rPr>
          <w:rFonts w:cs="Calibri"/>
          <w:color w:val="000000" w:themeColor="text1"/>
          <w:kern w:val="1"/>
          <w:sz w:val="22"/>
          <w:szCs w:val="22"/>
          <w:lang w:eastAsia="ar-SA"/>
        </w:rPr>
        <w:t>.</w:t>
      </w:r>
      <w:r w:rsidRPr="00902D29">
        <w:rPr>
          <w:rFonts w:cs="Calibri"/>
          <w:color w:val="000000" w:themeColor="text1"/>
          <w:kern w:val="1"/>
          <w:sz w:val="20"/>
          <w:szCs w:val="20"/>
          <w:lang w:eastAsia="ar-SA"/>
        </w:rPr>
        <w:t xml:space="preserve"> </w:t>
      </w:r>
    </w:p>
    <w:p w:rsidR="00902D29" w:rsidRPr="00902D29" w:rsidRDefault="00902D29" w:rsidP="00902D29">
      <w:pPr>
        <w:pStyle w:val="Akapitzlist"/>
        <w:rPr>
          <w:rFonts w:cs="Calibri"/>
          <w:color w:val="000000" w:themeColor="text1"/>
          <w:kern w:val="1"/>
          <w:sz w:val="10"/>
          <w:szCs w:val="10"/>
          <w:lang w:eastAsia="ar-SA"/>
        </w:rPr>
      </w:pPr>
    </w:p>
    <w:p w:rsidR="00902D29" w:rsidRPr="00902D29" w:rsidRDefault="003D7F02" w:rsidP="00064414">
      <w:pPr>
        <w:pStyle w:val="Akapitzlist"/>
        <w:numPr>
          <w:ilvl w:val="6"/>
          <w:numId w:val="23"/>
        </w:numPr>
        <w:tabs>
          <w:tab w:val="left" w:pos="851"/>
        </w:tabs>
        <w:ind w:left="357" w:hanging="357"/>
        <w:jc w:val="both"/>
        <w:rPr>
          <w:rFonts w:cs="Calibri"/>
          <w:b/>
          <w:bCs/>
          <w:color w:val="000000" w:themeColor="text1"/>
          <w:kern w:val="1"/>
          <w:sz w:val="20"/>
          <w:szCs w:val="20"/>
          <w:lang w:eastAsia="ar-SA"/>
        </w:rPr>
      </w:pPr>
      <w:r w:rsidRPr="00902D29">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902D29">
        <w:rPr>
          <w:color w:val="000000" w:themeColor="text1"/>
          <w:kern w:val="1"/>
          <w:sz w:val="20"/>
          <w:szCs w:val="20"/>
          <w:lang w:eastAsia="ar-SA"/>
        </w:rPr>
        <w:t>Przedłużenie terminu składania ofert nie wpływa na bieg terminu składania wniosku o wyjaśnienie treści Zapytania Ofertowego.</w:t>
      </w:r>
    </w:p>
    <w:p w:rsidR="00902D29" w:rsidRPr="00902D29" w:rsidRDefault="00902D29" w:rsidP="00902D29">
      <w:pPr>
        <w:pStyle w:val="Akapitzlist"/>
        <w:rPr>
          <w:rFonts w:cs="Calibri"/>
          <w:bCs/>
          <w:color w:val="000000" w:themeColor="text1"/>
          <w:kern w:val="1"/>
          <w:sz w:val="10"/>
          <w:szCs w:val="10"/>
          <w:lang w:eastAsia="ar-SA"/>
        </w:rPr>
      </w:pPr>
    </w:p>
    <w:p w:rsidR="00902D29" w:rsidRPr="00902D29" w:rsidRDefault="003D7F02" w:rsidP="00064414">
      <w:pPr>
        <w:pStyle w:val="Akapitzlist"/>
        <w:numPr>
          <w:ilvl w:val="6"/>
          <w:numId w:val="23"/>
        </w:numPr>
        <w:tabs>
          <w:tab w:val="left" w:pos="851"/>
        </w:tabs>
        <w:ind w:left="357" w:hanging="357"/>
        <w:jc w:val="both"/>
        <w:rPr>
          <w:rFonts w:cs="Calibri"/>
          <w:b/>
          <w:bCs/>
          <w:color w:val="000000" w:themeColor="text1"/>
          <w:kern w:val="1"/>
          <w:sz w:val="20"/>
          <w:szCs w:val="20"/>
          <w:lang w:eastAsia="ar-SA"/>
        </w:rPr>
      </w:pPr>
      <w:r w:rsidRPr="00902D29">
        <w:rPr>
          <w:rFonts w:cs="Calibri"/>
          <w:bCs/>
          <w:color w:val="000000" w:themeColor="text1"/>
          <w:kern w:val="1"/>
          <w:sz w:val="20"/>
          <w:szCs w:val="20"/>
          <w:lang w:eastAsia="ar-SA"/>
        </w:rPr>
        <w:t>Zawiadomienia, oświadczenia, dokumenty, wnioski lub informacje Wykonawcy przekazują drogą elektroniczną na adres:</w:t>
      </w:r>
      <w:r w:rsidRPr="00902D29">
        <w:rPr>
          <w:rFonts w:cs="Calibri"/>
          <w:b/>
          <w:bCs/>
          <w:color w:val="000000" w:themeColor="text1"/>
          <w:kern w:val="1"/>
          <w:sz w:val="20"/>
          <w:szCs w:val="20"/>
          <w:lang w:eastAsia="ar-SA"/>
        </w:rPr>
        <w:t xml:space="preserve"> </w:t>
      </w:r>
      <w:hyperlink r:id="rId11" w:history="1">
        <w:r w:rsidRPr="00902D29">
          <w:rPr>
            <w:rStyle w:val="Hipercze"/>
            <w:rFonts w:cs="Calibri"/>
            <w:b/>
            <w:bCs/>
            <w:color w:val="000000" w:themeColor="text1"/>
            <w:kern w:val="1"/>
            <w:sz w:val="22"/>
            <w:szCs w:val="22"/>
            <w:lang w:eastAsia="ar-SA"/>
          </w:rPr>
          <w:t>przetargi@szpital.mielec.pl</w:t>
        </w:r>
      </w:hyperlink>
      <w:r w:rsidRPr="00902D29">
        <w:rPr>
          <w:rFonts w:cs="Calibri"/>
          <w:b/>
          <w:bCs/>
          <w:color w:val="000000" w:themeColor="text1"/>
          <w:kern w:val="1"/>
          <w:sz w:val="22"/>
          <w:szCs w:val="22"/>
          <w:lang w:eastAsia="ar-SA"/>
        </w:rPr>
        <w:t>.</w:t>
      </w:r>
    </w:p>
    <w:p w:rsidR="00902D29" w:rsidRPr="00902D29" w:rsidRDefault="00902D29" w:rsidP="00902D29">
      <w:pPr>
        <w:pStyle w:val="Akapitzlist"/>
        <w:rPr>
          <w:rFonts w:cs="Calibri"/>
          <w:bCs/>
          <w:color w:val="000000" w:themeColor="text1"/>
          <w:kern w:val="1"/>
          <w:sz w:val="10"/>
          <w:szCs w:val="10"/>
          <w:lang w:eastAsia="ar-SA"/>
        </w:rPr>
      </w:pPr>
    </w:p>
    <w:p w:rsidR="003D7F02" w:rsidRPr="00902D29" w:rsidRDefault="003D7F02" w:rsidP="00064414">
      <w:pPr>
        <w:pStyle w:val="Akapitzlist"/>
        <w:numPr>
          <w:ilvl w:val="6"/>
          <w:numId w:val="23"/>
        </w:numPr>
        <w:tabs>
          <w:tab w:val="left" w:pos="851"/>
        </w:tabs>
        <w:ind w:left="357" w:hanging="357"/>
        <w:jc w:val="both"/>
        <w:rPr>
          <w:rFonts w:cs="Calibri"/>
          <w:b/>
          <w:bCs/>
          <w:color w:val="000000" w:themeColor="text1"/>
          <w:kern w:val="1"/>
          <w:sz w:val="20"/>
          <w:szCs w:val="20"/>
          <w:lang w:eastAsia="ar-SA"/>
        </w:rPr>
      </w:pPr>
      <w:r w:rsidRPr="00902D29">
        <w:rPr>
          <w:rFonts w:cs="Calibri"/>
          <w:bCs/>
          <w:color w:val="000000" w:themeColor="text1"/>
          <w:kern w:val="1"/>
          <w:sz w:val="20"/>
          <w:szCs w:val="20"/>
          <w:lang w:eastAsia="ar-SA"/>
        </w:rPr>
        <w:t>Maksymalny rozmiar plików przesyłanych za pośrednictwem poczty elektronicznej wynosi 50 MB.</w:t>
      </w:r>
    </w:p>
    <w:bookmarkEnd w:id="0"/>
    <w:p w:rsidR="003D7F02" w:rsidRPr="008B7DF0" w:rsidRDefault="003D7F02" w:rsidP="003D7F02">
      <w:pPr>
        <w:rPr>
          <w:b/>
          <w:bCs/>
          <w:color w:val="000000" w:themeColor="text1"/>
          <w:sz w:val="20"/>
          <w:szCs w:val="20"/>
          <w:lang w:eastAsia="pl-PL"/>
        </w:rPr>
      </w:pPr>
    </w:p>
    <w:p w:rsidR="00876B2A" w:rsidRPr="008B7DF0" w:rsidRDefault="00876B2A" w:rsidP="000B6BD4">
      <w:pPr>
        <w:pStyle w:val="Akapitzlist"/>
        <w:ind w:left="360"/>
        <w:jc w:val="both"/>
        <w:rPr>
          <w:color w:val="000000" w:themeColor="text1"/>
          <w:sz w:val="20"/>
          <w:szCs w:val="20"/>
          <w:lang w:eastAsia="pl-PL"/>
        </w:rPr>
      </w:pPr>
    </w:p>
    <w:p w:rsidR="00C96517" w:rsidRPr="008B7DF0" w:rsidRDefault="00FF23D8" w:rsidP="00064414">
      <w:pPr>
        <w:pStyle w:val="Akapitzlist"/>
        <w:numPr>
          <w:ilvl w:val="0"/>
          <w:numId w:val="23"/>
        </w:numPr>
        <w:shd w:val="clear" w:color="auto" w:fill="FFFFFF"/>
        <w:suppressAutoHyphens w:val="0"/>
        <w:jc w:val="both"/>
        <w:rPr>
          <w:b/>
          <w:color w:val="000000" w:themeColor="text1"/>
          <w:sz w:val="20"/>
          <w:szCs w:val="20"/>
          <w:lang w:eastAsia="pl-PL"/>
        </w:rPr>
      </w:pPr>
      <w:r w:rsidRPr="008B7DF0">
        <w:rPr>
          <w:b/>
          <w:color w:val="000000" w:themeColor="text1"/>
          <w:sz w:val="20"/>
          <w:szCs w:val="20"/>
          <w:lang w:eastAsia="pl-PL"/>
        </w:rPr>
        <w:t>CENA OFERTY</w:t>
      </w:r>
      <w:r w:rsidR="00C96517" w:rsidRPr="008B7DF0">
        <w:rPr>
          <w:b/>
          <w:color w:val="000000" w:themeColor="text1"/>
          <w:sz w:val="20"/>
          <w:szCs w:val="20"/>
          <w:lang w:eastAsia="pl-PL"/>
        </w:rPr>
        <w:t>:</w:t>
      </w:r>
    </w:p>
    <w:p w:rsidR="00C96517" w:rsidRPr="008B7DF0" w:rsidRDefault="00C96517" w:rsidP="007B152C">
      <w:pPr>
        <w:suppressAutoHyphens w:val="0"/>
        <w:ind w:left="360"/>
        <w:jc w:val="both"/>
        <w:rPr>
          <w:b/>
          <w:color w:val="000000" w:themeColor="text1"/>
          <w:sz w:val="10"/>
          <w:szCs w:val="10"/>
          <w:lang w:eastAsia="pl-PL"/>
        </w:rPr>
      </w:pPr>
    </w:p>
    <w:p w:rsidR="00B662BA" w:rsidRPr="00902D29" w:rsidRDefault="00B662BA" w:rsidP="00064414">
      <w:pPr>
        <w:pStyle w:val="Akapitzlist"/>
        <w:numPr>
          <w:ilvl w:val="3"/>
          <w:numId w:val="23"/>
        </w:numPr>
        <w:suppressAutoHyphens w:val="0"/>
        <w:ind w:left="357" w:hanging="357"/>
        <w:jc w:val="both"/>
        <w:rPr>
          <w:color w:val="000000" w:themeColor="text1"/>
          <w:sz w:val="20"/>
          <w:szCs w:val="20"/>
          <w:lang w:eastAsia="pl-PL"/>
        </w:rPr>
      </w:pPr>
      <w:r w:rsidRPr="00902D29">
        <w:rPr>
          <w:color w:val="000000" w:themeColor="text1"/>
          <w:sz w:val="20"/>
          <w:szCs w:val="20"/>
          <w:lang w:eastAsia="pl-PL"/>
        </w:rPr>
        <w:t xml:space="preserve">Wykonawca w przedstawionej ofercie </w:t>
      </w:r>
      <w:r w:rsidRPr="00902D29">
        <w:rPr>
          <w:color w:val="000000" w:themeColor="text1"/>
          <w:sz w:val="20"/>
          <w:szCs w:val="20"/>
        </w:rPr>
        <w:t>winien zaoferować cenę kompletną, jednoznaczną i ostateczną.</w:t>
      </w:r>
    </w:p>
    <w:p w:rsidR="007B152C" w:rsidRPr="008B7DF0" w:rsidRDefault="00B662BA" w:rsidP="003D7F02">
      <w:pPr>
        <w:pStyle w:val="Akapitzlist"/>
        <w:suppressAutoHyphens w:val="0"/>
        <w:jc w:val="both"/>
        <w:rPr>
          <w:color w:val="000000" w:themeColor="text1"/>
          <w:sz w:val="20"/>
          <w:szCs w:val="20"/>
        </w:rPr>
      </w:pPr>
      <w:r w:rsidRPr="008B7DF0">
        <w:rPr>
          <w:b/>
          <w:color w:val="000000" w:themeColor="text1"/>
          <w:sz w:val="20"/>
          <w:szCs w:val="20"/>
        </w:rPr>
        <w:t>Cena oferty</w:t>
      </w:r>
      <w:r w:rsidRPr="008B7DF0">
        <w:rPr>
          <w:color w:val="000000" w:themeColor="text1"/>
          <w:sz w:val="20"/>
          <w:szCs w:val="20"/>
        </w:rPr>
        <w:t xml:space="preserve"> – jest to wartość wyrażona w jednostkach pieniężnych, którą Zamawiający jest obowiązany zapłacić Wykonawcy za towar.</w:t>
      </w:r>
    </w:p>
    <w:p w:rsidR="007B152C" w:rsidRPr="008B7DF0" w:rsidRDefault="007B152C" w:rsidP="003D7F02">
      <w:pPr>
        <w:suppressAutoHyphens w:val="0"/>
        <w:jc w:val="both"/>
        <w:rPr>
          <w:color w:val="000000" w:themeColor="text1"/>
          <w:sz w:val="10"/>
          <w:szCs w:val="10"/>
          <w:lang w:eastAsia="pl-PL"/>
        </w:rPr>
      </w:pPr>
    </w:p>
    <w:p w:rsidR="00111DD3" w:rsidRPr="00186450" w:rsidRDefault="00111DD3" w:rsidP="00186450">
      <w:pPr>
        <w:suppressAutoHyphens w:val="0"/>
        <w:rPr>
          <w:color w:val="000000" w:themeColor="text1"/>
          <w:kern w:val="2"/>
          <w:sz w:val="20"/>
          <w:szCs w:val="20"/>
        </w:rPr>
      </w:pPr>
      <w:r w:rsidRPr="00186450">
        <w:rPr>
          <w:color w:val="000000" w:themeColor="text1"/>
          <w:kern w:val="2"/>
          <w:sz w:val="20"/>
          <w:szCs w:val="20"/>
        </w:rPr>
        <w:t>Cena powinna być skalkulowana w sposób jednoznaczny i powinna uwzględn</w:t>
      </w:r>
      <w:r w:rsidR="00876B2A" w:rsidRPr="00186450">
        <w:rPr>
          <w:color w:val="000000" w:themeColor="text1"/>
          <w:kern w:val="2"/>
          <w:sz w:val="20"/>
          <w:szCs w:val="20"/>
        </w:rPr>
        <w:t>iać wszystkie koszty związane z </w:t>
      </w:r>
      <w:r w:rsidRPr="00186450">
        <w:rPr>
          <w:color w:val="000000" w:themeColor="text1"/>
          <w:kern w:val="2"/>
          <w:sz w:val="20"/>
          <w:szCs w:val="20"/>
        </w:rPr>
        <w:t>realizacją zamówienia, m.in.:</w:t>
      </w:r>
    </w:p>
    <w:p w:rsidR="007F6A60" w:rsidRPr="000E73FC" w:rsidRDefault="007F6A60" w:rsidP="00064414">
      <w:pPr>
        <w:pStyle w:val="Akapitzlist"/>
        <w:widowControl w:val="0"/>
        <w:numPr>
          <w:ilvl w:val="0"/>
          <w:numId w:val="35"/>
        </w:numPr>
        <w:overflowPunct w:val="0"/>
        <w:contextualSpacing w:val="0"/>
        <w:jc w:val="both"/>
        <w:textAlignment w:val="baseline"/>
        <w:rPr>
          <w:sz w:val="20"/>
          <w:szCs w:val="20"/>
        </w:rPr>
      </w:pPr>
      <w:r w:rsidRPr="000E73FC">
        <w:rPr>
          <w:sz w:val="20"/>
          <w:szCs w:val="20"/>
        </w:rPr>
        <w:t xml:space="preserve">sprzedaż i dostawę </w:t>
      </w:r>
      <w:r w:rsidR="00030D8B">
        <w:rPr>
          <w:sz w:val="20"/>
          <w:szCs w:val="20"/>
        </w:rPr>
        <w:t xml:space="preserve">testów do identyfikacji i </w:t>
      </w:r>
      <w:proofErr w:type="spellStart"/>
      <w:r w:rsidR="00030D8B">
        <w:rPr>
          <w:sz w:val="20"/>
          <w:szCs w:val="20"/>
        </w:rPr>
        <w:t>lekowrażliwości</w:t>
      </w:r>
      <w:proofErr w:type="spellEnd"/>
      <w:r w:rsidR="00030D8B">
        <w:rPr>
          <w:sz w:val="20"/>
          <w:szCs w:val="20"/>
        </w:rPr>
        <w:t xml:space="preserve"> bakterii wraz z podłożami do posiewu krwi i innych płynów ustrojowych</w:t>
      </w:r>
    </w:p>
    <w:p w:rsidR="007F6A60" w:rsidRPr="000E73FC" w:rsidRDefault="007F6A60" w:rsidP="00064414">
      <w:pPr>
        <w:pStyle w:val="Akapitzlist"/>
        <w:widowControl w:val="0"/>
        <w:numPr>
          <w:ilvl w:val="0"/>
          <w:numId w:val="35"/>
        </w:numPr>
        <w:overflowPunct w:val="0"/>
        <w:contextualSpacing w:val="0"/>
        <w:jc w:val="both"/>
        <w:textAlignment w:val="baseline"/>
        <w:rPr>
          <w:sz w:val="20"/>
          <w:szCs w:val="20"/>
        </w:rPr>
      </w:pPr>
      <w:r w:rsidRPr="000E73FC">
        <w:rPr>
          <w:sz w:val="20"/>
          <w:szCs w:val="20"/>
        </w:rPr>
        <w:t xml:space="preserve">dzierżawa analizatorów z </w:t>
      </w:r>
      <w:r w:rsidR="00F4094C">
        <w:rPr>
          <w:sz w:val="20"/>
          <w:szCs w:val="20"/>
        </w:rPr>
        <w:t xml:space="preserve">drukarkami </w:t>
      </w:r>
      <w:r w:rsidRPr="000E73FC">
        <w:rPr>
          <w:sz w:val="20"/>
          <w:szCs w:val="20"/>
        </w:rPr>
        <w:t xml:space="preserve"> </w:t>
      </w:r>
    </w:p>
    <w:p w:rsidR="007F6A60" w:rsidRPr="000E73FC" w:rsidRDefault="007F6A60" w:rsidP="00064414">
      <w:pPr>
        <w:pStyle w:val="Akapitzlist"/>
        <w:widowControl w:val="0"/>
        <w:numPr>
          <w:ilvl w:val="0"/>
          <w:numId w:val="35"/>
        </w:numPr>
        <w:overflowPunct w:val="0"/>
        <w:contextualSpacing w:val="0"/>
        <w:jc w:val="both"/>
        <w:textAlignment w:val="baseline"/>
        <w:rPr>
          <w:sz w:val="20"/>
          <w:szCs w:val="20"/>
        </w:rPr>
      </w:pPr>
      <w:r>
        <w:rPr>
          <w:sz w:val="20"/>
          <w:szCs w:val="20"/>
        </w:rPr>
        <w:t>instruktaż</w:t>
      </w:r>
      <w:r w:rsidRPr="000E73FC">
        <w:rPr>
          <w:sz w:val="20"/>
          <w:szCs w:val="20"/>
        </w:rPr>
        <w:t xml:space="preserve"> personelu w zakresie obsługi i serwisu analizatorów</w:t>
      </w:r>
    </w:p>
    <w:p w:rsidR="007F6A60" w:rsidRPr="009F220D" w:rsidRDefault="007F6A60" w:rsidP="00064414">
      <w:pPr>
        <w:pStyle w:val="Akapitzlist"/>
        <w:widowControl w:val="0"/>
        <w:numPr>
          <w:ilvl w:val="0"/>
          <w:numId w:val="35"/>
        </w:numPr>
        <w:overflowPunct w:val="0"/>
        <w:contextualSpacing w:val="0"/>
        <w:jc w:val="both"/>
        <w:textAlignment w:val="baseline"/>
        <w:rPr>
          <w:sz w:val="20"/>
          <w:szCs w:val="20"/>
        </w:rPr>
      </w:pPr>
      <w:r w:rsidRPr="000E73FC">
        <w:rPr>
          <w:sz w:val="20"/>
          <w:szCs w:val="20"/>
        </w:rPr>
        <w:t>pełny serwis gwarancyjny na czas trwania umowy</w:t>
      </w:r>
    </w:p>
    <w:p w:rsidR="007F6A60" w:rsidRPr="000E73FC" w:rsidRDefault="007F6A60" w:rsidP="00064414">
      <w:pPr>
        <w:pStyle w:val="Akapitzlist"/>
        <w:widowControl w:val="0"/>
        <w:numPr>
          <w:ilvl w:val="0"/>
          <w:numId w:val="35"/>
        </w:numPr>
        <w:overflowPunct w:val="0"/>
        <w:contextualSpacing w:val="0"/>
        <w:jc w:val="both"/>
        <w:textAlignment w:val="baseline"/>
        <w:rPr>
          <w:sz w:val="20"/>
          <w:szCs w:val="20"/>
        </w:rPr>
      </w:pPr>
      <w:r w:rsidRPr="000E73FC">
        <w:rPr>
          <w:sz w:val="20"/>
          <w:szCs w:val="20"/>
        </w:rPr>
        <w:t>okresowe przeglądy serwisowe przewidziane przez producenta.</w:t>
      </w:r>
    </w:p>
    <w:p w:rsidR="007F6A60" w:rsidRPr="000E73FC" w:rsidRDefault="007F6A60" w:rsidP="00064414">
      <w:pPr>
        <w:pStyle w:val="Akapitzlist"/>
        <w:widowControl w:val="0"/>
        <w:numPr>
          <w:ilvl w:val="0"/>
          <w:numId w:val="35"/>
        </w:numPr>
        <w:overflowPunct w:val="0"/>
        <w:contextualSpacing w:val="0"/>
        <w:jc w:val="both"/>
        <w:textAlignment w:val="baseline"/>
        <w:rPr>
          <w:sz w:val="20"/>
          <w:szCs w:val="20"/>
        </w:rPr>
      </w:pPr>
      <w:r w:rsidRPr="000E73FC">
        <w:rPr>
          <w:sz w:val="20"/>
          <w:szCs w:val="20"/>
        </w:rPr>
        <w:t>podatek VAT (jeśli dotyczy).</w:t>
      </w:r>
    </w:p>
    <w:p w:rsidR="004847F2" w:rsidRPr="008B7DF0" w:rsidRDefault="004847F2" w:rsidP="007B152C">
      <w:pPr>
        <w:ind w:left="678"/>
        <w:jc w:val="both"/>
        <w:rPr>
          <w:color w:val="000000" w:themeColor="text1"/>
          <w:sz w:val="20"/>
          <w:szCs w:val="20"/>
        </w:rPr>
      </w:pPr>
      <w:r w:rsidRPr="008B7DF0">
        <w:rPr>
          <w:color w:val="000000" w:themeColor="text1"/>
          <w:sz w:val="20"/>
          <w:szCs w:val="20"/>
        </w:rPr>
        <w:t>oraz wszystkie inne koszty nie wymienione wyżej, niezbędne do realizacji przedmiotu zamówienia.</w:t>
      </w:r>
    </w:p>
    <w:p w:rsidR="00B662BA" w:rsidRPr="008B7DF0" w:rsidRDefault="00B662BA" w:rsidP="007B152C">
      <w:pPr>
        <w:pStyle w:val="Akapitzlist"/>
        <w:suppressAutoHyphens w:val="0"/>
        <w:ind w:left="360"/>
        <w:jc w:val="both"/>
        <w:rPr>
          <w:color w:val="000000" w:themeColor="text1"/>
          <w:sz w:val="10"/>
          <w:szCs w:val="10"/>
          <w:lang w:eastAsia="pl-PL"/>
        </w:rPr>
      </w:pPr>
    </w:p>
    <w:p w:rsidR="00B662BA" w:rsidRPr="00902D29" w:rsidRDefault="00B662BA" w:rsidP="00064414">
      <w:pPr>
        <w:pStyle w:val="Akapitzlist"/>
        <w:numPr>
          <w:ilvl w:val="3"/>
          <w:numId w:val="23"/>
        </w:numPr>
        <w:suppressAutoHyphens w:val="0"/>
        <w:spacing w:after="120"/>
        <w:ind w:left="357" w:hanging="357"/>
        <w:jc w:val="both"/>
        <w:rPr>
          <w:color w:val="000000" w:themeColor="text1"/>
        </w:rPr>
      </w:pPr>
      <w:r w:rsidRPr="00902D29">
        <w:rPr>
          <w:color w:val="000000" w:themeColor="text1"/>
          <w:sz w:val="20"/>
          <w:szCs w:val="20"/>
        </w:rPr>
        <w:t xml:space="preserve">Cena oferty to </w:t>
      </w:r>
      <w:r w:rsidRPr="00902D29">
        <w:rPr>
          <w:b/>
          <w:color w:val="000000" w:themeColor="text1"/>
          <w:sz w:val="20"/>
          <w:szCs w:val="20"/>
        </w:rPr>
        <w:t>iloczyn ceny jednostkowej towaru i ilości</w:t>
      </w:r>
      <w:r w:rsidRPr="00902D29">
        <w:rPr>
          <w:color w:val="000000" w:themeColor="text1"/>
          <w:sz w:val="20"/>
          <w:szCs w:val="20"/>
        </w:rPr>
        <w:t xml:space="preserve"> asortymentu wskazanego w Zapytaniu  powiększona o wartość VAT.</w:t>
      </w:r>
    </w:p>
    <w:p w:rsidR="00B662BA" w:rsidRPr="008B7DF0" w:rsidRDefault="00B662BA" w:rsidP="007B152C">
      <w:pPr>
        <w:pStyle w:val="Akapitzlist"/>
        <w:spacing w:after="120"/>
        <w:jc w:val="both"/>
        <w:rPr>
          <w:color w:val="000000" w:themeColor="text1"/>
          <w:sz w:val="20"/>
          <w:szCs w:val="20"/>
        </w:rPr>
      </w:pPr>
      <w:r w:rsidRPr="008B7DF0">
        <w:rPr>
          <w:b/>
          <w:color w:val="000000" w:themeColor="text1"/>
          <w:sz w:val="20"/>
          <w:szCs w:val="20"/>
        </w:rPr>
        <w:t>Cena jednostkowa towaru</w:t>
      </w:r>
      <w:r w:rsidRPr="008B7DF0">
        <w:rPr>
          <w:color w:val="000000" w:themeColor="text1"/>
          <w:sz w:val="20"/>
          <w:szCs w:val="20"/>
        </w:rPr>
        <w:t xml:space="preserve"> – jest to cena ustalona za jednostkę określonego towaru, którego ilość jest określona w jednostkach miar. </w:t>
      </w:r>
    </w:p>
    <w:p w:rsidR="00B662BA" w:rsidRPr="008B7DF0" w:rsidRDefault="00B662BA" w:rsidP="007B152C">
      <w:pPr>
        <w:pStyle w:val="Akapitzlist"/>
        <w:spacing w:after="120"/>
        <w:ind w:left="708"/>
        <w:jc w:val="both"/>
        <w:rPr>
          <w:color w:val="000000" w:themeColor="text1"/>
          <w:sz w:val="10"/>
          <w:szCs w:val="10"/>
        </w:rPr>
      </w:pPr>
    </w:p>
    <w:p w:rsidR="00902D29" w:rsidRPr="00902D29" w:rsidRDefault="00B662BA" w:rsidP="00064414">
      <w:pPr>
        <w:pStyle w:val="Akapitzlist"/>
        <w:numPr>
          <w:ilvl w:val="3"/>
          <w:numId w:val="23"/>
        </w:numPr>
        <w:ind w:left="357" w:hanging="357"/>
        <w:jc w:val="both"/>
        <w:rPr>
          <w:color w:val="000000" w:themeColor="text1"/>
        </w:rPr>
      </w:pPr>
      <w:r w:rsidRPr="00902D29">
        <w:rPr>
          <w:color w:val="000000" w:themeColor="text1"/>
          <w:sz w:val="20"/>
          <w:szCs w:val="20"/>
        </w:rPr>
        <w:t>Cena oferty winna być wyrażona w walucie polskiej, z dokładnością do dwóch miejsc po przecinku. Zamawiający nie wyraża zgody na rozliczenia w walutach obcych.</w:t>
      </w:r>
    </w:p>
    <w:p w:rsidR="00902D29" w:rsidRPr="00902D29" w:rsidRDefault="00902D29" w:rsidP="00902D29">
      <w:pPr>
        <w:pStyle w:val="Akapitzlist"/>
        <w:ind w:left="357"/>
        <w:jc w:val="both"/>
        <w:rPr>
          <w:color w:val="000000" w:themeColor="text1"/>
          <w:sz w:val="10"/>
          <w:szCs w:val="10"/>
        </w:rPr>
      </w:pPr>
    </w:p>
    <w:p w:rsidR="00902D29" w:rsidRPr="00902D29" w:rsidRDefault="00B662BA" w:rsidP="00064414">
      <w:pPr>
        <w:pStyle w:val="Akapitzlist"/>
        <w:numPr>
          <w:ilvl w:val="3"/>
          <w:numId w:val="23"/>
        </w:numPr>
        <w:ind w:left="357" w:hanging="357"/>
        <w:jc w:val="both"/>
        <w:rPr>
          <w:color w:val="000000" w:themeColor="text1"/>
        </w:rPr>
      </w:pPr>
      <w:r w:rsidRPr="00902D29">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902D29" w:rsidRPr="00902D29" w:rsidRDefault="00902D29" w:rsidP="00902D29">
      <w:pPr>
        <w:pStyle w:val="Akapitzlist"/>
        <w:rPr>
          <w:color w:val="000000" w:themeColor="text1"/>
          <w:sz w:val="10"/>
          <w:szCs w:val="10"/>
        </w:rPr>
      </w:pPr>
    </w:p>
    <w:p w:rsidR="00B662BA" w:rsidRPr="000B3F0D" w:rsidRDefault="003A5843" w:rsidP="00064414">
      <w:pPr>
        <w:pStyle w:val="Akapitzlist"/>
        <w:numPr>
          <w:ilvl w:val="3"/>
          <w:numId w:val="23"/>
        </w:numPr>
        <w:ind w:left="357" w:hanging="357"/>
        <w:jc w:val="both"/>
        <w:rPr>
          <w:color w:val="000000" w:themeColor="text1"/>
        </w:rPr>
      </w:pPr>
      <w:r w:rsidRPr="00902D29">
        <w:rPr>
          <w:color w:val="000000" w:themeColor="text1"/>
          <w:sz w:val="20"/>
          <w:szCs w:val="20"/>
        </w:rPr>
        <w:t>Wykonawca, składając ofertę, poinformuje Zamawiającego, czy wybór oferty będzie prowadził do</w:t>
      </w:r>
      <w:r w:rsidR="003D7F02" w:rsidRPr="00902D29">
        <w:rPr>
          <w:color w:val="000000" w:themeColor="text1"/>
          <w:sz w:val="20"/>
          <w:szCs w:val="20"/>
        </w:rPr>
        <w:t> </w:t>
      </w:r>
      <w:r w:rsidRPr="00902D29">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0B3F0D" w:rsidRPr="000B3F0D" w:rsidRDefault="000B3F0D" w:rsidP="000B3F0D">
      <w:pPr>
        <w:jc w:val="both"/>
        <w:rPr>
          <w:color w:val="000000" w:themeColor="text1"/>
        </w:rPr>
      </w:pPr>
    </w:p>
    <w:p w:rsidR="00D91759" w:rsidRPr="008B7DF0" w:rsidRDefault="00FF23D8" w:rsidP="00064414">
      <w:pPr>
        <w:numPr>
          <w:ilvl w:val="0"/>
          <w:numId w:val="23"/>
        </w:numPr>
        <w:shd w:val="clear" w:color="auto" w:fill="FFFFFF"/>
        <w:suppressAutoHyphens w:val="0"/>
        <w:rPr>
          <w:b/>
          <w:color w:val="000000" w:themeColor="text1"/>
          <w:sz w:val="20"/>
          <w:szCs w:val="20"/>
          <w:lang w:eastAsia="pl-PL"/>
        </w:rPr>
      </w:pPr>
      <w:r w:rsidRPr="008B7DF0">
        <w:rPr>
          <w:b/>
          <w:color w:val="000000" w:themeColor="text1"/>
          <w:sz w:val="20"/>
          <w:szCs w:val="20"/>
          <w:lang w:eastAsia="pl-PL"/>
        </w:rPr>
        <w:t>KRYTERIA OCENY OFERT</w:t>
      </w:r>
      <w:r w:rsidR="00722E55" w:rsidRPr="008B7DF0">
        <w:rPr>
          <w:b/>
          <w:color w:val="000000" w:themeColor="text1"/>
          <w:sz w:val="20"/>
          <w:szCs w:val="20"/>
          <w:lang w:eastAsia="pl-PL"/>
        </w:rPr>
        <w:t>:</w:t>
      </w:r>
    </w:p>
    <w:p w:rsidR="00111DD3" w:rsidRPr="00A12D24" w:rsidRDefault="00111DD3" w:rsidP="00064414">
      <w:pPr>
        <w:pStyle w:val="Akapitzlist"/>
        <w:numPr>
          <w:ilvl w:val="3"/>
          <w:numId w:val="23"/>
        </w:numPr>
        <w:ind w:left="357" w:hanging="357"/>
        <w:rPr>
          <w:color w:val="000000" w:themeColor="text1"/>
          <w:sz w:val="20"/>
          <w:szCs w:val="20"/>
          <w:lang w:eastAsia="pl-PL"/>
        </w:rPr>
      </w:pPr>
      <w:r w:rsidRPr="00A12D24">
        <w:rPr>
          <w:color w:val="000000" w:themeColor="text1"/>
          <w:sz w:val="20"/>
          <w:szCs w:val="20"/>
          <w:lang w:eastAsia="pl-PL"/>
        </w:rPr>
        <w:t>Zamawiający dokona oceny ważnych ofert na podstawie następujących kryteriów:</w:t>
      </w:r>
    </w:p>
    <w:p w:rsidR="00111DD3" w:rsidRPr="008B7DF0" w:rsidRDefault="00111DD3" w:rsidP="007B152C">
      <w:pPr>
        <w:ind w:left="360"/>
        <w:rPr>
          <w:color w:val="000000" w:themeColor="text1"/>
          <w:sz w:val="10"/>
          <w:szCs w:val="10"/>
          <w:lang w:eastAsia="pl-PL"/>
        </w:rPr>
      </w:pPr>
    </w:p>
    <w:p w:rsidR="00F36039" w:rsidRPr="00F36039" w:rsidRDefault="00F36039" w:rsidP="00F36039">
      <w:pPr>
        <w:widowControl w:val="0"/>
        <w:numPr>
          <w:ilvl w:val="0"/>
          <w:numId w:val="72"/>
        </w:numPr>
        <w:overflowPunct w:val="0"/>
        <w:jc w:val="both"/>
        <w:textAlignment w:val="baseline"/>
        <w:rPr>
          <w:rFonts w:cs="Calibri"/>
          <w:b/>
          <w:kern w:val="1"/>
          <w:sz w:val="20"/>
          <w:szCs w:val="20"/>
          <w:lang w:eastAsia="ar-SA"/>
        </w:rPr>
      </w:pPr>
      <w:r w:rsidRPr="00F36039">
        <w:rPr>
          <w:rFonts w:cs="Calibri"/>
          <w:b/>
          <w:kern w:val="1"/>
          <w:sz w:val="20"/>
          <w:szCs w:val="20"/>
          <w:lang w:eastAsia="ar-SA"/>
        </w:rPr>
        <w:t>najniższa cena -   90 %</w:t>
      </w:r>
    </w:p>
    <w:p w:rsidR="00F36039" w:rsidRPr="00F36039" w:rsidRDefault="00F36039" w:rsidP="00F36039">
      <w:pPr>
        <w:widowControl w:val="0"/>
        <w:numPr>
          <w:ilvl w:val="0"/>
          <w:numId w:val="72"/>
        </w:numPr>
        <w:overflowPunct w:val="0"/>
        <w:jc w:val="both"/>
        <w:textAlignment w:val="baseline"/>
        <w:rPr>
          <w:rFonts w:cs="Calibri"/>
          <w:b/>
          <w:kern w:val="1"/>
          <w:sz w:val="20"/>
          <w:szCs w:val="20"/>
          <w:lang w:eastAsia="ar-SA"/>
        </w:rPr>
      </w:pPr>
      <w:r w:rsidRPr="00F36039">
        <w:rPr>
          <w:rFonts w:cs="Calibri"/>
          <w:b/>
          <w:kern w:val="1"/>
          <w:sz w:val="20"/>
          <w:szCs w:val="20"/>
          <w:lang w:eastAsia="ar-SA"/>
        </w:rPr>
        <w:t>jakość – 10%</w:t>
      </w:r>
    </w:p>
    <w:p w:rsidR="00F36039" w:rsidRPr="00F36039" w:rsidRDefault="00F36039" w:rsidP="00F36039">
      <w:pPr>
        <w:widowControl w:val="0"/>
        <w:overflowPunct w:val="0"/>
        <w:jc w:val="both"/>
        <w:textAlignment w:val="baseline"/>
        <w:rPr>
          <w:rFonts w:cs="Calibri"/>
          <w:kern w:val="1"/>
          <w:sz w:val="10"/>
          <w:szCs w:val="10"/>
          <w:lang w:eastAsia="ar-SA"/>
        </w:rPr>
      </w:pPr>
    </w:p>
    <w:p w:rsidR="00F36039" w:rsidRPr="00F36039" w:rsidRDefault="00F36039" w:rsidP="00F36039">
      <w:pPr>
        <w:widowControl w:val="0"/>
        <w:overflowPunct w:val="0"/>
        <w:ind w:left="360"/>
        <w:jc w:val="both"/>
        <w:textAlignment w:val="baseline"/>
        <w:rPr>
          <w:rFonts w:cs="Calibri"/>
          <w:kern w:val="1"/>
          <w:sz w:val="20"/>
          <w:szCs w:val="20"/>
          <w:lang w:eastAsia="ar-SA"/>
        </w:rPr>
      </w:pPr>
      <w:r w:rsidRPr="00F36039">
        <w:rPr>
          <w:rFonts w:cs="Calibri"/>
          <w:kern w:val="1"/>
          <w:sz w:val="20"/>
          <w:szCs w:val="20"/>
          <w:lang w:eastAsia="ar-SA"/>
        </w:rPr>
        <w:t>Sposób oceny ofert:</w:t>
      </w:r>
    </w:p>
    <w:p w:rsidR="00F36039" w:rsidRPr="00F36039" w:rsidRDefault="00F36039" w:rsidP="00F36039">
      <w:pPr>
        <w:widowControl w:val="0"/>
        <w:overflowPunct w:val="0"/>
        <w:jc w:val="both"/>
        <w:textAlignment w:val="baseline"/>
        <w:rPr>
          <w:rFonts w:cs="Calibri"/>
          <w:kern w:val="1"/>
          <w:sz w:val="6"/>
          <w:szCs w:val="6"/>
          <w:lang w:eastAsia="ar-SA"/>
        </w:rPr>
      </w:pPr>
    </w:p>
    <w:p w:rsidR="00F36039" w:rsidRPr="00F36039" w:rsidRDefault="00F36039" w:rsidP="00F36039">
      <w:pPr>
        <w:widowControl w:val="0"/>
        <w:numPr>
          <w:ilvl w:val="0"/>
          <w:numId w:val="71"/>
        </w:numPr>
        <w:overflowPunct w:val="0"/>
        <w:ind w:left="567"/>
        <w:jc w:val="both"/>
        <w:textAlignment w:val="baseline"/>
        <w:rPr>
          <w:rFonts w:cs="Calibri"/>
          <w:kern w:val="1"/>
          <w:sz w:val="20"/>
          <w:szCs w:val="20"/>
          <w:lang w:eastAsia="ar-SA"/>
        </w:rPr>
      </w:pPr>
      <w:r w:rsidRPr="00F36039">
        <w:rPr>
          <w:rFonts w:cs="Calibri"/>
          <w:b/>
          <w:kern w:val="1"/>
          <w:sz w:val="20"/>
          <w:szCs w:val="20"/>
          <w:lang w:eastAsia="ar-SA"/>
        </w:rPr>
        <w:t>kryterium „najniższa cena” (</w:t>
      </w:r>
      <w:proofErr w:type="spellStart"/>
      <w:r w:rsidRPr="00F36039">
        <w:rPr>
          <w:rFonts w:cs="Calibri"/>
          <w:b/>
          <w:kern w:val="1"/>
          <w:sz w:val="20"/>
          <w:szCs w:val="20"/>
          <w:lang w:eastAsia="ar-SA"/>
        </w:rPr>
        <w:t>Wpc</w:t>
      </w:r>
      <w:proofErr w:type="spellEnd"/>
      <w:r w:rsidRPr="00F36039">
        <w:rPr>
          <w:rFonts w:cs="Calibri"/>
          <w:b/>
          <w:kern w:val="1"/>
          <w:sz w:val="20"/>
          <w:szCs w:val="20"/>
          <w:lang w:eastAsia="ar-SA"/>
        </w:rPr>
        <w:t xml:space="preserve">) </w:t>
      </w:r>
      <w:r w:rsidRPr="00F36039">
        <w:rPr>
          <w:rFonts w:cs="Calibri"/>
          <w:kern w:val="1"/>
          <w:sz w:val="20"/>
          <w:szCs w:val="20"/>
          <w:lang w:eastAsia="ar-SA"/>
        </w:rPr>
        <w:t xml:space="preserve">jako kryterium wymierne obliczone zostanie wg wzoru: </w:t>
      </w:r>
    </w:p>
    <w:p w:rsidR="00F36039" w:rsidRPr="00F36039" w:rsidRDefault="00F36039" w:rsidP="00F36039">
      <w:pPr>
        <w:widowControl w:val="0"/>
        <w:overflowPunct w:val="0"/>
        <w:ind w:left="1416"/>
        <w:jc w:val="both"/>
        <w:textAlignment w:val="baseline"/>
        <w:rPr>
          <w:rFonts w:cs="Calibri"/>
          <w:kern w:val="1"/>
          <w:sz w:val="10"/>
          <w:szCs w:val="10"/>
          <w:lang w:eastAsia="ar-SA"/>
        </w:rPr>
      </w:pPr>
    </w:p>
    <w:p w:rsidR="00F36039" w:rsidRPr="00F36039" w:rsidRDefault="00F36039" w:rsidP="00F36039">
      <w:pPr>
        <w:widowControl w:val="0"/>
        <w:overflowPunct w:val="0"/>
        <w:ind w:left="1416"/>
        <w:jc w:val="both"/>
        <w:textAlignment w:val="baseline"/>
        <w:rPr>
          <w:rFonts w:cs="Calibri"/>
          <w:i/>
          <w:kern w:val="1"/>
          <w:sz w:val="20"/>
          <w:szCs w:val="20"/>
          <w:lang w:eastAsia="ar-SA"/>
        </w:rPr>
      </w:pPr>
      <m:oMathPara>
        <m:oMathParaPr>
          <m:jc m:val="left"/>
        </m:oMathParaPr>
        <m:oMath>
          <m:r>
            <w:rPr>
              <w:rFonts w:ascii="Cambria Math" w:hAnsi="Cambria Math" w:cs="Cambria Math"/>
              <w:kern w:val="1"/>
              <w:sz w:val="20"/>
              <w:szCs w:val="20"/>
              <w:lang w:eastAsia="ar-SA"/>
            </w:rPr>
            <m:t>Wpc=</m:t>
          </m:r>
          <m:f>
            <m:fPr>
              <m:ctrlPr>
                <w:rPr>
                  <w:rFonts w:ascii="Cambria Math" w:hAnsi="Cambria Math" w:cs="Calibri"/>
                  <w:i/>
                  <w:kern w:val="1"/>
                  <w:sz w:val="20"/>
                  <w:szCs w:val="20"/>
                  <w:lang w:eastAsia="ar-SA"/>
                </w:rPr>
              </m:ctrlPr>
            </m:fPr>
            <m:num>
              <m:r>
                <w:rPr>
                  <w:rFonts w:ascii="Cambria Math" w:hAnsi="Cambria Math" w:cs="Calibri"/>
                  <w:kern w:val="1"/>
                  <w:sz w:val="20"/>
                  <w:szCs w:val="20"/>
                  <w:lang w:eastAsia="ar-SA"/>
                </w:rPr>
                <m:t>Cn</m:t>
              </m:r>
            </m:num>
            <m:den>
              <m:r>
                <w:rPr>
                  <w:rFonts w:ascii="Cambria Math" w:hAnsi="Cambria Math" w:cs="Cambria Math"/>
                  <w:kern w:val="1"/>
                  <w:sz w:val="20"/>
                  <w:szCs w:val="20"/>
                  <w:lang w:eastAsia="ar-SA"/>
                </w:rPr>
                <m:t>Cof</m:t>
              </m:r>
            </m:den>
          </m:f>
          <m:r>
            <w:rPr>
              <w:rFonts w:ascii="Cambria Math" w:hAnsi="Cambria Math" w:cs="Calibri"/>
              <w:kern w:val="1"/>
              <w:sz w:val="20"/>
              <w:szCs w:val="20"/>
              <w:lang w:eastAsia="ar-SA"/>
            </w:rPr>
            <m:t xml:space="preserve"> x Rc</m:t>
          </m:r>
        </m:oMath>
      </m:oMathPara>
    </w:p>
    <w:p w:rsidR="00F36039" w:rsidRPr="00F36039" w:rsidRDefault="00F36039" w:rsidP="00F36039">
      <w:pPr>
        <w:widowControl w:val="0"/>
        <w:overflowPunct w:val="0"/>
        <w:ind w:left="708"/>
        <w:jc w:val="both"/>
        <w:textAlignment w:val="baseline"/>
        <w:rPr>
          <w:rFonts w:cs="Calibri"/>
          <w:b/>
          <w:i/>
          <w:kern w:val="1"/>
          <w:sz w:val="20"/>
          <w:szCs w:val="20"/>
          <w:lang w:eastAsia="ar-SA"/>
        </w:rPr>
      </w:pPr>
      <w:r w:rsidRPr="00F36039">
        <w:rPr>
          <w:rFonts w:cs="Calibri"/>
          <w:kern w:val="1"/>
          <w:sz w:val="20"/>
          <w:szCs w:val="20"/>
          <w:lang w:eastAsia="ar-SA"/>
        </w:rPr>
        <w:t>gdzie:</w:t>
      </w:r>
    </w:p>
    <w:p w:rsidR="00F36039" w:rsidRPr="00F36039" w:rsidRDefault="00F36039" w:rsidP="00F36039">
      <w:pPr>
        <w:widowControl w:val="0"/>
        <w:overflowPunct w:val="0"/>
        <w:spacing w:line="120" w:lineRule="atLeast"/>
        <w:ind w:left="708"/>
        <w:jc w:val="both"/>
        <w:textAlignment w:val="baseline"/>
        <w:rPr>
          <w:rFonts w:cs="Calibri"/>
          <w:kern w:val="1"/>
          <w:sz w:val="6"/>
          <w:szCs w:val="6"/>
          <w:lang w:eastAsia="ar-SA"/>
        </w:rPr>
      </w:pPr>
    </w:p>
    <w:p w:rsidR="00F36039" w:rsidRPr="00F36039" w:rsidRDefault="00F36039" w:rsidP="00F36039">
      <w:pPr>
        <w:widowControl w:val="0"/>
        <w:overflowPunct w:val="0"/>
        <w:spacing w:line="120" w:lineRule="atLeast"/>
        <w:ind w:left="708"/>
        <w:jc w:val="both"/>
        <w:textAlignment w:val="baseline"/>
        <w:rPr>
          <w:rFonts w:cs="Calibri"/>
          <w:b/>
          <w:i/>
          <w:kern w:val="1"/>
          <w:sz w:val="20"/>
          <w:szCs w:val="20"/>
          <w:lang w:eastAsia="ar-SA"/>
        </w:rPr>
      </w:pPr>
      <w:proofErr w:type="spellStart"/>
      <w:r w:rsidRPr="00F36039">
        <w:rPr>
          <w:rFonts w:cs="Calibri"/>
          <w:b/>
          <w:i/>
          <w:kern w:val="1"/>
          <w:sz w:val="20"/>
          <w:szCs w:val="20"/>
          <w:lang w:eastAsia="ar-SA"/>
        </w:rPr>
        <w:t>Wpc</w:t>
      </w:r>
      <w:proofErr w:type="spellEnd"/>
      <w:r w:rsidRPr="00F36039">
        <w:rPr>
          <w:rFonts w:cs="Calibri"/>
          <w:bCs/>
          <w:i/>
          <w:kern w:val="1"/>
          <w:sz w:val="20"/>
          <w:szCs w:val="20"/>
          <w:lang w:eastAsia="ar-SA"/>
        </w:rPr>
        <w:t xml:space="preserve"> – Wartość punktowa badanej oferty w kryterium „najniższa cena”</w:t>
      </w:r>
    </w:p>
    <w:p w:rsidR="00F36039" w:rsidRPr="00F36039" w:rsidRDefault="00F36039" w:rsidP="00F36039">
      <w:pPr>
        <w:widowControl w:val="0"/>
        <w:overflowPunct w:val="0"/>
        <w:spacing w:line="120" w:lineRule="atLeast"/>
        <w:ind w:left="708"/>
        <w:jc w:val="both"/>
        <w:textAlignment w:val="baseline"/>
        <w:rPr>
          <w:rFonts w:cs="Calibri"/>
          <w:b/>
          <w:i/>
          <w:kern w:val="1"/>
          <w:sz w:val="20"/>
          <w:szCs w:val="20"/>
          <w:lang w:eastAsia="ar-SA"/>
        </w:rPr>
      </w:pPr>
      <w:proofErr w:type="spellStart"/>
      <w:r w:rsidRPr="00F36039">
        <w:rPr>
          <w:rFonts w:cs="Calibri"/>
          <w:b/>
          <w:i/>
          <w:kern w:val="1"/>
          <w:sz w:val="20"/>
          <w:szCs w:val="20"/>
          <w:lang w:eastAsia="ar-SA"/>
        </w:rPr>
        <w:t>Cn</w:t>
      </w:r>
      <w:proofErr w:type="spellEnd"/>
      <w:r w:rsidRPr="00F36039">
        <w:rPr>
          <w:rFonts w:cs="Calibri"/>
          <w:i/>
          <w:kern w:val="1"/>
          <w:sz w:val="20"/>
          <w:szCs w:val="20"/>
          <w:lang w:eastAsia="ar-SA"/>
        </w:rPr>
        <w:t>– najniższa oferowana cena brutto spośród ofert, które złożyły oferty</w:t>
      </w:r>
    </w:p>
    <w:p w:rsidR="00F36039" w:rsidRPr="00F36039" w:rsidRDefault="00F36039" w:rsidP="00F36039">
      <w:pPr>
        <w:widowControl w:val="0"/>
        <w:overflowPunct w:val="0"/>
        <w:spacing w:line="120" w:lineRule="atLeast"/>
        <w:ind w:left="708"/>
        <w:jc w:val="both"/>
        <w:textAlignment w:val="baseline"/>
        <w:rPr>
          <w:rFonts w:cs="Calibri"/>
          <w:b/>
          <w:i/>
          <w:kern w:val="1"/>
          <w:sz w:val="20"/>
          <w:szCs w:val="20"/>
          <w:lang w:eastAsia="ar-SA"/>
        </w:rPr>
      </w:pPr>
      <w:proofErr w:type="spellStart"/>
      <w:r w:rsidRPr="00F36039">
        <w:rPr>
          <w:rFonts w:cs="Calibri"/>
          <w:b/>
          <w:i/>
          <w:kern w:val="1"/>
          <w:sz w:val="20"/>
          <w:szCs w:val="20"/>
          <w:lang w:eastAsia="ar-SA"/>
        </w:rPr>
        <w:t>Cof</w:t>
      </w:r>
      <w:proofErr w:type="spellEnd"/>
      <w:r w:rsidRPr="00F36039">
        <w:rPr>
          <w:rFonts w:cs="Calibri"/>
          <w:i/>
          <w:kern w:val="1"/>
          <w:sz w:val="20"/>
          <w:szCs w:val="20"/>
          <w:vertAlign w:val="subscript"/>
          <w:lang w:eastAsia="ar-SA"/>
        </w:rPr>
        <w:t xml:space="preserve">– </w:t>
      </w:r>
      <w:r w:rsidRPr="00F36039">
        <w:rPr>
          <w:rFonts w:cs="Calibri"/>
          <w:i/>
          <w:kern w:val="1"/>
          <w:sz w:val="20"/>
          <w:szCs w:val="20"/>
          <w:lang w:eastAsia="ar-SA"/>
        </w:rPr>
        <w:t>cena brutto oferty badanej</w:t>
      </w:r>
    </w:p>
    <w:p w:rsidR="00F36039" w:rsidRPr="00F36039" w:rsidRDefault="00F36039" w:rsidP="00F36039">
      <w:pPr>
        <w:widowControl w:val="0"/>
        <w:overflowPunct w:val="0"/>
        <w:spacing w:line="120" w:lineRule="atLeast"/>
        <w:ind w:left="708"/>
        <w:jc w:val="both"/>
        <w:textAlignment w:val="baseline"/>
        <w:rPr>
          <w:rFonts w:cs="Calibri"/>
          <w:i/>
          <w:kern w:val="1"/>
          <w:sz w:val="20"/>
          <w:szCs w:val="20"/>
          <w:lang w:eastAsia="ar-SA"/>
        </w:rPr>
      </w:pPr>
      <w:proofErr w:type="spellStart"/>
      <w:r w:rsidRPr="00F36039">
        <w:rPr>
          <w:rFonts w:cs="Calibri"/>
          <w:b/>
          <w:i/>
          <w:kern w:val="1"/>
          <w:sz w:val="20"/>
          <w:szCs w:val="20"/>
          <w:lang w:eastAsia="ar-SA"/>
        </w:rPr>
        <w:t>Rc</w:t>
      </w:r>
      <w:proofErr w:type="spellEnd"/>
      <w:r w:rsidRPr="00F36039">
        <w:rPr>
          <w:rFonts w:cs="Calibri"/>
          <w:b/>
          <w:i/>
          <w:kern w:val="1"/>
          <w:sz w:val="20"/>
          <w:szCs w:val="20"/>
          <w:lang w:eastAsia="ar-SA"/>
        </w:rPr>
        <w:t xml:space="preserve"> – </w:t>
      </w:r>
      <w:r w:rsidRPr="00F36039">
        <w:rPr>
          <w:rFonts w:cs="Calibri"/>
          <w:i/>
          <w:kern w:val="1"/>
          <w:sz w:val="20"/>
          <w:szCs w:val="20"/>
          <w:lang w:eastAsia="ar-SA"/>
        </w:rPr>
        <w:t>ranga kryterium „najniższa cena” (90)</w:t>
      </w:r>
    </w:p>
    <w:p w:rsidR="00F36039" w:rsidRPr="00F36039" w:rsidRDefault="00F36039" w:rsidP="00F36039">
      <w:pPr>
        <w:widowControl w:val="0"/>
        <w:overflowPunct w:val="0"/>
        <w:jc w:val="both"/>
        <w:textAlignment w:val="baseline"/>
        <w:rPr>
          <w:rFonts w:cs="Calibri"/>
          <w:kern w:val="1"/>
          <w:sz w:val="10"/>
          <w:szCs w:val="10"/>
          <w:lang w:eastAsia="ar-SA"/>
        </w:rPr>
      </w:pPr>
    </w:p>
    <w:p w:rsidR="00F36039" w:rsidRPr="00F36039" w:rsidRDefault="00F36039" w:rsidP="00F36039">
      <w:pPr>
        <w:widowControl w:val="0"/>
        <w:overflowPunct w:val="0"/>
        <w:spacing w:line="120" w:lineRule="atLeast"/>
        <w:ind w:left="708"/>
        <w:jc w:val="both"/>
        <w:textAlignment w:val="baseline"/>
        <w:rPr>
          <w:rFonts w:cs="Calibri"/>
          <w:kern w:val="1"/>
          <w:sz w:val="20"/>
          <w:szCs w:val="20"/>
          <w:lang w:eastAsia="ar-SA"/>
        </w:rPr>
      </w:pPr>
      <w:r w:rsidRPr="00F36039">
        <w:rPr>
          <w:rFonts w:cs="Calibri"/>
          <w:kern w:val="1"/>
          <w:sz w:val="20"/>
          <w:szCs w:val="20"/>
          <w:lang w:eastAsia="ar-SA"/>
        </w:rPr>
        <w:t>W kryterium „najniższa cena” Wykonawca może otrzymać maksymalnie 90 punktów.</w:t>
      </w:r>
    </w:p>
    <w:p w:rsidR="00F36039" w:rsidRPr="00F36039" w:rsidRDefault="00F36039" w:rsidP="00F36039">
      <w:pPr>
        <w:widowControl w:val="0"/>
        <w:overflowPunct w:val="0"/>
        <w:spacing w:line="120" w:lineRule="atLeast"/>
        <w:jc w:val="both"/>
        <w:textAlignment w:val="baseline"/>
        <w:rPr>
          <w:rFonts w:cs="Calibri"/>
          <w:kern w:val="1"/>
          <w:sz w:val="20"/>
          <w:szCs w:val="20"/>
          <w:lang w:eastAsia="ar-SA"/>
        </w:rPr>
      </w:pPr>
    </w:p>
    <w:p w:rsidR="00F36039" w:rsidRPr="00F36039" w:rsidRDefault="00F36039" w:rsidP="00F36039">
      <w:pPr>
        <w:widowControl w:val="0"/>
        <w:numPr>
          <w:ilvl w:val="0"/>
          <w:numId w:val="71"/>
        </w:numPr>
        <w:overflowPunct w:val="0"/>
        <w:spacing w:line="120" w:lineRule="atLeast"/>
        <w:ind w:left="567"/>
        <w:jc w:val="both"/>
        <w:textAlignment w:val="baseline"/>
        <w:rPr>
          <w:rFonts w:cs="Calibri"/>
          <w:b/>
          <w:kern w:val="1"/>
          <w:sz w:val="20"/>
          <w:szCs w:val="20"/>
          <w:lang w:eastAsia="ar-SA"/>
        </w:rPr>
      </w:pPr>
      <w:r w:rsidRPr="00F36039">
        <w:rPr>
          <w:rFonts w:cs="Calibri"/>
          <w:b/>
          <w:kern w:val="1"/>
          <w:sz w:val="20"/>
          <w:szCs w:val="20"/>
          <w:lang w:eastAsia="ar-SA"/>
        </w:rPr>
        <w:t>kryterium „jakość” (</w:t>
      </w:r>
      <w:proofErr w:type="spellStart"/>
      <w:r w:rsidRPr="00F36039">
        <w:rPr>
          <w:rFonts w:cs="Calibri"/>
          <w:b/>
          <w:kern w:val="1"/>
          <w:sz w:val="20"/>
          <w:szCs w:val="20"/>
          <w:lang w:eastAsia="ar-SA"/>
        </w:rPr>
        <w:t>Wpj</w:t>
      </w:r>
      <w:proofErr w:type="spellEnd"/>
      <w:r w:rsidRPr="00F36039">
        <w:rPr>
          <w:rFonts w:cs="Calibri"/>
          <w:b/>
          <w:kern w:val="1"/>
          <w:sz w:val="20"/>
          <w:szCs w:val="20"/>
          <w:lang w:eastAsia="ar-SA"/>
        </w:rPr>
        <w:t>)</w:t>
      </w:r>
    </w:p>
    <w:p w:rsidR="00F36039" w:rsidRPr="00F36039" w:rsidRDefault="00F36039" w:rsidP="00F36039">
      <w:pPr>
        <w:widowControl w:val="0"/>
        <w:overflowPunct w:val="0"/>
        <w:spacing w:line="120" w:lineRule="atLeast"/>
        <w:jc w:val="both"/>
        <w:textAlignment w:val="baseline"/>
        <w:rPr>
          <w:rFonts w:cs="Calibri"/>
          <w:kern w:val="1"/>
          <w:sz w:val="20"/>
          <w:szCs w:val="20"/>
          <w:lang w:eastAsia="ar-SA"/>
        </w:rPr>
      </w:pPr>
    </w:p>
    <w:p w:rsidR="00F36039" w:rsidRPr="00F36039" w:rsidRDefault="00F36039" w:rsidP="00F36039">
      <w:pPr>
        <w:widowControl w:val="0"/>
        <w:overflowPunct w:val="0"/>
        <w:spacing w:line="120" w:lineRule="atLeast"/>
        <w:textAlignment w:val="baseline"/>
        <w:rPr>
          <w:rFonts w:cs="Calibri"/>
          <w:kern w:val="1"/>
          <w:sz w:val="20"/>
          <w:szCs w:val="20"/>
          <w:lang w:eastAsia="ar-SA"/>
        </w:rPr>
      </w:pPr>
      <w:r w:rsidRPr="00F36039">
        <w:rPr>
          <w:rFonts w:cs="Calibri"/>
          <w:kern w:val="1"/>
          <w:sz w:val="20"/>
          <w:szCs w:val="20"/>
          <w:lang w:eastAsia="ar-SA"/>
        </w:rPr>
        <w:t>Przy obliczeniu punktacji w tym kryterium Zamawiający będzie brał pod uwagę deklarację Wykonawcy</w:t>
      </w:r>
    </w:p>
    <w:p w:rsidR="00F36039" w:rsidRPr="00F36039" w:rsidRDefault="00F36039" w:rsidP="00F36039">
      <w:pPr>
        <w:widowControl w:val="0"/>
        <w:overflowPunct w:val="0"/>
        <w:spacing w:line="120" w:lineRule="atLeast"/>
        <w:textAlignment w:val="baseline"/>
        <w:rPr>
          <w:rFonts w:cs="Calibri"/>
          <w:kern w:val="1"/>
          <w:sz w:val="20"/>
          <w:szCs w:val="20"/>
          <w:lang w:eastAsia="ar-SA"/>
        </w:rPr>
      </w:pPr>
      <w:r w:rsidRPr="00F36039">
        <w:rPr>
          <w:rFonts w:cs="Calibri"/>
          <w:kern w:val="1"/>
          <w:sz w:val="20"/>
          <w:szCs w:val="20"/>
          <w:lang w:eastAsia="ar-SA"/>
        </w:rPr>
        <w:t>złożoną w Formularzu oferty. Punkty w zakresie oceny kryterium „jakość” będą przyznawane w następujący sposób:</w:t>
      </w:r>
    </w:p>
    <w:p w:rsidR="00F36039" w:rsidRPr="00F36039" w:rsidRDefault="00F36039" w:rsidP="00F36039">
      <w:pPr>
        <w:widowControl w:val="0"/>
        <w:overflowPunct w:val="0"/>
        <w:spacing w:line="120" w:lineRule="atLeast"/>
        <w:textAlignment w:val="baseline"/>
        <w:rPr>
          <w:rFonts w:cs="Calibri"/>
          <w:kern w:val="1"/>
          <w:sz w:val="20"/>
          <w:szCs w:val="20"/>
          <w:lang w:eastAsia="ar-SA"/>
        </w:rPr>
      </w:pPr>
    </w:p>
    <w:tbl>
      <w:tblPr>
        <w:tblStyle w:val="Tabela-Siatka1"/>
        <w:tblW w:w="0" w:type="auto"/>
        <w:jc w:val="center"/>
        <w:tblLook w:val="04A0" w:firstRow="1" w:lastRow="0" w:firstColumn="1" w:lastColumn="0" w:noHBand="0" w:noVBand="1"/>
      </w:tblPr>
      <w:tblGrid>
        <w:gridCol w:w="5726"/>
        <w:gridCol w:w="1046"/>
        <w:gridCol w:w="1186"/>
      </w:tblGrid>
      <w:tr w:rsidR="00F36039" w:rsidRPr="00F36039" w:rsidTr="00F36039">
        <w:trPr>
          <w:trHeight w:val="389"/>
          <w:jc w:val="center"/>
        </w:trPr>
        <w:tc>
          <w:tcPr>
            <w:tcW w:w="5726" w:type="dxa"/>
            <w:shd w:val="clear" w:color="auto" w:fill="D9D9D9"/>
            <w:vAlign w:val="center"/>
          </w:tcPr>
          <w:p w:rsidR="00F36039" w:rsidRPr="00F36039" w:rsidRDefault="00F36039" w:rsidP="00F36039">
            <w:pPr>
              <w:widowControl w:val="0"/>
              <w:overflowPunct w:val="0"/>
              <w:spacing w:line="120" w:lineRule="atLeast"/>
              <w:jc w:val="center"/>
              <w:textAlignment w:val="baseline"/>
              <w:rPr>
                <w:rFonts w:cs="Calibri"/>
                <w:b/>
                <w:kern w:val="1"/>
                <w:sz w:val="20"/>
                <w:szCs w:val="20"/>
                <w:lang w:eastAsia="ar-SA"/>
              </w:rPr>
            </w:pPr>
            <w:r w:rsidRPr="00F36039">
              <w:rPr>
                <w:rFonts w:cs="Calibri"/>
                <w:b/>
                <w:kern w:val="1"/>
                <w:sz w:val="20"/>
                <w:szCs w:val="20"/>
                <w:lang w:eastAsia="ar-SA"/>
              </w:rPr>
              <w:t>Parametr</w:t>
            </w:r>
          </w:p>
        </w:tc>
        <w:tc>
          <w:tcPr>
            <w:tcW w:w="851" w:type="dxa"/>
            <w:shd w:val="clear" w:color="auto" w:fill="D9D9D9"/>
            <w:vAlign w:val="center"/>
          </w:tcPr>
          <w:p w:rsidR="00F36039" w:rsidRPr="00F36039" w:rsidRDefault="00F36039" w:rsidP="00F36039">
            <w:pPr>
              <w:widowControl w:val="0"/>
              <w:overflowPunct w:val="0"/>
              <w:spacing w:line="120" w:lineRule="atLeast"/>
              <w:jc w:val="center"/>
              <w:textAlignment w:val="baseline"/>
              <w:rPr>
                <w:rFonts w:cs="Calibri"/>
                <w:b/>
                <w:kern w:val="1"/>
                <w:sz w:val="20"/>
                <w:szCs w:val="20"/>
                <w:lang w:eastAsia="ar-SA"/>
              </w:rPr>
            </w:pPr>
            <w:r w:rsidRPr="00F36039">
              <w:rPr>
                <w:rFonts w:cs="Calibri"/>
                <w:b/>
                <w:kern w:val="1"/>
                <w:sz w:val="20"/>
                <w:szCs w:val="20"/>
                <w:lang w:eastAsia="ar-SA"/>
              </w:rPr>
              <w:t>TAK/NIE</w:t>
            </w:r>
          </w:p>
        </w:tc>
        <w:tc>
          <w:tcPr>
            <w:tcW w:w="1186" w:type="dxa"/>
            <w:shd w:val="clear" w:color="auto" w:fill="D9D9D9"/>
            <w:vAlign w:val="center"/>
          </w:tcPr>
          <w:p w:rsidR="00F36039" w:rsidRPr="00F36039" w:rsidRDefault="00F36039" w:rsidP="00F36039">
            <w:pPr>
              <w:widowControl w:val="0"/>
              <w:overflowPunct w:val="0"/>
              <w:spacing w:line="120" w:lineRule="atLeast"/>
              <w:jc w:val="center"/>
              <w:textAlignment w:val="baseline"/>
              <w:rPr>
                <w:rFonts w:cs="Calibri"/>
                <w:b/>
                <w:kern w:val="1"/>
                <w:sz w:val="20"/>
                <w:szCs w:val="20"/>
                <w:lang w:eastAsia="ar-SA"/>
              </w:rPr>
            </w:pPr>
            <w:r w:rsidRPr="00F36039">
              <w:rPr>
                <w:rFonts w:cs="Calibri"/>
                <w:b/>
                <w:kern w:val="1"/>
                <w:sz w:val="20"/>
                <w:szCs w:val="20"/>
                <w:lang w:eastAsia="ar-SA"/>
              </w:rPr>
              <w:t>Liczba punktów</w:t>
            </w:r>
          </w:p>
        </w:tc>
      </w:tr>
      <w:tr w:rsidR="00F36039" w:rsidRPr="00F36039" w:rsidTr="00BD4BDF">
        <w:trPr>
          <w:trHeight w:val="1322"/>
          <w:jc w:val="center"/>
        </w:trPr>
        <w:tc>
          <w:tcPr>
            <w:tcW w:w="5726" w:type="dxa"/>
            <w:vMerge w:val="restart"/>
            <w:vAlign w:val="center"/>
          </w:tcPr>
          <w:p w:rsidR="00F36039" w:rsidRPr="00F36039" w:rsidRDefault="00F36039" w:rsidP="00F36039">
            <w:pPr>
              <w:widowControl w:val="0"/>
              <w:overflowPunct w:val="0"/>
              <w:spacing w:line="120" w:lineRule="atLeast"/>
              <w:textAlignment w:val="baseline"/>
              <w:rPr>
                <w:rFonts w:cs="Calibri"/>
                <w:kern w:val="1"/>
                <w:sz w:val="20"/>
                <w:szCs w:val="20"/>
                <w:lang w:eastAsia="ar-SA"/>
              </w:rPr>
            </w:pPr>
            <w:r w:rsidRPr="00F36039">
              <w:rPr>
                <w:rFonts w:cs="Calibri"/>
                <w:kern w:val="1"/>
                <w:sz w:val="20"/>
                <w:szCs w:val="20"/>
                <w:lang w:eastAsia="ar-SA"/>
              </w:rPr>
              <w:t>Asortyment spełnia jednocześnie poniższe wymogi:</w:t>
            </w:r>
          </w:p>
          <w:p w:rsidR="00F36039" w:rsidRPr="00F36039" w:rsidRDefault="00F36039" w:rsidP="00F36039">
            <w:pPr>
              <w:widowControl w:val="0"/>
              <w:overflowPunct w:val="0"/>
              <w:spacing w:line="120" w:lineRule="atLeast"/>
              <w:textAlignment w:val="baseline"/>
              <w:rPr>
                <w:rFonts w:cs="Calibri"/>
                <w:kern w:val="1"/>
                <w:sz w:val="20"/>
                <w:szCs w:val="20"/>
                <w:lang w:eastAsia="ar-SA"/>
              </w:rPr>
            </w:pPr>
            <w:r w:rsidRPr="00F36039">
              <w:rPr>
                <w:rFonts w:cs="Calibri"/>
                <w:kern w:val="1"/>
                <w:sz w:val="20"/>
                <w:szCs w:val="20"/>
                <w:lang w:eastAsia="ar-SA"/>
              </w:rPr>
              <w:t>a)</w:t>
            </w:r>
            <w:r w:rsidRPr="00F36039">
              <w:rPr>
                <w:rFonts w:cs="Calibri"/>
                <w:kern w:val="1"/>
                <w:sz w:val="20"/>
                <w:szCs w:val="20"/>
                <w:lang w:eastAsia="ar-SA"/>
              </w:rPr>
              <w:tab/>
              <w:t xml:space="preserve">Wykrywanie odporności na </w:t>
            </w:r>
            <w:proofErr w:type="spellStart"/>
            <w:r w:rsidRPr="00F36039">
              <w:rPr>
                <w:rFonts w:cs="Calibri"/>
                <w:kern w:val="1"/>
                <w:sz w:val="20"/>
                <w:szCs w:val="20"/>
                <w:lang w:eastAsia="ar-SA"/>
              </w:rPr>
              <w:t>karbapenemazy</w:t>
            </w:r>
            <w:proofErr w:type="spellEnd"/>
            <w:r w:rsidRPr="00F36039">
              <w:rPr>
                <w:rFonts w:cs="Calibri"/>
                <w:kern w:val="1"/>
                <w:sz w:val="20"/>
                <w:szCs w:val="20"/>
                <w:lang w:eastAsia="ar-SA"/>
              </w:rPr>
              <w:t xml:space="preserve"> z klasyfikacją w skali </w:t>
            </w:r>
            <w:proofErr w:type="spellStart"/>
            <w:r w:rsidRPr="00F36039">
              <w:rPr>
                <w:rFonts w:cs="Calibri"/>
                <w:kern w:val="1"/>
                <w:sz w:val="20"/>
                <w:szCs w:val="20"/>
                <w:lang w:eastAsia="ar-SA"/>
              </w:rPr>
              <w:t>Amblera</w:t>
            </w:r>
            <w:proofErr w:type="spellEnd"/>
            <w:r w:rsidRPr="00F36039">
              <w:rPr>
                <w:rFonts w:cs="Calibri"/>
                <w:kern w:val="1"/>
                <w:sz w:val="20"/>
                <w:szCs w:val="20"/>
                <w:lang w:eastAsia="ar-SA"/>
              </w:rPr>
              <w:t>;</w:t>
            </w:r>
          </w:p>
          <w:p w:rsidR="00F36039" w:rsidRPr="00F36039" w:rsidRDefault="00F36039" w:rsidP="00F36039">
            <w:pPr>
              <w:widowControl w:val="0"/>
              <w:overflowPunct w:val="0"/>
              <w:spacing w:line="120" w:lineRule="atLeast"/>
              <w:textAlignment w:val="baseline"/>
              <w:rPr>
                <w:rFonts w:cs="Calibri"/>
                <w:kern w:val="1"/>
                <w:sz w:val="20"/>
                <w:szCs w:val="20"/>
                <w:lang w:eastAsia="ar-SA"/>
              </w:rPr>
            </w:pPr>
            <w:r w:rsidRPr="00F36039">
              <w:rPr>
                <w:rFonts w:cs="Calibri"/>
                <w:kern w:val="1"/>
                <w:sz w:val="20"/>
                <w:szCs w:val="20"/>
                <w:lang w:eastAsia="ar-SA"/>
              </w:rPr>
              <w:t>b)</w:t>
            </w:r>
            <w:r w:rsidRPr="00F36039">
              <w:rPr>
                <w:rFonts w:cs="Calibri"/>
                <w:kern w:val="1"/>
                <w:sz w:val="20"/>
                <w:szCs w:val="20"/>
                <w:lang w:eastAsia="ar-SA"/>
              </w:rPr>
              <w:tab/>
              <w:t>Szczelne i nieodwracalne zamknięcie testów po napełnieniu, bez możliwości kontaktu z materiałem zakaźnym;</w:t>
            </w:r>
          </w:p>
          <w:p w:rsidR="00F36039" w:rsidRPr="00F36039" w:rsidRDefault="00F36039" w:rsidP="00F36039">
            <w:pPr>
              <w:widowControl w:val="0"/>
              <w:overflowPunct w:val="0"/>
              <w:spacing w:line="120" w:lineRule="atLeast"/>
              <w:textAlignment w:val="baseline"/>
              <w:rPr>
                <w:rFonts w:cs="Calibri"/>
                <w:kern w:val="1"/>
                <w:sz w:val="20"/>
                <w:szCs w:val="20"/>
                <w:lang w:eastAsia="ar-SA"/>
              </w:rPr>
            </w:pPr>
            <w:r w:rsidRPr="00F36039">
              <w:rPr>
                <w:rFonts w:cs="Calibri"/>
                <w:kern w:val="1"/>
                <w:sz w:val="20"/>
                <w:szCs w:val="20"/>
                <w:lang w:eastAsia="ar-SA"/>
              </w:rPr>
              <w:t>c)</w:t>
            </w:r>
            <w:r w:rsidRPr="00F36039">
              <w:rPr>
                <w:rFonts w:cs="Calibri"/>
                <w:kern w:val="1"/>
                <w:sz w:val="20"/>
                <w:szCs w:val="20"/>
                <w:lang w:eastAsia="ar-SA"/>
              </w:rPr>
              <w:tab/>
              <w:t>Identyfikacja paneli testowych zaopatrzonych w fabrycznie nadrukowane kody przy pomocy czytnika kodów kreskowych. Brak konieczności naklejania kodów na panele;</w:t>
            </w:r>
          </w:p>
          <w:p w:rsidR="00F36039" w:rsidRPr="00F36039" w:rsidRDefault="00F36039" w:rsidP="00F36039">
            <w:pPr>
              <w:widowControl w:val="0"/>
              <w:overflowPunct w:val="0"/>
              <w:spacing w:line="120" w:lineRule="atLeast"/>
              <w:textAlignment w:val="baseline"/>
              <w:rPr>
                <w:rFonts w:cs="Calibri"/>
                <w:kern w:val="1"/>
                <w:sz w:val="20"/>
                <w:szCs w:val="20"/>
                <w:lang w:eastAsia="ar-SA"/>
              </w:rPr>
            </w:pPr>
            <w:r w:rsidRPr="00F36039">
              <w:rPr>
                <w:rFonts w:cs="Calibri"/>
                <w:kern w:val="1"/>
                <w:sz w:val="20"/>
                <w:szCs w:val="20"/>
                <w:lang w:eastAsia="ar-SA"/>
              </w:rPr>
              <w:t>d)</w:t>
            </w:r>
            <w:r w:rsidRPr="00F36039">
              <w:rPr>
                <w:rFonts w:cs="Calibri"/>
                <w:kern w:val="1"/>
                <w:sz w:val="20"/>
                <w:szCs w:val="20"/>
                <w:lang w:eastAsia="ar-SA"/>
              </w:rPr>
              <w:tab/>
              <w:t>Testy przechowywane w temperaturze pokojowej.</w:t>
            </w:r>
          </w:p>
        </w:tc>
        <w:tc>
          <w:tcPr>
            <w:tcW w:w="851" w:type="dxa"/>
            <w:vAlign w:val="center"/>
          </w:tcPr>
          <w:p w:rsidR="00F36039" w:rsidRPr="00F36039" w:rsidRDefault="00F36039" w:rsidP="00F36039">
            <w:pPr>
              <w:widowControl w:val="0"/>
              <w:overflowPunct w:val="0"/>
              <w:spacing w:line="120" w:lineRule="atLeast"/>
              <w:jc w:val="center"/>
              <w:textAlignment w:val="baseline"/>
              <w:rPr>
                <w:rFonts w:cs="Calibri"/>
                <w:kern w:val="1"/>
                <w:sz w:val="20"/>
                <w:szCs w:val="20"/>
                <w:lang w:eastAsia="ar-SA"/>
              </w:rPr>
            </w:pPr>
            <w:r w:rsidRPr="00F36039">
              <w:rPr>
                <w:rFonts w:cs="Calibri"/>
                <w:kern w:val="1"/>
                <w:sz w:val="20"/>
                <w:szCs w:val="20"/>
                <w:lang w:eastAsia="ar-SA"/>
              </w:rPr>
              <w:t>TAK</w:t>
            </w:r>
          </w:p>
        </w:tc>
        <w:tc>
          <w:tcPr>
            <w:tcW w:w="1186" w:type="dxa"/>
            <w:vAlign w:val="center"/>
          </w:tcPr>
          <w:p w:rsidR="00F36039" w:rsidRPr="00F36039" w:rsidRDefault="00F36039" w:rsidP="00F36039">
            <w:pPr>
              <w:widowControl w:val="0"/>
              <w:overflowPunct w:val="0"/>
              <w:spacing w:line="120" w:lineRule="atLeast"/>
              <w:jc w:val="center"/>
              <w:textAlignment w:val="baseline"/>
              <w:rPr>
                <w:rFonts w:cs="Calibri"/>
                <w:kern w:val="1"/>
                <w:sz w:val="20"/>
                <w:szCs w:val="20"/>
                <w:lang w:eastAsia="ar-SA"/>
              </w:rPr>
            </w:pPr>
            <w:r w:rsidRPr="00F36039">
              <w:rPr>
                <w:rFonts w:cs="Calibri"/>
                <w:kern w:val="1"/>
                <w:sz w:val="20"/>
                <w:szCs w:val="20"/>
                <w:lang w:eastAsia="ar-SA"/>
              </w:rPr>
              <w:t>10 pkt</w:t>
            </w:r>
          </w:p>
        </w:tc>
      </w:tr>
      <w:tr w:rsidR="00F36039" w:rsidRPr="00F36039" w:rsidTr="00BD4BDF">
        <w:trPr>
          <w:trHeight w:val="557"/>
          <w:jc w:val="center"/>
        </w:trPr>
        <w:tc>
          <w:tcPr>
            <w:tcW w:w="5726" w:type="dxa"/>
            <w:vMerge/>
            <w:vAlign w:val="center"/>
          </w:tcPr>
          <w:p w:rsidR="00F36039" w:rsidRPr="00F36039" w:rsidRDefault="00F36039" w:rsidP="00F36039">
            <w:pPr>
              <w:widowControl w:val="0"/>
              <w:overflowPunct w:val="0"/>
              <w:spacing w:line="120" w:lineRule="atLeast"/>
              <w:textAlignment w:val="baseline"/>
              <w:rPr>
                <w:rFonts w:cs="Calibri"/>
                <w:kern w:val="1"/>
                <w:sz w:val="20"/>
                <w:szCs w:val="20"/>
                <w:lang w:eastAsia="ar-SA"/>
              </w:rPr>
            </w:pPr>
          </w:p>
        </w:tc>
        <w:tc>
          <w:tcPr>
            <w:tcW w:w="851" w:type="dxa"/>
            <w:vAlign w:val="center"/>
          </w:tcPr>
          <w:p w:rsidR="00F36039" w:rsidRPr="00F36039" w:rsidRDefault="00F36039" w:rsidP="00F36039">
            <w:pPr>
              <w:widowControl w:val="0"/>
              <w:overflowPunct w:val="0"/>
              <w:spacing w:line="120" w:lineRule="atLeast"/>
              <w:jc w:val="center"/>
              <w:textAlignment w:val="baseline"/>
              <w:rPr>
                <w:rFonts w:cs="Calibri"/>
                <w:kern w:val="1"/>
                <w:sz w:val="20"/>
                <w:szCs w:val="20"/>
                <w:lang w:eastAsia="ar-SA"/>
              </w:rPr>
            </w:pPr>
            <w:r w:rsidRPr="00F36039">
              <w:rPr>
                <w:rFonts w:cs="Calibri"/>
                <w:kern w:val="1"/>
                <w:sz w:val="20"/>
                <w:szCs w:val="20"/>
                <w:lang w:eastAsia="ar-SA"/>
              </w:rPr>
              <w:t>NIE</w:t>
            </w:r>
          </w:p>
        </w:tc>
        <w:tc>
          <w:tcPr>
            <w:tcW w:w="1186" w:type="dxa"/>
            <w:vAlign w:val="center"/>
          </w:tcPr>
          <w:p w:rsidR="00F36039" w:rsidRPr="00F36039" w:rsidRDefault="00F36039" w:rsidP="00F36039">
            <w:pPr>
              <w:widowControl w:val="0"/>
              <w:overflowPunct w:val="0"/>
              <w:spacing w:line="120" w:lineRule="atLeast"/>
              <w:jc w:val="center"/>
              <w:textAlignment w:val="baseline"/>
              <w:rPr>
                <w:rFonts w:cs="Calibri"/>
                <w:kern w:val="1"/>
                <w:sz w:val="20"/>
                <w:szCs w:val="20"/>
                <w:lang w:eastAsia="ar-SA"/>
              </w:rPr>
            </w:pPr>
            <w:r w:rsidRPr="00F36039">
              <w:rPr>
                <w:rFonts w:cs="Calibri"/>
                <w:kern w:val="1"/>
                <w:sz w:val="20"/>
                <w:szCs w:val="20"/>
                <w:lang w:eastAsia="ar-SA"/>
              </w:rPr>
              <w:t>0 pkt</w:t>
            </w:r>
          </w:p>
        </w:tc>
      </w:tr>
    </w:tbl>
    <w:p w:rsidR="00F36039" w:rsidRPr="00F36039" w:rsidRDefault="00F36039" w:rsidP="00F36039">
      <w:pPr>
        <w:widowControl w:val="0"/>
        <w:overflowPunct w:val="0"/>
        <w:spacing w:line="120" w:lineRule="atLeast"/>
        <w:jc w:val="both"/>
        <w:textAlignment w:val="baseline"/>
        <w:rPr>
          <w:rFonts w:cs="Calibri"/>
          <w:b/>
          <w:kern w:val="1"/>
          <w:sz w:val="20"/>
          <w:szCs w:val="20"/>
          <w:lang w:eastAsia="ar-SA"/>
        </w:rPr>
      </w:pPr>
    </w:p>
    <w:p w:rsidR="00F36039" w:rsidRPr="00F36039" w:rsidRDefault="00F36039" w:rsidP="00F36039">
      <w:pPr>
        <w:widowControl w:val="0"/>
        <w:overflowPunct w:val="0"/>
        <w:spacing w:line="120" w:lineRule="atLeast"/>
        <w:jc w:val="both"/>
        <w:textAlignment w:val="baseline"/>
        <w:rPr>
          <w:rFonts w:cs="Calibri"/>
          <w:kern w:val="1"/>
          <w:sz w:val="20"/>
          <w:szCs w:val="20"/>
          <w:lang w:eastAsia="ar-SA"/>
        </w:rPr>
      </w:pPr>
      <w:r w:rsidRPr="00F36039">
        <w:rPr>
          <w:rFonts w:cs="Calibri"/>
          <w:kern w:val="1"/>
          <w:sz w:val="20"/>
          <w:szCs w:val="20"/>
          <w:lang w:eastAsia="ar-SA"/>
        </w:rPr>
        <w:t>W kryterium „jakość” Wykonawca może otrzymać maksymalnie 10 punktów.</w:t>
      </w:r>
    </w:p>
    <w:p w:rsidR="00F36039" w:rsidRPr="00F36039" w:rsidRDefault="00F36039" w:rsidP="00F36039">
      <w:pPr>
        <w:widowControl w:val="0"/>
        <w:overflowPunct w:val="0"/>
        <w:spacing w:line="120" w:lineRule="atLeast"/>
        <w:jc w:val="both"/>
        <w:textAlignment w:val="baseline"/>
        <w:rPr>
          <w:rFonts w:cs="Calibri"/>
          <w:kern w:val="1"/>
          <w:sz w:val="20"/>
          <w:szCs w:val="20"/>
          <w:lang w:eastAsia="ar-SA"/>
        </w:rPr>
      </w:pPr>
    </w:p>
    <w:p w:rsidR="00F36039" w:rsidRPr="00F36039" w:rsidRDefault="00F36039" w:rsidP="00F36039">
      <w:pPr>
        <w:widowControl w:val="0"/>
        <w:overflowPunct w:val="0"/>
        <w:spacing w:line="120" w:lineRule="atLeast"/>
        <w:jc w:val="both"/>
        <w:textAlignment w:val="baseline"/>
        <w:rPr>
          <w:rFonts w:cs="Calibri"/>
          <w:kern w:val="1"/>
          <w:sz w:val="20"/>
          <w:szCs w:val="20"/>
          <w:lang w:eastAsia="ar-SA"/>
        </w:rPr>
      </w:pPr>
      <w:r w:rsidRPr="00F36039">
        <w:rPr>
          <w:rFonts w:cs="Calibri"/>
          <w:kern w:val="1"/>
          <w:sz w:val="20"/>
          <w:szCs w:val="20"/>
          <w:lang w:eastAsia="ar-SA"/>
        </w:rPr>
        <w:t>Z</w:t>
      </w:r>
      <w:r>
        <w:rPr>
          <w:rFonts w:cs="Calibri"/>
          <w:kern w:val="1"/>
          <w:sz w:val="20"/>
          <w:szCs w:val="20"/>
          <w:lang w:eastAsia="ar-SA"/>
        </w:rPr>
        <w:t>a najkorzystniejszą</w:t>
      </w:r>
      <w:r w:rsidRPr="00F36039">
        <w:rPr>
          <w:rFonts w:cs="Calibri"/>
          <w:kern w:val="1"/>
          <w:sz w:val="20"/>
          <w:szCs w:val="20"/>
          <w:lang w:eastAsia="ar-SA"/>
        </w:rPr>
        <w:t xml:space="preserve"> uznana zostanie oferta, która uzyska w sumie najwyższą liczbę punktów zgodnie z poniższym wzorem:</w:t>
      </w:r>
    </w:p>
    <w:p w:rsidR="00F36039" w:rsidRPr="00F36039" w:rsidRDefault="00F36039" w:rsidP="00F36039">
      <w:pPr>
        <w:widowControl w:val="0"/>
        <w:overflowPunct w:val="0"/>
        <w:spacing w:line="120" w:lineRule="atLeast"/>
        <w:jc w:val="both"/>
        <w:textAlignment w:val="baseline"/>
        <w:rPr>
          <w:rFonts w:cs="Calibri"/>
          <w:kern w:val="1"/>
          <w:sz w:val="20"/>
          <w:szCs w:val="20"/>
          <w:lang w:eastAsia="ar-SA"/>
        </w:rPr>
      </w:pPr>
    </w:p>
    <w:p w:rsidR="00F36039" w:rsidRPr="00F36039" w:rsidRDefault="00F36039" w:rsidP="00F36039">
      <w:pPr>
        <w:widowControl w:val="0"/>
        <w:overflowPunct w:val="0"/>
        <w:spacing w:line="120" w:lineRule="atLeast"/>
        <w:jc w:val="both"/>
        <w:textAlignment w:val="baseline"/>
        <w:rPr>
          <w:rFonts w:cs="Calibri"/>
          <w:kern w:val="1"/>
          <w:sz w:val="20"/>
          <w:szCs w:val="20"/>
          <w:lang w:eastAsia="ar-SA"/>
        </w:rPr>
      </w:pPr>
      <w:r w:rsidRPr="00F36039">
        <w:rPr>
          <w:rFonts w:cs="Calibri"/>
          <w:kern w:val="1"/>
          <w:sz w:val="20"/>
          <w:szCs w:val="20"/>
          <w:lang w:eastAsia="ar-SA"/>
        </w:rPr>
        <w:t xml:space="preserve">L = </w:t>
      </w:r>
      <w:proofErr w:type="spellStart"/>
      <w:r w:rsidRPr="00F36039">
        <w:rPr>
          <w:rFonts w:cs="Calibri"/>
          <w:kern w:val="1"/>
          <w:sz w:val="20"/>
          <w:szCs w:val="20"/>
          <w:lang w:eastAsia="ar-SA"/>
        </w:rPr>
        <w:t>Wpc</w:t>
      </w:r>
      <w:proofErr w:type="spellEnd"/>
      <w:r w:rsidRPr="00F36039">
        <w:rPr>
          <w:rFonts w:cs="Calibri"/>
          <w:kern w:val="1"/>
          <w:sz w:val="20"/>
          <w:szCs w:val="20"/>
          <w:lang w:eastAsia="ar-SA"/>
        </w:rPr>
        <w:t xml:space="preserve"> + </w:t>
      </w:r>
      <w:proofErr w:type="spellStart"/>
      <w:r w:rsidRPr="00F36039">
        <w:rPr>
          <w:rFonts w:cs="Calibri"/>
          <w:kern w:val="1"/>
          <w:sz w:val="20"/>
          <w:szCs w:val="20"/>
          <w:lang w:eastAsia="ar-SA"/>
        </w:rPr>
        <w:t>Wpj</w:t>
      </w:r>
      <w:proofErr w:type="spellEnd"/>
      <w:r w:rsidRPr="00F36039">
        <w:rPr>
          <w:rFonts w:cs="Calibri"/>
          <w:kern w:val="1"/>
          <w:sz w:val="20"/>
          <w:szCs w:val="20"/>
          <w:lang w:eastAsia="ar-SA"/>
        </w:rPr>
        <w:t xml:space="preserve"> </w:t>
      </w:r>
    </w:p>
    <w:p w:rsidR="00F36039" w:rsidRPr="00F36039" w:rsidRDefault="00F36039" w:rsidP="00F36039">
      <w:pPr>
        <w:widowControl w:val="0"/>
        <w:overflowPunct w:val="0"/>
        <w:spacing w:line="120" w:lineRule="atLeast"/>
        <w:jc w:val="both"/>
        <w:textAlignment w:val="baseline"/>
        <w:rPr>
          <w:rFonts w:cs="Calibri"/>
          <w:kern w:val="1"/>
          <w:sz w:val="20"/>
          <w:szCs w:val="20"/>
          <w:lang w:eastAsia="ar-SA"/>
        </w:rPr>
      </w:pPr>
      <w:r w:rsidRPr="00F36039">
        <w:rPr>
          <w:rFonts w:cs="Calibri"/>
          <w:kern w:val="1"/>
          <w:sz w:val="20"/>
          <w:szCs w:val="20"/>
          <w:lang w:eastAsia="ar-SA"/>
        </w:rPr>
        <w:t>gdzie:</w:t>
      </w:r>
    </w:p>
    <w:p w:rsidR="00F36039" w:rsidRPr="00F36039" w:rsidRDefault="00F36039" w:rsidP="00F36039">
      <w:pPr>
        <w:widowControl w:val="0"/>
        <w:overflowPunct w:val="0"/>
        <w:spacing w:line="120" w:lineRule="atLeast"/>
        <w:jc w:val="both"/>
        <w:textAlignment w:val="baseline"/>
        <w:rPr>
          <w:rFonts w:cs="Calibri"/>
          <w:kern w:val="1"/>
          <w:sz w:val="20"/>
          <w:szCs w:val="20"/>
          <w:lang w:eastAsia="ar-SA"/>
        </w:rPr>
      </w:pPr>
      <w:r w:rsidRPr="00F36039">
        <w:rPr>
          <w:rFonts w:cs="Calibri"/>
          <w:kern w:val="1"/>
          <w:sz w:val="20"/>
          <w:szCs w:val="20"/>
          <w:lang w:eastAsia="ar-SA"/>
        </w:rPr>
        <w:t>L – łączna liczba punktów oferty badanej</w:t>
      </w:r>
    </w:p>
    <w:p w:rsidR="00F36039" w:rsidRPr="00F36039" w:rsidRDefault="00F36039" w:rsidP="00F36039">
      <w:pPr>
        <w:widowControl w:val="0"/>
        <w:overflowPunct w:val="0"/>
        <w:spacing w:line="120" w:lineRule="atLeast"/>
        <w:jc w:val="both"/>
        <w:textAlignment w:val="baseline"/>
        <w:rPr>
          <w:rFonts w:cs="Calibri"/>
          <w:kern w:val="1"/>
          <w:sz w:val="20"/>
          <w:szCs w:val="20"/>
          <w:lang w:eastAsia="ar-SA"/>
        </w:rPr>
      </w:pPr>
      <w:proofErr w:type="spellStart"/>
      <w:r w:rsidRPr="00F36039">
        <w:rPr>
          <w:rFonts w:cs="Calibri"/>
          <w:kern w:val="1"/>
          <w:sz w:val="20"/>
          <w:szCs w:val="20"/>
          <w:lang w:eastAsia="ar-SA"/>
        </w:rPr>
        <w:t>Wpc</w:t>
      </w:r>
      <w:proofErr w:type="spellEnd"/>
      <w:r w:rsidRPr="00F36039">
        <w:rPr>
          <w:rFonts w:cs="Calibri"/>
          <w:kern w:val="1"/>
          <w:sz w:val="20"/>
          <w:szCs w:val="20"/>
          <w:lang w:eastAsia="ar-SA"/>
        </w:rPr>
        <w:t xml:space="preserve"> – wartość punktowa badanej oferty w kryterium cena</w:t>
      </w:r>
    </w:p>
    <w:p w:rsidR="00F36039" w:rsidRDefault="00F36039" w:rsidP="00F36039">
      <w:pPr>
        <w:widowControl w:val="0"/>
        <w:overflowPunct w:val="0"/>
        <w:spacing w:line="120" w:lineRule="atLeast"/>
        <w:jc w:val="both"/>
        <w:textAlignment w:val="baseline"/>
        <w:rPr>
          <w:rFonts w:cs="Calibri"/>
          <w:kern w:val="1"/>
          <w:sz w:val="20"/>
          <w:szCs w:val="20"/>
          <w:lang w:eastAsia="ar-SA"/>
        </w:rPr>
      </w:pPr>
      <w:proofErr w:type="spellStart"/>
      <w:r w:rsidRPr="00F36039">
        <w:rPr>
          <w:rFonts w:cs="Calibri"/>
          <w:kern w:val="1"/>
          <w:sz w:val="20"/>
          <w:szCs w:val="20"/>
          <w:lang w:eastAsia="ar-SA"/>
        </w:rPr>
        <w:t>Wpj</w:t>
      </w:r>
      <w:proofErr w:type="spellEnd"/>
      <w:r w:rsidRPr="00F36039">
        <w:rPr>
          <w:rFonts w:cs="Calibri"/>
          <w:kern w:val="1"/>
          <w:sz w:val="20"/>
          <w:szCs w:val="20"/>
          <w:lang w:eastAsia="ar-SA"/>
        </w:rPr>
        <w:t xml:space="preserve"> – wartość punktowa badanej oferty w kryterium jakość.</w:t>
      </w:r>
    </w:p>
    <w:p w:rsidR="00F36039" w:rsidRPr="00F36039" w:rsidRDefault="00F36039" w:rsidP="00F36039">
      <w:pPr>
        <w:widowControl w:val="0"/>
        <w:overflowPunct w:val="0"/>
        <w:spacing w:line="120" w:lineRule="atLeast"/>
        <w:jc w:val="both"/>
        <w:textAlignment w:val="baseline"/>
        <w:rPr>
          <w:rFonts w:cs="Calibri"/>
          <w:kern w:val="1"/>
          <w:sz w:val="20"/>
          <w:szCs w:val="20"/>
          <w:lang w:eastAsia="ar-SA"/>
        </w:rPr>
      </w:pPr>
    </w:p>
    <w:p w:rsidR="002C3219" w:rsidRPr="00F36039" w:rsidRDefault="00F36039" w:rsidP="00F36039">
      <w:pPr>
        <w:pStyle w:val="Akapitzlist"/>
        <w:numPr>
          <w:ilvl w:val="3"/>
          <w:numId w:val="23"/>
        </w:numPr>
        <w:spacing w:line="120" w:lineRule="atLeast"/>
        <w:ind w:left="284"/>
        <w:jc w:val="both"/>
        <w:rPr>
          <w:color w:val="000000" w:themeColor="text1"/>
          <w:sz w:val="20"/>
          <w:szCs w:val="20"/>
        </w:rPr>
      </w:pPr>
      <w:r w:rsidRPr="00F36039">
        <w:rPr>
          <w:color w:val="000000" w:themeColor="text1"/>
          <w:sz w:val="20"/>
          <w:szCs w:val="20"/>
        </w:rPr>
        <w:t>Punktacja przyznawana ofertom będzie liczona z dokładnością do dwóch miejsc po przecinku.</w:t>
      </w:r>
    </w:p>
    <w:p w:rsidR="00B34877" w:rsidRPr="00893544" w:rsidRDefault="00B34877" w:rsidP="007B152C">
      <w:pPr>
        <w:spacing w:line="120" w:lineRule="atLeast"/>
        <w:ind w:left="786"/>
        <w:jc w:val="both"/>
        <w:rPr>
          <w:color w:val="000000" w:themeColor="text1"/>
          <w:sz w:val="20"/>
          <w:szCs w:val="20"/>
        </w:rPr>
      </w:pPr>
    </w:p>
    <w:p w:rsidR="00E22A46" w:rsidRPr="00893544" w:rsidRDefault="005430B2" w:rsidP="00064414">
      <w:pPr>
        <w:numPr>
          <w:ilvl w:val="0"/>
          <w:numId w:val="23"/>
        </w:numPr>
        <w:shd w:val="clear" w:color="auto" w:fill="FFFFFF"/>
        <w:suppressAutoHyphens w:val="0"/>
        <w:jc w:val="both"/>
        <w:rPr>
          <w:b/>
          <w:color w:val="000000" w:themeColor="text1"/>
          <w:sz w:val="20"/>
          <w:szCs w:val="20"/>
          <w:lang w:eastAsia="pl-PL"/>
        </w:rPr>
      </w:pPr>
      <w:r w:rsidRPr="00893544">
        <w:rPr>
          <w:b/>
          <w:color w:val="000000" w:themeColor="text1"/>
          <w:sz w:val="20"/>
          <w:szCs w:val="20"/>
          <w:lang w:eastAsia="pl-PL"/>
        </w:rPr>
        <w:t>MIEJSCE I TERMIN SKŁADANIA OFERT</w:t>
      </w:r>
      <w:r w:rsidR="00E22A46" w:rsidRPr="00893544">
        <w:rPr>
          <w:b/>
          <w:color w:val="000000" w:themeColor="text1"/>
          <w:sz w:val="20"/>
          <w:szCs w:val="20"/>
          <w:lang w:eastAsia="pl-PL"/>
        </w:rPr>
        <w:t>:</w:t>
      </w:r>
    </w:p>
    <w:p w:rsidR="00A748C7" w:rsidRPr="00893544" w:rsidRDefault="00A748C7" w:rsidP="00BA26DA">
      <w:pPr>
        <w:suppressAutoHyphens w:val="0"/>
        <w:jc w:val="both"/>
        <w:rPr>
          <w:color w:val="000000" w:themeColor="text1"/>
          <w:sz w:val="10"/>
          <w:szCs w:val="10"/>
          <w:lang w:eastAsia="pl-PL"/>
        </w:rPr>
      </w:pPr>
    </w:p>
    <w:p w:rsidR="003D7F02" w:rsidRPr="00893544" w:rsidRDefault="003D7F02" w:rsidP="003D7F02">
      <w:pPr>
        <w:suppressAutoHyphens w:val="0"/>
        <w:jc w:val="both"/>
        <w:rPr>
          <w:color w:val="000000" w:themeColor="text1"/>
          <w:sz w:val="10"/>
          <w:szCs w:val="10"/>
          <w:lang w:eastAsia="pl-PL"/>
        </w:rPr>
      </w:pPr>
    </w:p>
    <w:p w:rsidR="003D7F02" w:rsidRPr="00A12D24" w:rsidRDefault="003D7F02" w:rsidP="00064414">
      <w:pPr>
        <w:pStyle w:val="Akapitzlist"/>
        <w:numPr>
          <w:ilvl w:val="3"/>
          <w:numId w:val="23"/>
        </w:numPr>
        <w:suppressAutoHyphens w:val="0"/>
        <w:ind w:left="357" w:hanging="357"/>
        <w:jc w:val="both"/>
        <w:rPr>
          <w:color w:val="000000" w:themeColor="text1"/>
          <w:sz w:val="20"/>
          <w:szCs w:val="20"/>
          <w:u w:val="single"/>
          <w:lang w:eastAsia="pl-PL"/>
        </w:rPr>
      </w:pPr>
      <w:r w:rsidRPr="00A12D24">
        <w:rPr>
          <w:color w:val="000000" w:themeColor="text1"/>
          <w:sz w:val="20"/>
          <w:szCs w:val="20"/>
          <w:lang w:eastAsia="pl-PL"/>
        </w:rPr>
        <w:t>Ofertę sporządza się w postaci elektronicznej, w ogólnie dostępnych formatach danych w szczególności w</w:t>
      </w:r>
      <w:r w:rsidR="00D705DE" w:rsidRPr="00A12D24">
        <w:rPr>
          <w:color w:val="000000" w:themeColor="text1"/>
          <w:sz w:val="20"/>
          <w:szCs w:val="20"/>
          <w:lang w:eastAsia="pl-PL"/>
        </w:rPr>
        <w:t> </w:t>
      </w:r>
      <w:r w:rsidRPr="00A12D24">
        <w:rPr>
          <w:color w:val="000000" w:themeColor="text1"/>
          <w:sz w:val="20"/>
          <w:szCs w:val="20"/>
          <w:lang w:eastAsia="pl-PL"/>
        </w:rPr>
        <w:t>formatach .pdf, .</w:t>
      </w:r>
      <w:proofErr w:type="spellStart"/>
      <w:r w:rsidRPr="00A12D24">
        <w:rPr>
          <w:color w:val="000000" w:themeColor="text1"/>
          <w:sz w:val="20"/>
          <w:szCs w:val="20"/>
          <w:lang w:eastAsia="pl-PL"/>
        </w:rPr>
        <w:t>doc</w:t>
      </w:r>
      <w:proofErr w:type="spellEnd"/>
      <w:r w:rsidRPr="00A12D24">
        <w:rPr>
          <w:color w:val="000000" w:themeColor="text1"/>
          <w:sz w:val="20"/>
          <w:szCs w:val="20"/>
          <w:lang w:eastAsia="pl-PL"/>
        </w:rPr>
        <w:t>, .</w:t>
      </w:r>
      <w:proofErr w:type="spellStart"/>
      <w:r w:rsidRPr="00A12D24">
        <w:rPr>
          <w:color w:val="000000" w:themeColor="text1"/>
          <w:sz w:val="20"/>
          <w:szCs w:val="20"/>
          <w:lang w:eastAsia="pl-PL"/>
        </w:rPr>
        <w:t>docx</w:t>
      </w:r>
      <w:proofErr w:type="spellEnd"/>
      <w:r w:rsidRPr="00A12D24">
        <w:rPr>
          <w:color w:val="000000" w:themeColor="text1"/>
          <w:sz w:val="20"/>
          <w:szCs w:val="20"/>
          <w:lang w:eastAsia="pl-PL"/>
        </w:rPr>
        <w:t>, .</w:t>
      </w:r>
      <w:proofErr w:type="spellStart"/>
      <w:r w:rsidRPr="00A12D24">
        <w:rPr>
          <w:color w:val="000000" w:themeColor="text1"/>
          <w:sz w:val="20"/>
          <w:szCs w:val="20"/>
          <w:lang w:eastAsia="pl-PL"/>
        </w:rPr>
        <w:t>odt</w:t>
      </w:r>
      <w:proofErr w:type="spellEnd"/>
      <w:r w:rsidRPr="00A12D24">
        <w:rPr>
          <w:color w:val="000000" w:themeColor="text1"/>
          <w:sz w:val="20"/>
          <w:szCs w:val="20"/>
          <w:lang w:eastAsia="pl-PL"/>
        </w:rPr>
        <w:t xml:space="preserve">, .txt, .rtf. </w:t>
      </w:r>
      <w:r w:rsidRPr="00A12D24">
        <w:rPr>
          <w:b/>
          <w:color w:val="000000" w:themeColor="text1"/>
          <w:sz w:val="20"/>
          <w:szCs w:val="20"/>
          <w:lang w:eastAsia="pl-PL"/>
        </w:rPr>
        <w:t>Przesyłany plik należy spakować do formatu zip z</w:t>
      </w:r>
      <w:r w:rsidR="007B66C7" w:rsidRPr="00A12D24">
        <w:rPr>
          <w:b/>
          <w:color w:val="000000" w:themeColor="text1"/>
          <w:sz w:val="20"/>
          <w:szCs w:val="20"/>
          <w:lang w:eastAsia="pl-PL"/>
        </w:rPr>
        <w:t> </w:t>
      </w:r>
      <w:r w:rsidRPr="00A12D24">
        <w:rPr>
          <w:b/>
          <w:color w:val="000000" w:themeColor="text1"/>
          <w:sz w:val="20"/>
          <w:szCs w:val="20"/>
          <w:lang w:eastAsia="pl-PL"/>
        </w:rPr>
        <w:t>ustawionym hasłem</w:t>
      </w:r>
      <w:r w:rsidRPr="00A12D24">
        <w:rPr>
          <w:color w:val="000000" w:themeColor="text1"/>
          <w:sz w:val="20"/>
          <w:szCs w:val="20"/>
          <w:lang w:eastAsia="pl-PL"/>
        </w:rPr>
        <w:t xml:space="preserve">. </w:t>
      </w:r>
    </w:p>
    <w:p w:rsidR="003D7F02" w:rsidRPr="00893544" w:rsidRDefault="003D7F02" w:rsidP="008E7F2A">
      <w:pPr>
        <w:pStyle w:val="Akapitzlist"/>
        <w:suppressAutoHyphens w:val="0"/>
        <w:ind w:left="426" w:hanging="142"/>
        <w:jc w:val="both"/>
        <w:rPr>
          <w:b/>
          <w:bCs/>
          <w:color w:val="000000" w:themeColor="text1"/>
          <w:sz w:val="20"/>
          <w:szCs w:val="20"/>
          <w:u w:val="single"/>
          <w:lang w:eastAsia="pl-PL"/>
        </w:rPr>
      </w:pPr>
      <w:r w:rsidRPr="00893544">
        <w:rPr>
          <w:b/>
          <w:bCs/>
          <w:color w:val="000000" w:themeColor="text1"/>
          <w:sz w:val="20"/>
          <w:szCs w:val="20"/>
          <w:lang w:eastAsia="pl-PL"/>
        </w:rPr>
        <w:t xml:space="preserve">Spakowany </w:t>
      </w:r>
      <w:r w:rsidRPr="00893544">
        <w:rPr>
          <w:b/>
          <w:bCs/>
          <w:color w:val="000000" w:themeColor="text1"/>
          <w:sz w:val="20"/>
          <w:szCs w:val="20"/>
          <w:u w:val="single"/>
          <w:lang w:eastAsia="pl-PL"/>
        </w:rPr>
        <w:t>plik oraz hasło do niego</w:t>
      </w:r>
      <w:r w:rsidRPr="00893544">
        <w:rPr>
          <w:b/>
          <w:bCs/>
          <w:color w:val="000000" w:themeColor="text1"/>
          <w:sz w:val="20"/>
          <w:szCs w:val="20"/>
          <w:lang w:eastAsia="pl-PL"/>
        </w:rPr>
        <w:t xml:space="preserve"> składa się na adres: </w:t>
      </w:r>
    </w:p>
    <w:p w:rsidR="003D7F02" w:rsidRPr="00893544" w:rsidRDefault="003D7F02" w:rsidP="008E7F2A">
      <w:pPr>
        <w:pStyle w:val="Akapitzlist"/>
        <w:suppressAutoHyphens w:val="0"/>
        <w:ind w:left="426" w:hanging="142"/>
        <w:jc w:val="both"/>
        <w:rPr>
          <w:color w:val="000000" w:themeColor="text1"/>
          <w:sz w:val="20"/>
          <w:szCs w:val="20"/>
          <w:u w:val="single"/>
          <w:lang w:eastAsia="pl-PL"/>
        </w:rPr>
      </w:pPr>
    </w:p>
    <w:p w:rsidR="003D7F02" w:rsidRPr="00893544" w:rsidRDefault="003D7F02" w:rsidP="008E7F2A">
      <w:pPr>
        <w:pStyle w:val="Akapitzlist"/>
        <w:suppressAutoHyphens w:val="0"/>
        <w:ind w:left="426" w:hanging="142"/>
        <w:jc w:val="center"/>
        <w:rPr>
          <w:b/>
          <w:color w:val="000000" w:themeColor="text1"/>
          <w:sz w:val="28"/>
          <w:szCs w:val="20"/>
          <w:u w:val="single"/>
          <w:lang w:eastAsia="pl-PL"/>
        </w:rPr>
      </w:pPr>
      <w:r w:rsidRPr="00893544">
        <w:rPr>
          <w:b/>
          <w:color w:val="000000" w:themeColor="text1"/>
          <w:sz w:val="28"/>
          <w:szCs w:val="20"/>
          <w:u w:val="single"/>
          <w:lang w:eastAsia="pl-PL"/>
        </w:rPr>
        <w:t>oferty@szpital.mielec.pl</w:t>
      </w:r>
    </w:p>
    <w:p w:rsidR="003D7F02" w:rsidRPr="00893544" w:rsidRDefault="003D7F02" w:rsidP="008E7F2A">
      <w:pPr>
        <w:pStyle w:val="Akapitzlist"/>
        <w:suppressAutoHyphens w:val="0"/>
        <w:ind w:left="426" w:hanging="142"/>
        <w:jc w:val="both"/>
        <w:rPr>
          <w:b/>
          <w:color w:val="000000" w:themeColor="text1"/>
          <w:sz w:val="22"/>
          <w:szCs w:val="20"/>
          <w:u w:val="single"/>
          <w:lang w:eastAsia="pl-PL"/>
        </w:rPr>
      </w:pPr>
    </w:p>
    <w:p w:rsidR="003D7F02" w:rsidRPr="00893544" w:rsidRDefault="003D7F02" w:rsidP="008E7F2A">
      <w:pPr>
        <w:ind w:left="426" w:hanging="142"/>
        <w:jc w:val="both"/>
        <w:rPr>
          <w:b/>
          <w:color w:val="000000" w:themeColor="text1"/>
          <w:sz w:val="10"/>
          <w:szCs w:val="10"/>
          <w:lang w:eastAsia="pl-PL"/>
        </w:rPr>
      </w:pPr>
    </w:p>
    <w:p w:rsidR="003D7F02" w:rsidRPr="00893544" w:rsidRDefault="003D7F02" w:rsidP="008E7F2A">
      <w:pPr>
        <w:ind w:left="426" w:hanging="142"/>
        <w:rPr>
          <w:color w:val="000000" w:themeColor="text1"/>
          <w:sz w:val="20"/>
          <w:szCs w:val="20"/>
        </w:rPr>
      </w:pPr>
      <w:r w:rsidRPr="00893544">
        <w:rPr>
          <w:color w:val="000000" w:themeColor="text1"/>
          <w:sz w:val="20"/>
          <w:szCs w:val="20"/>
        </w:rPr>
        <w:t>wiadomoś</w:t>
      </w:r>
      <w:r w:rsidR="00D705DE" w:rsidRPr="00893544">
        <w:rPr>
          <w:color w:val="000000" w:themeColor="text1"/>
          <w:sz w:val="20"/>
          <w:szCs w:val="20"/>
        </w:rPr>
        <w:t>ć</w:t>
      </w:r>
      <w:r w:rsidRPr="00893544">
        <w:rPr>
          <w:color w:val="000000" w:themeColor="text1"/>
          <w:sz w:val="20"/>
          <w:szCs w:val="20"/>
        </w:rPr>
        <w:t xml:space="preserve"> należy oznakować napisem:</w:t>
      </w:r>
    </w:p>
    <w:p w:rsidR="003D7F02" w:rsidRPr="00893544" w:rsidRDefault="003D7F02" w:rsidP="008E7F2A">
      <w:pPr>
        <w:ind w:left="426" w:hanging="142"/>
        <w:jc w:val="center"/>
        <w:rPr>
          <w:b/>
          <w:color w:val="000000" w:themeColor="text1"/>
          <w:sz w:val="20"/>
          <w:szCs w:val="20"/>
        </w:rPr>
      </w:pPr>
      <w:r w:rsidRPr="00893544">
        <w:rPr>
          <w:b/>
          <w:color w:val="000000" w:themeColor="text1"/>
          <w:sz w:val="20"/>
          <w:szCs w:val="20"/>
        </w:rPr>
        <w:t>„Postępowanie, znak SzP.ZP.271</w:t>
      </w:r>
      <w:r w:rsidR="00030D8B">
        <w:rPr>
          <w:b/>
          <w:color w:val="000000" w:themeColor="text1"/>
          <w:sz w:val="20"/>
          <w:szCs w:val="20"/>
        </w:rPr>
        <w:t>.37</w:t>
      </w:r>
      <w:r w:rsidR="0020571C">
        <w:rPr>
          <w:b/>
          <w:color w:val="000000" w:themeColor="text1"/>
          <w:sz w:val="20"/>
          <w:szCs w:val="20"/>
        </w:rPr>
        <w:t>.24</w:t>
      </w:r>
      <w:r w:rsidRPr="00893544">
        <w:rPr>
          <w:b/>
          <w:color w:val="000000" w:themeColor="text1"/>
          <w:sz w:val="20"/>
          <w:szCs w:val="20"/>
        </w:rPr>
        <w:t>”</w:t>
      </w:r>
    </w:p>
    <w:p w:rsidR="003D7F02" w:rsidRPr="00893544" w:rsidRDefault="003D7F02" w:rsidP="008E7F2A">
      <w:pPr>
        <w:ind w:left="426" w:hanging="142"/>
        <w:jc w:val="both"/>
        <w:rPr>
          <w:color w:val="000000" w:themeColor="text1"/>
          <w:spacing w:val="30"/>
          <w:sz w:val="10"/>
          <w:szCs w:val="10"/>
        </w:rPr>
      </w:pPr>
    </w:p>
    <w:p w:rsidR="00A12D24" w:rsidRDefault="003D7F02" w:rsidP="00064414">
      <w:pPr>
        <w:pStyle w:val="Akapitzlist"/>
        <w:numPr>
          <w:ilvl w:val="3"/>
          <w:numId w:val="23"/>
        </w:numPr>
        <w:ind w:left="357" w:hanging="357"/>
        <w:jc w:val="both"/>
        <w:rPr>
          <w:color w:val="000000" w:themeColor="text1"/>
          <w:sz w:val="20"/>
          <w:szCs w:val="20"/>
        </w:rPr>
      </w:pPr>
      <w:r w:rsidRPr="00A12D24">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A12D24" w:rsidRPr="00A12D24" w:rsidRDefault="00A12D24" w:rsidP="00A12D24">
      <w:pPr>
        <w:pStyle w:val="Akapitzlist"/>
        <w:ind w:left="357"/>
        <w:jc w:val="both"/>
        <w:rPr>
          <w:color w:val="000000" w:themeColor="text1"/>
          <w:sz w:val="10"/>
          <w:szCs w:val="10"/>
        </w:rPr>
      </w:pPr>
    </w:p>
    <w:p w:rsidR="00A12D24" w:rsidRPr="000B3F0D" w:rsidRDefault="003D7F02" w:rsidP="00064414">
      <w:pPr>
        <w:pStyle w:val="Akapitzlist"/>
        <w:numPr>
          <w:ilvl w:val="3"/>
          <w:numId w:val="23"/>
        </w:numPr>
        <w:ind w:left="357" w:hanging="357"/>
        <w:jc w:val="both"/>
        <w:rPr>
          <w:b/>
          <w:color w:val="000000" w:themeColor="text1"/>
          <w:sz w:val="20"/>
          <w:szCs w:val="20"/>
        </w:rPr>
      </w:pPr>
      <w:r w:rsidRPr="00A12D24">
        <w:rPr>
          <w:color w:val="000000" w:themeColor="text1"/>
          <w:sz w:val="20"/>
          <w:szCs w:val="20"/>
        </w:rPr>
        <w:t xml:space="preserve">Nieprzekraczalny termin złożenia oferty </w:t>
      </w:r>
      <w:r w:rsidR="0082137B">
        <w:rPr>
          <w:b/>
          <w:color w:val="000000" w:themeColor="text1"/>
          <w:sz w:val="20"/>
          <w:szCs w:val="20"/>
        </w:rPr>
        <w:t>2</w:t>
      </w:r>
      <w:r w:rsidR="00F97419">
        <w:rPr>
          <w:b/>
          <w:color w:val="000000" w:themeColor="text1"/>
          <w:sz w:val="20"/>
          <w:szCs w:val="20"/>
        </w:rPr>
        <w:t>2</w:t>
      </w:r>
      <w:bookmarkStart w:id="1" w:name="_GoBack"/>
      <w:bookmarkEnd w:id="1"/>
      <w:r w:rsidRPr="00030D8B">
        <w:rPr>
          <w:b/>
          <w:sz w:val="20"/>
          <w:szCs w:val="20"/>
        </w:rPr>
        <w:t>.</w:t>
      </w:r>
      <w:r w:rsidR="000B3F0D" w:rsidRPr="00030D8B">
        <w:rPr>
          <w:b/>
          <w:sz w:val="20"/>
          <w:szCs w:val="20"/>
        </w:rPr>
        <w:t>05</w:t>
      </w:r>
      <w:r w:rsidRPr="00030D8B">
        <w:rPr>
          <w:b/>
          <w:sz w:val="20"/>
          <w:szCs w:val="20"/>
        </w:rPr>
        <w:t>.</w:t>
      </w:r>
      <w:r w:rsidRPr="00710152">
        <w:rPr>
          <w:b/>
          <w:sz w:val="20"/>
          <w:szCs w:val="20"/>
        </w:rPr>
        <w:t>202</w:t>
      </w:r>
      <w:r w:rsidR="00A61AA7" w:rsidRPr="00710152">
        <w:rPr>
          <w:b/>
          <w:sz w:val="20"/>
          <w:szCs w:val="20"/>
        </w:rPr>
        <w:t>4</w:t>
      </w:r>
      <w:r w:rsidRPr="00710152">
        <w:rPr>
          <w:b/>
          <w:sz w:val="20"/>
          <w:szCs w:val="20"/>
        </w:rPr>
        <w:t xml:space="preserve">r. godz. </w:t>
      </w:r>
      <w:r w:rsidRPr="000B3F0D">
        <w:rPr>
          <w:b/>
          <w:color w:val="000000" w:themeColor="text1"/>
          <w:sz w:val="20"/>
          <w:szCs w:val="20"/>
        </w:rPr>
        <w:t>9</w:t>
      </w:r>
      <w:r w:rsidRPr="000B3F0D">
        <w:rPr>
          <w:b/>
          <w:color w:val="000000" w:themeColor="text1"/>
          <w:sz w:val="20"/>
          <w:szCs w:val="20"/>
          <w:vertAlign w:val="superscript"/>
        </w:rPr>
        <w:t>00</w:t>
      </w:r>
      <w:r w:rsidRPr="000B3F0D">
        <w:rPr>
          <w:b/>
          <w:color w:val="000000" w:themeColor="text1"/>
          <w:sz w:val="20"/>
          <w:szCs w:val="20"/>
        </w:rPr>
        <w:t>.</w:t>
      </w:r>
    </w:p>
    <w:p w:rsidR="00A12D24" w:rsidRPr="000B3F0D" w:rsidRDefault="00A12D24" w:rsidP="00A12D24">
      <w:pPr>
        <w:pStyle w:val="Akapitzlist"/>
        <w:rPr>
          <w:b/>
          <w:color w:val="000000" w:themeColor="text1"/>
          <w:sz w:val="10"/>
          <w:szCs w:val="10"/>
        </w:rPr>
      </w:pPr>
    </w:p>
    <w:p w:rsidR="00A12D24" w:rsidRPr="00A12D24" w:rsidRDefault="003D7F02" w:rsidP="00064414">
      <w:pPr>
        <w:pStyle w:val="Akapitzlist"/>
        <w:numPr>
          <w:ilvl w:val="3"/>
          <w:numId w:val="23"/>
        </w:numPr>
        <w:ind w:left="357" w:hanging="357"/>
        <w:jc w:val="both"/>
        <w:rPr>
          <w:color w:val="000000" w:themeColor="text1"/>
          <w:sz w:val="20"/>
          <w:szCs w:val="20"/>
        </w:rPr>
      </w:pPr>
      <w:r w:rsidRPr="00A12D24">
        <w:rPr>
          <w:color w:val="000000" w:themeColor="text1"/>
          <w:sz w:val="20"/>
          <w:szCs w:val="20"/>
        </w:rPr>
        <w:t xml:space="preserve">O terminie wpływu decyduje termin ostatecznego wpływu oferty na adres: </w:t>
      </w:r>
      <w:hyperlink r:id="rId12" w:history="1">
        <w:r w:rsidR="00A12D24" w:rsidRPr="001D150F">
          <w:rPr>
            <w:rStyle w:val="Hipercze"/>
            <w:b/>
            <w:sz w:val="20"/>
            <w:szCs w:val="20"/>
          </w:rPr>
          <w:t>oferty@szpital.mielec.pl</w:t>
        </w:r>
      </w:hyperlink>
      <w:r w:rsidRPr="00A12D24">
        <w:rPr>
          <w:b/>
          <w:color w:val="000000" w:themeColor="text1"/>
          <w:sz w:val="20"/>
          <w:szCs w:val="20"/>
          <w:u w:val="single"/>
        </w:rPr>
        <w:t>.</w:t>
      </w:r>
    </w:p>
    <w:p w:rsidR="00A12D24" w:rsidRPr="00A12D24" w:rsidRDefault="00A12D24" w:rsidP="00A12D24">
      <w:pPr>
        <w:pStyle w:val="Akapitzlist"/>
        <w:rPr>
          <w:color w:val="000000" w:themeColor="text1"/>
          <w:sz w:val="10"/>
          <w:szCs w:val="10"/>
        </w:rPr>
      </w:pPr>
    </w:p>
    <w:p w:rsidR="00A12D24" w:rsidRDefault="003D7F02" w:rsidP="00064414">
      <w:pPr>
        <w:pStyle w:val="Akapitzlist"/>
        <w:numPr>
          <w:ilvl w:val="3"/>
          <w:numId w:val="23"/>
        </w:numPr>
        <w:ind w:left="357" w:hanging="357"/>
        <w:jc w:val="both"/>
        <w:rPr>
          <w:color w:val="000000" w:themeColor="text1"/>
          <w:sz w:val="20"/>
          <w:szCs w:val="20"/>
        </w:rPr>
      </w:pPr>
      <w:r w:rsidRPr="00A12D24">
        <w:rPr>
          <w:color w:val="000000" w:themeColor="text1"/>
          <w:sz w:val="20"/>
          <w:szCs w:val="20"/>
        </w:rPr>
        <w:t xml:space="preserve">Złożone oferty zostaną otwarte w dniu </w:t>
      </w:r>
      <w:r w:rsidR="0082137B">
        <w:rPr>
          <w:b/>
          <w:sz w:val="20"/>
          <w:szCs w:val="20"/>
        </w:rPr>
        <w:t>22</w:t>
      </w:r>
      <w:r w:rsidRPr="00710152">
        <w:rPr>
          <w:b/>
          <w:bCs/>
          <w:sz w:val="20"/>
          <w:szCs w:val="20"/>
        </w:rPr>
        <w:t>.</w:t>
      </w:r>
      <w:r w:rsidR="000B3F0D" w:rsidRPr="00710152">
        <w:rPr>
          <w:b/>
          <w:bCs/>
          <w:sz w:val="20"/>
          <w:szCs w:val="20"/>
        </w:rPr>
        <w:t>05</w:t>
      </w:r>
      <w:r w:rsidRPr="00710152">
        <w:rPr>
          <w:b/>
          <w:bCs/>
          <w:sz w:val="20"/>
          <w:szCs w:val="20"/>
        </w:rPr>
        <w:t>.202</w:t>
      </w:r>
      <w:r w:rsidR="00A61AA7" w:rsidRPr="00710152">
        <w:rPr>
          <w:b/>
          <w:bCs/>
          <w:sz w:val="20"/>
          <w:szCs w:val="20"/>
        </w:rPr>
        <w:t>4</w:t>
      </w:r>
      <w:r w:rsidRPr="00710152">
        <w:rPr>
          <w:b/>
          <w:bCs/>
          <w:sz w:val="20"/>
          <w:szCs w:val="20"/>
        </w:rPr>
        <w:t>r.</w:t>
      </w:r>
      <w:r w:rsidRPr="00710152">
        <w:rPr>
          <w:b/>
          <w:sz w:val="20"/>
          <w:szCs w:val="20"/>
        </w:rPr>
        <w:t xml:space="preserve"> </w:t>
      </w:r>
      <w:r w:rsidRPr="000B3F0D">
        <w:rPr>
          <w:b/>
          <w:color w:val="000000" w:themeColor="text1"/>
          <w:sz w:val="20"/>
          <w:szCs w:val="20"/>
        </w:rPr>
        <w:t>o godz. 10</w:t>
      </w:r>
      <w:r w:rsidRPr="000B3F0D">
        <w:rPr>
          <w:b/>
          <w:color w:val="000000" w:themeColor="text1"/>
          <w:sz w:val="20"/>
          <w:szCs w:val="20"/>
          <w:vertAlign w:val="superscript"/>
        </w:rPr>
        <w:t>00</w:t>
      </w:r>
      <w:r w:rsidRPr="000B3F0D">
        <w:rPr>
          <w:color w:val="000000" w:themeColor="text1"/>
          <w:sz w:val="20"/>
          <w:szCs w:val="20"/>
        </w:rPr>
        <w:t xml:space="preserve"> </w:t>
      </w:r>
      <w:r w:rsidRPr="00A12D24">
        <w:rPr>
          <w:color w:val="000000" w:themeColor="text1"/>
          <w:sz w:val="20"/>
          <w:szCs w:val="20"/>
        </w:rPr>
        <w:t xml:space="preserve">w siedzibie Zamawiającego. </w:t>
      </w:r>
    </w:p>
    <w:p w:rsidR="00A12D24" w:rsidRPr="00A12D24" w:rsidRDefault="00A12D24" w:rsidP="00A12D24">
      <w:pPr>
        <w:pStyle w:val="Akapitzlist"/>
        <w:rPr>
          <w:bCs/>
          <w:color w:val="000000" w:themeColor="text1"/>
          <w:sz w:val="10"/>
          <w:szCs w:val="10"/>
        </w:rPr>
      </w:pPr>
    </w:p>
    <w:p w:rsidR="00A12D24" w:rsidRPr="00A12D24" w:rsidRDefault="003D7F02" w:rsidP="00064414">
      <w:pPr>
        <w:pStyle w:val="Akapitzlist"/>
        <w:numPr>
          <w:ilvl w:val="3"/>
          <w:numId w:val="23"/>
        </w:numPr>
        <w:ind w:left="357" w:hanging="357"/>
        <w:jc w:val="both"/>
        <w:rPr>
          <w:color w:val="000000" w:themeColor="text1"/>
          <w:sz w:val="20"/>
          <w:szCs w:val="20"/>
        </w:rPr>
      </w:pPr>
      <w:r w:rsidRPr="00A12D24">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A12D24" w:rsidRPr="00A12D24" w:rsidRDefault="00A12D24" w:rsidP="00A12D24">
      <w:pPr>
        <w:pStyle w:val="Akapitzlist"/>
        <w:rPr>
          <w:color w:val="000000" w:themeColor="text1"/>
          <w:sz w:val="10"/>
          <w:szCs w:val="10"/>
        </w:rPr>
      </w:pPr>
    </w:p>
    <w:p w:rsidR="00A12D24" w:rsidRDefault="003D7F02" w:rsidP="00064414">
      <w:pPr>
        <w:pStyle w:val="Akapitzlist"/>
        <w:numPr>
          <w:ilvl w:val="3"/>
          <w:numId w:val="23"/>
        </w:numPr>
        <w:ind w:left="357" w:hanging="357"/>
        <w:jc w:val="both"/>
        <w:rPr>
          <w:color w:val="000000" w:themeColor="text1"/>
          <w:sz w:val="20"/>
          <w:szCs w:val="20"/>
        </w:rPr>
      </w:pPr>
      <w:r w:rsidRPr="00A12D24">
        <w:rPr>
          <w:color w:val="000000" w:themeColor="text1"/>
          <w:sz w:val="20"/>
          <w:szCs w:val="20"/>
        </w:rPr>
        <w:t xml:space="preserve">Wykonawca składający ofertę pozostaje nią związany przez okres </w:t>
      </w:r>
      <w:r w:rsidRPr="00A12D24">
        <w:rPr>
          <w:b/>
          <w:color w:val="000000" w:themeColor="text1"/>
          <w:sz w:val="20"/>
          <w:szCs w:val="20"/>
        </w:rPr>
        <w:t>30 dni</w:t>
      </w:r>
      <w:r w:rsidRPr="00A12D24">
        <w:rPr>
          <w:color w:val="000000" w:themeColor="text1"/>
          <w:sz w:val="20"/>
          <w:szCs w:val="20"/>
        </w:rPr>
        <w:t xml:space="preserve">. Bieg terminu rozpoczyna się wraz z upływem terminu składania ofert. </w:t>
      </w:r>
    </w:p>
    <w:p w:rsidR="00A12D24" w:rsidRPr="00A12D24" w:rsidRDefault="00A12D24" w:rsidP="00A12D24">
      <w:pPr>
        <w:pStyle w:val="Akapitzlist"/>
        <w:rPr>
          <w:color w:val="000000" w:themeColor="text1"/>
          <w:sz w:val="10"/>
          <w:szCs w:val="10"/>
          <w:lang w:eastAsia="pl-PL"/>
        </w:rPr>
      </w:pPr>
    </w:p>
    <w:p w:rsidR="003D7F02" w:rsidRPr="00A12D24" w:rsidRDefault="003D7F02" w:rsidP="00064414">
      <w:pPr>
        <w:pStyle w:val="Akapitzlist"/>
        <w:numPr>
          <w:ilvl w:val="3"/>
          <w:numId w:val="23"/>
        </w:numPr>
        <w:ind w:left="357" w:hanging="357"/>
        <w:jc w:val="both"/>
        <w:rPr>
          <w:color w:val="000000" w:themeColor="text1"/>
          <w:sz w:val="20"/>
          <w:szCs w:val="20"/>
        </w:rPr>
      </w:pPr>
      <w:r w:rsidRPr="00A12D24">
        <w:rPr>
          <w:color w:val="000000" w:themeColor="text1"/>
          <w:sz w:val="20"/>
          <w:szCs w:val="20"/>
          <w:lang w:eastAsia="pl-PL"/>
        </w:rPr>
        <w:t xml:space="preserve">W toku badania i oceny </w:t>
      </w:r>
      <w:r w:rsidRPr="00A12D24">
        <w:rPr>
          <w:color w:val="000000" w:themeColor="text1"/>
          <w:sz w:val="20"/>
          <w:szCs w:val="20"/>
        </w:rPr>
        <w:t>ofert Zamawiający może wezwać Wykonawcę do złożenia wyjaśnień lub</w:t>
      </w:r>
      <w:r w:rsidR="008E7F2A" w:rsidRPr="00A12D24">
        <w:rPr>
          <w:color w:val="000000" w:themeColor="text1"/>
          <w:sz w:val="20"/>
          <w:szCs w:val="20"/>
        </w:rPr>
        <w:t> </w:t>
      </w:r>
      <w:r w:rsidRPr="00A12D24">
        <w:rPr>
          <w:color w:val="000000" w:themeColor="text1"/>
          <w:sz w:val="20"/>
          <w:szCs w:val="20"/>
        </w:rPr>
        <w:t>uzupełnień złożonej oferty.</w:t>
      </w:r>
    </w:p>
    <w:p w:rsidR="00323A9E" w:rsidRPr="00A331F3" w:rsidRDefault="00323A9E" w:rsidP="007B152C">
      <w:pPr>
        <w:ind w:left="360"/>
        <w:jc w:val="both"/>
        <w:rPr>
          <w:b/>
          <w:color w:val="FF0000"/>
          <w:sz w:val="20"/>
          <w:szCs w:val="20"/>
          <w:lang w:eastAsia="pl-PL"/>
        </w:rPr>
      </w:pPr>
    </w:p>
    <w:p w:rsidR="006A6271" w:rsidRPr="00893544" w:rsidRDefault="006A6271" w:rsidP="00165ED4">
      <w:pPr>
        <w:jc w:val="both"/>
        <w:rPr>
          <w:b/>
          <w:color w:val="000000" w:themeColor="text1"/>
          <w:sz w:val="20"/>
          <w:szCs w:val="20"/>
          <w:lang w:eastAsia="pl-PL"/>
        </w:rPr>
      </w:pPr>
    </w:p>
    <w:p w:rsidR="00C96517" w:rsidRPr="00893544" w:rsidRDefault="00864E29" w:rsidP="00064414">
      <w:pPr>
        <w:pStyle w:val="Akapitzlist"/>
        <w:numPr>
          <w:ilvl w:val="0"/>
          <w:numId w:val="23"/>
        </w:numPr>
        <w:shd w:val="clear" w:color="auto" w:fill="FFFFFF"/>
        <w:suppressAutoHyphens w:val="0"/>
        <w:jc w:val="both"/>
        <w:rPr>
          <w:b/>
          <w:color w:val="000000" w:themeColor="text1"/>
          <w:sz w:val="20"/>
          <w:szCs w:val="20"/>
          <w:lang w:eastAsia="pl-PL"/>
        </w:rPr>
      </w:pPr>
      <w:r w:rsidRPr="00893544">
        <w:rPr>
          <w:b/>
          <w:color w:val="000000" w:themeColor="text1"/>
          <w:sz w:val="20"/>
          <w:szCs w:val="20"/>
          <w:lang w:eastAsia="pl-PL"/>
        </w:rPr>
        <w:t>ISTOTNE DLA STRON POSTANOWIENIA, KTÓRE ZOSTA</w:t>
      </w:r>
      <w:r w:rsidR="00BE5AD5" w:rsidRPr="00893544">
        <w:rPr>
          <w:b/>
          <w:color w:val="000000" w:themeColor="text1"/>
          <w:sz w:val="20"/>
          <w:szCs w:val="20"/>
          <w:lang w:eastAsia="pl-PL"/>
        </w:rPr>
        <w:t>NĄ WPROWADZONE DO TREŚ</w:t>
      </w:r>
      <w:r w:rsidRPr="00893544">
        <w:rPr>
          <w:b/>
          <w:color w:val="000000" w:themeColor="text1"/>
          <w:sz w:val="20"/>
          <w:szCs w:val="20"/>
          <w:lang w:eastAsia="pl-PL"/>
        </w:rPr>
        <w:t>CI UMOWY</w:t>
      </w:r>
      <w:r w:rsidR="00C96517" w:rsidRPr="00893544">
        <w:rPr>
          <w:b/>
          <w:color w:val="000000" w:themeColor="text1"/>
          <w:sz w:val="20"/>
          <w:szCs w:val="20"/>
          <w:lang w:eastAsia="pl-PL"/>
        </w:rPr>
        <w:t>:</w:t>
      </w:r>
    </w:p>
    <w:p w:rsidR="00A748C7" w:rsidRPr="00893544" w:rsidRDefault="00A748C7" w:rsidP="007B152C">
      <w:pPr>
        <w:ind w:left="360" w:right="-142"/>
        <w:rPr>
          <w:b/>
          <w:color w:val="000000" w:themeColor="text1"/>
          <w:spacing w:val="20"/>
          <w:sz w:val="10"/>
          <w:szCs w:val="10"/>
        </w:rPr>
      </w:pPr>
    </w:p>
    <w:p w:rsidR="00A12D24" w:rsidRDefault="00323A9E" w:rsidP="00064414">
      <w:pPr>
        <w:pStyle w:val="Akapitzlist"/>
        <w:numPr>
          <w:ilvl w:val="3"/>
          <w:numId w:val="23"/>
        </w:numPr>
        <w:ind w:left="357" w:hanging="357"/>
        <w:jc w:val="both"/>
        <w:rPr>
          <w:color w:val="000000" w:themeColor="text1"/>
          <w:sz w:val="20"/>
          <w:szCs w:val="20"/>
        </w:rPr>
      </w:pPr>
      <w:r w:rsidRPr="00A12D24">
        <w:rPr>
          <w:color w:val="000000" w:themeColor="text1"/>
          <w:sz w:val="20"/>
          <w:szCs w:val="20"/>
        </w:rPr>
        <w:t xml:space="preserve">Z wyłonionym Wykonawcą zostanie zawarta pisemna umowa. </w:t>
      </w:r>
    </w:p>
    <w:p w:rsidR="00A12D24" w:rsidRPr="00A12D24" w:rsidRDefault="00A12D24" w:rsidP="00A12D24">
      <w:pPr>
        <w:pStyle w:val="Akapitzlist"/>
        <w:ind w:left="357"/>
        <w:jc w:val="both"/>
        <w:rPr>
          <w:color w:val="000000" w:themeColor="text1"/>
          <w:sz w:val="10"/>
          <w:szCs w:val="10"/>
        </w:rPr>
      </w:pPr>
    </w:p>
    <w:p w:rsidR="00A748C7" w:rsidRPr="00A12D24" w:rsidRDefault="00A748C7" w:rsidP="00064414">
      <w:pPr>
        <w:pStyle w:val="Akapitzlist"/>
        <w:numPr>
          <w:ilvl w:val="3"/>
          <w:numId w:val="23"/>
        </w:numPr>
        <w:ind w:left="357" w:hanging="357"/>
        <w:jc w:val="both"/>
        <w:rPr>
          <w:color w:val="000000" w:themeColor="text1"/>
          <w:sz w:val="20"/>
          <w:szCs w:val="20"/>
        </w:rPr>
      </w:pPr>
      <w:r w:rsidRPr="00A12D24">
        <w:rPr>
          <w:color w:val="000000" w:themeColor="text1"/>
          <w:kern w:val="2"/>
          <w:sz w:val="20"/>
          <w:szCs w:val="20"/>
        </w:rPr>
        <w:t>Wzór umowy zawierający wszystkie wymagane przez Zamawiającego warunki załączony jest do</w:t>
      </w:r>
      <w:r w:rsidR="00207BE9" w:rsidRPr="00A12D24">
        <w:rPr>
          <w:color w:val="000000" w:themeColor="text1"/>
          <w:kern w:val="2"/>
          <w:sz w:val="20"/>
          <w:szCs w:val="20"/>
        </w:rPr>
        <w:t> </w:t>
      </w:r>
      <w:r w:rsidRPr="00A12D24">
        <w:rPr>
          <w:color w:val="000000" w:themeColor="text1"/>
          <w:kern w:val="2"/>
          <w:sz w:val="20"/>
          <w:szCs w:val="20"/>
        </w:rPr>
        <w:t>Zapytania ofertowego (Załącznik nr 2</w:t>
      </w:r>
      <w:r w:rsidR="0078635D" w:rsidRPr="00A12D24">
        <w:rPr>
          <w:color w:val="000000" w:themeColor="text1"/>
          <w:kern w:val="2"/>
          <w:sz w:val="20"/>
          <w:szCs w:val="20"/>
        </w:rPr>
        <w:t xml:space="preserve"> </w:t>
      </w:r>
      <w:r w:rsidR="00710152">
        <w:rPr>
          <w:color w:val="000000" w:themeColor="text1"/>
          <w:kern w:val="2"/>
          <w:sz w:val="20"/>
          <w:szCs w:val="20"/>
        </w:rPr>
        <w:t xml:space="preserve">i 2A </w:t>
      </w:r>
      <w:r w:rsidR="0078635D" w:rsidRPr="00A12D24">
        <w:rPr>
          <w:color w:val="000000" w:themeColor="text1"/>
          <w:kern w:val="2"/>
          <w:sz w:val="20"/>
          <w:szCs w:val="20"/>
        </w:rPr>
        <w:t>do Zapytania ofertowego</w:t>
      </w:r>
      <w:r w:rsidRPr="00A12D24">
        <w:rPr>
          <w:color w:val="000000" w:themeColor="text1"/>
          <w:kern w:val="2"/>
          <w:sz w:val="20"/>
          <w:szCs w:val="20"/>
        </w:rPr>
        <w:t>).</w:t>
      </w:r>
    </w:p>
    <w:p w:rsidR="000B3F0D" w:rsidRDefault="000B3F0D" w:rsidP="007B152C">
      <w:pPr>
        <w:pStyle w:val="Akapitzlist"/>
        <w:ind w:left="360"/>
        <w:rPr>
          <w:color w:val="000000" w:themeColor="text1"/>
          <w:kern w:val="2"/>
          <w:sz w:val="20"/>
          <w:szCs w:val="20"/>
        </w:rPr>
      </w:pPr>
    </w:p>
    <w:p w:rsidR="00CE5ADD" w:rsidRPr="00893544" w:rsidRDefault="00CE5ADD" w:rsidP="007B152C">
      <w:pPr>
        <w:pStyle w:val="Akapitzlist"/>
        <w:ind w:left="360"/>
        <w:rPr>
          <w:color w:val="000000" w:themeColor="text1"/>
          <w:kern w:val="2"/>
          <w:sz w:val="20"/>
          <w:szCs w:val="20"/>
        </w:rPr>
      </w:pPr>
    </w:p>
    <w:p w:rsidR="00725950" w:rsidRPr="00893544" w:rsidRDefault="00725950" w:rsidP="00064414">
      <w:pPr>
        <w:pStyle w:val="Akapitzlist"/>
        <w:numPr>
          <w:ilvl w:val="0"/>
          <w:numId w:val="23"/>
        </w:numPr>
        <w:shd w:val="clear" w:color="auto" w:fill="FFFFFF"/>
        <w:suppressAutoHyphens w:val="0"/>
        <w:ind w:left="357" w:hanging="357"/>
        <w:rPr>
          <w:b/>
          <w:color w:val="000000" w:themeColor="text1"/>
          <w:sz w:val="20"/>
          <w:szCs w:val="20"/>
          <w:lang w:eastAsia="pl-PL"/>
        </w:rPr>
      </w:pPr>
      <w:r w:rsidRPr="00893544">
        <w:rPr>
          <w:b/>
          <w:color w:val="000000" w:themeColor="text1"/>
          <w:sz w:val="20"/>
          <w:szCs w:val="20"/>
          <w:lang w:eastAsia="pl-PL"/>
        </w:rPr>
        <w:t>OGŁOSZENIE WYNIKÓW POSTĘPOWANIA:</w:t>
      </w:r>
    </w:p>
    <w:p w:rsidR="00725950" w:rsidRPr="00893544" w:rsidRDefault="00725950" w:rsidP="00A12D24">
      <w:pPr>
        <w:ind w:left="357" w:hanging="357"/>
        <w:rPr>
          <w:b/>
          <w:color w:val="000000" w:themeColor="text1"/>
          <w:spacing w:val="20"/>
          <w:sz w:val="10"/>
          <w:szCs w:val="10"/>
        </w:rPr>
      </w:pPr>
    </w:p>
    <w:p w:rsidR="00725950" w:rsidRPr="00A12D24" w:rsidRDefault="00725950" w:rsidP="00064414">
      <w:pPr>
        <w:pStyle w:val="Akapitzlist"/>
        <w:widowControl w:val="0"/>
        <w:numPr>
          <w:ilvl w:val="3"/>
          <w:numId w:val="23"/>
        </w:numPr>
        <w:overflowPunct w:val="0"/>
        <w:ind w:left="357" w:hanging="357"/>
        <w:jc w:val="both"/>
        <w:textAlignment w:val="baseline"/>
        <w:rPr>
          <w:color w:val="000000" w:themeColor="text1"/>
        </w:rPr>
      </w:pPr>
      <w:r w:rsidRPr="00A12D24">
        <w:rPr>
          <w:color w:val="000000" w:themeColor="text1"/>
          <w:sz w:val="20"/>
          <w:szCs w:val="20"/>
        </w:rPr>
        <w:t>Zamawiający jednocześnie poinformuje wszystkich Wykonawców o:</w:t>
      </w:r>
    </w:p>
    <w:p w:rsidR="00725950" w:rsidRPr="00893544" w:rsidRDefault="00725950" w:rsidP="00EA6852">
      <w:pPr>
        <w:numPr>
          <w:ilvl w:val="0"/>
          <w:numId w:val="6"/>
        </w:numPr>
        <w:ind w:left="1080"/>
        <w:jc w:val="both"/>
        <w:rPr>
          <w:color w:val="000000" w:themeColor="text1"/>
        </w:rPr>
      </w:pPr>
      <w:r w:rsidRPr="00893544">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893544" w:rsidRDefault="00725950" w:rsidP="00EA6852">
      <w:pPr>
        <w:numPr>
          <w:ilvl w:val="0"/>
          <w:numId w:val="6"/>
        </w:numPr>
        <w:ind w:left="1080"/>
        <w:jc w:val="both"/>
        <w:rPr>
          <w:color w:val="000000" w:themeColor="text1"/>
        </w:rPr>
      </w:pPr>
      <w:r w:rsidRPr="00893544">
        <w:rPr>
          <w:color w:val="000000" w:themeColor="text1"/>
          <w:sz w:val="20"/>
          <w:szCs w:val="20"/>
        </w:rPr>
        <w:t>Wykonawcach, których oferty zostały odrzucone,</w:t>
      </w:r>
    </w:p>
    <w:p w:rsidR="00725950" w:rsidRPr="00893544" w:rsidRDefault="00725950" w:rsidP="00EA6852">
      <w:pPr>
        <w:numPr>
          <w:ilvl w:val="0"/>
          <w:numId w:val="6"/>
        </w:numPr>
        <w:ind w:left="1080"/>
        <w:jc w:val="both"/>
        <w:rPr>
          <w:color w:val="000000" w:themeColor="text1"/>
        </w:rPr>
      </w:pPr>
      <w:r w:rsidRPr="00893544">
        <w:rPr>
          <w:color w:val="000000" w:themeColor="text1"/>
          <w:sz w:val="20"/>
          <w:szCs w:val="20"/>
        </w:rPr>
        <w:t>unieważnieniu postępowania.</w:t>
      </w:r>
    </w:p>
    <w:p w:rsidR="00725950" w:rsidRPr="00893544" w:rsidRDefault="00725950" w:rsidP="007B152C">
      <w:pPr>
        <w:ind w:left="360"/>
        <w:jc w:val="both"/>
        <w:rPr>
          <w:color w:val="000000" w:themeColor="text1"/>
          <w:sz w:val="20"/>
          <w:szCs w:val="20"/>
        </w:rPr>
      </w:pPr>
      <w:r w:rsidRPr="00893544">
        <w:rPr>
          <w:color w:val="000000" w:themeColor="text1"/>
          <w:sz w:val="20"/>
          <w:szCs w:val="20"/>
        </w:rPr>
        <w:t>oraz zamieści informację na stronie internetowej Zamawiającego.</w:t>
      </w:r>
    </w:p>
    <w:p w:rsidR="00BF7D96" w:rsidRPr="00893544" w:rsidRDefault="00BF7D96" w:rsidP="007B152C">
      <w:pPr>
        <w:ind w:left="360"/>
        <w:jc w:val="both"/>
        <w:rPr>
          <w:color w:val="000000" w:themeColor="text1"/>
          <w:spacing w:val="30"/>
          <w:sz w:val="20"/>
          <w:szCs w:val="20"/>
        </w:rPr>
      </w:pPr>
    </w:p>
    <w:p w:rsidR="005C1E55" w:rsidRPr="00893544" w:rsidRDefault="00864E29" w:rsidP="00064414">
      <w:pPr>
        <w:pStyle w:val="Akapitzlist"/>
        <w:numPr>
          <w:ilvl w:val="0"/>
          <w:numId w:val="23"/>
        </w:numPr>
        <w:shd w:val="clear" w:color="auto" w:fill="FFFFFF"/>
        <w:jc w:val="both"/>
        <w:rPr>
          <w:b/>
          <w:color w:val="000000" w:themeColor="text1"/>
          <w:sz w:val="20"/>
          <w:szCs w:val="20"/>
          <w:lang w:eastAsia="pl-PL"/>
        </w:rPr>
      </w:pPr>
      <w:r w:rsidRPr="00893544">
        <w:rPr>
          <w:b/>
          <w:color w:val="000000" w:themeColor="text1"/>
          <w:sz w:val="20"/>
          <w:szCs w:val="20"/>
          <w:lang w:eastAsia="pl-PL"/>
        </w:rPr>
        <w:t>INFORMACJE DODATKOWE</w:t>
      </w:r>
      <w:r w:rsidR="00323A9E" w:rsidRPr="00893544">
        <w:rPr>
          <w:b/>
          <w:color w:val="000000" w:themeColor="text1"/>
          <w:sz w:val="20"/>
          <w:szCs w:val="20"/>
          <w:lang w:eastAsia="pl-PL"/>
        </w:rPr>
        <w:t>:</w:t>
      </w:r>
    </w:p>
    <w:p w:rsidR="00323A9E" w:rsidRPr="00893544" w:rsidRDefault="00323A9E" w:rsidP="002C786B">
      <w:pPr>
        <w:jc w:val="both"/>
        <w:rPr>
          <w:color w:val="000000" w:themeColor="text1"/>
          <w:sz w:val="10"/>
          <w:szCs w:val="10"/>
          <w:lang w:eastAsia="pl-PL"/>
        </w:rPr>
      </w:pPr>
    </w:p>
    <w:p w:rsidR="00195D80" w:rsidRPr="00A12D24" w:rsidRDefault="00195D80" w:rsidP="00064414">
      <w:pPr>
        <w:pStyle w:val="Akapitzlist"/>
        <w:numPr>
          <w:ilvl w:val="0"/>
          <w:numId w:val="17"/>
        </w:numPr>
        <w:jc w:val="both"/>
        <w:rPr>
          <w:color w:val="000000" w:themeColor="text1"/>
          <w:sz w:val="20"/>
          <w:szCs w:val="20"/>
          <w:lang w:eastAsia="pl-PL"/>
        </w:rPr>
      </w:pPr>
      <w:r w:rsidRPr="00A12D24">
        <w:rPr>
          <w:color w:val="000000" w:themeColor="text1"/>
          <w:sz w:val="20"/>
          <w:szCs w:val="20"/>
          <w:lang w:eastAsia="pl-PL"/>
        </w:rPr>
        <w:t>Zamawiający unieważni postępowanie o udzielenie zamówienia publicznego w przypadku</w:t>
      </w:r>
      <w:r w:rsidR="006B3C61" w:rsidRPr="00A12D24">
        <w:rPr>
          <w:color w:val="000000" w:themeColor="text1"/>
          <w:sz w:val="20"/>
          <w:szCs w:val="20"/>
          <w:lang w:eastAsia="pl-PL"/>
        </w:rPr>
        <w:t>, gdy</w:t>
      </w:r>
      <w:r w:rsidRPr="00A12D24">
        <w:rPr>
          <w:color w:val="000000" w:themeColor="text1"/>
          <w:sz w:val="20"/>
          <w:szCs w:val="20"/>
          <w:lang w:eastAsia="pl-PL"/>
        </w:rPr>
        <w:t>:</w:t>
      </w:r>
    </w:p>
    <w:p w:rsidR="00195D80" w:rsidRPr="00893544" w:rsidRDefault="002040C8" w:rsidP="00064414">
      <w:pPr>
        <w:pStyle w:val="Akapitzlist"/>
        <w:numPr>
          <w:ilvl w:val="0"/>
          <w:numId w:val="18"/>
        </w:numPr>
        <w:jc w:val="both"/>
        <w:rPr>
          <w:color w:val="000000" w:themeColor="text1"/>
          <w:sz w:val="20"/>
          <w:szCs w:val="20"/>
          <w:lang w:eastAsia="pl-PL"/>
        </w:rPr>
      </w:pPr>
      <w:r w:rsidRPr="00893544">
        <w:rPr>
          <w:color w:val="000000" w:themeColor="text1"/>
          <w:sz w:val="20"/>
          <w:szCs w:val="20"/>
          <w:lang w:eastAsia="pl-PL"/>
        </w:rPr>
        <w:t>nie złożono żadnej oferty spełniającej wymagania Zamawiającego</w:t>
      </w:r>
      <w:r w:rsidR="00195D80" w:rsidRPr="00893544">
        <w:rPr>
          <w:color w:val="000000" w:themeColor="text1"/>
          <w:sz w:val="20"/>
          <w:szCs w:val="20"/>
          <w:lang w:eastAsia="pl-PL"/>
        </w:rPr>
        <w:t>,</w:t>
      </w:r>
    </w:p>
    <w:p w:rsidR="00195D80" w:rsidRPr="00893544" w:rsidRDefault="00195D80" w:rsidP="00064414">
      <w:pPr>
        <w:pStyle w:val="Akapitzlist"/>
        <w:numPr>
          <w:ilvl w:val="0"/>
          <w:numId w:val="18"/>
        </w:numPr>
        <w:jc w:val="both"/>
        <w:rPr>
          <w:color w:val="000000" w:themeColor="text1"/>
          <w:sz w:val="20"/>
          <w:szCs w:val="20"/>
          <w:lang w:eastAsia="pl-PL"/>
        </w:rPr>
      </w:pPr>
      <w:r w:rsidRPr="00893544">
        <w:rPr>
          <w:color w:val="000000" w:themeColor="text1"/>
          <w:sz w:val="20"/>
          <w:szCs w:val="20"/>
          <w:lang w:eastAsia="pl-PL"/>
        </w:rPr>
        <w:t xml:space="preserve">cena najkorzystniejszej </w:t>
      </w:r>
      <w:r w:rsidR="002040C8" w:rsidRPr="00893544">
        <w:rPr>
          <w:color w:val="000000" w:themeColor="text1"/>
          <w:sz w:val="20"/>
          <w:szCs w:val="20"/>
          <w:lang w:eastAsia="pl-PL"/>
        </w:rPr>
        <w:t>oferty przewyższa kwotę, którą Z</w:t>
      </w:r>
      <w:r w:rsidRPr="00893544">
        <w:rPr>
          <w:color w:val="000000" w:themeColor="text1"/>
          <w:sz w:val="20"/>
          <w:szCs w:val="20"/>
          <w:lang w:eastAsia="pl-PL"/>
        </w:rPr>
        <w:t xml:space="preserve">amawiający </w:t>
      </w:r>
      <w:r w:rsidR="00376FC8" w:rsidRPr="00893544">
        <w:rPr>
          <w:color w:val="000000" w:themeColor="text1"/>
          <w:sz w:val="20"/>
          <w:szCs w:val="20"/>
          <w:lang w:eastAsia="pl-PL"/>
        </w:rPr>
        <w:t>zamierza</w:t>
      </w:r>
      <w:r w:rsidRPr="00893544">
        <w:rPr>
          <w:color w:val="000000" w:themeColor="text1"/>
          <w:sz w:val="20"/>
          <w:szCs w:val="20"/>
          <w:lang w:eastAsia="pl-PL"/>
        </w:rPr>
        <w:t xml:space="preserve"> przeznaczyć na</w:t>
      </w:r>
      <w:r w:rsidR="00AB738E" w:rsidRPr="00893544">
        <w:rPr>
          <w:color w:val="000000" w:themeColor="text1"/>
          <w:sz w:val="20"/>
          <w:szCs w:val="20"/>
          <w:lang w:eastAsia="pl-PL"/>
        </w:rPr>
        <w:t> </w:t>
      </w:r>
      <w:r w:rsidRPr="00893544">
        <w:rPr>
          <w:color w:val="000000" w:themeColor="text1"/>
          <w:sz w:val="20"/>
          <w:szCs w:val="20"/>
          <w:lang w:eastAsia="pl-PL"/>
        </w:rPr>
        <w:t>sfinansowanie zamówienia, chyba że Zamawiający może zwiększyć kwotę do ceny najkorzystniejszej oferty,</w:t>
      </w:r>
    </w:p>
    <w:p w:rsidR="00195D80" w:rsidRPr="00893544" w:rsidRDefault="00195D80" w:rsidP="00064414">
      <w:pPr>
        <w:pStyle w:val="Akapitzlist"/>
        <w:numPr>
          <w:ilvl w:val="0"/>
          <w:numId w:val="18"/>
        </w:numPr>
        <w:jc w:val="both"/>
        <w:rPr>
          <w:color w:val="000000" w:themeColor="text1"/>
          <w:sz w:val="20"/>
          <w:szCs w:val="20"/>
          <w:lang w:eastAsia="pl-PL"/>
        </w:rPr>
      </w:pPr>
      <w:r w:rsidRPr="00893544">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893544" w:rsidRDefault="00323A9E" w:rsidP="007B152C">
      <w:pPr>
        <w:ind w:left="360"/>
        <w:jc w:val="both"/>
        <w:rPr>
          <w:color w:val="000000" w:themeColor="text1"/>
          <w:sz w:val="10"/>
          <w:szCs w:val="10"/>
          <w:lang w:eastAsia="pl-PL"/>
        </w:rPr>
      </w:pPr>
    </w:p>
    <w:p w:rsidR="002C786B" w:rsidRPr="00A12D24" w:rsidRDefault="002033C6" w:rsidP="00064414">
      <w:pPr>
        <w:pStyle w:val="Akapitzlist"/>
        <w:numPr>
          <w:ilvl w:val="0"/>
          <w:numId w:val="17"/>
        </w:numPr>
        <w:jc w:val="both"/>
        <w:rPr>
          <w:color w:val="000000" w:themeColor="text1"/>
          <w:sz w:val="20"/>
          <w:szCs w:val="20"/>
        </w:rPr>
      </w:pPr>
      <w:r w:rsidRPr="00A12D24">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E44E40" w:rsidRPr="00893544" w:rsidRDefault="00E44E40" w:rsidP="00F571AA">
      <w:pPr>
        <w:jc w:val="both"/>
        <w:rPr>
          <w:color w:val="000000" w:themeColor="text1"/>
          <w:sz w:val="20"/>
          <w:szCs w:val="20"/>
        </w:rPr>
      </w:pPr>
    </w:p>
    <w:p w:rsidR="00FF6586" w:rsidRPr="00893544" w:rsidRDefault="00864E29" w:rsidP="00064414">
      <w:pPr>
        <w:pStyle w:val="Akapitzlist"/>
        <w:numPr>
          <w:ilvl w:val="0"/>
          <w:numId w:val="23"/>
        </w:numPr>
        <w:shd w:val="clear" w:color="auto" w:fill="FFFFFF"/>
        <w:suppressAutoHyphens w:val="0"/>
        <w:rPr>
          <w:b/>
          <w:color w:val="000000" w:themeColor="text1"/>
          <w:sz w:val="20"/>
          <w:szCs w:val="20"/>
          <w:lang w:eastAsia="pl-PL"/>
        </w:rPr>
      </w:pPr>
      <w:r w:rsidRPr="00893544">
        <w:rPr>
          <w:b/>
          <w:color w:val="000000" w:themeColor="text1"/>
          <w:sz w:val="20"/>
          <w:szCs w:val="20"/>
          <w:lang w:eastAsia="pl-PL"/>
        </w:rPr>
        <w:t>OSOBY UPOWAŻNIONE DO KONTAKTU Z WYKONAWCAMI</w:t>
      </w:r>
      <w:r w:rsidR="002D6F37" w:rsidRPr="00893544">
        <w:rPr>
          <w:b/>
          <w:color w:val="000000" w:themeColor="text1"/>
          <w:sz w:val="20"/>
          <w:szCs w:val="20"/>
          <w:lang w:eastAsia="pl-PL"/>
        </w:rPr>
        <w:t>:</w:t>
      </w:r>
    </w:p>
    <w:p w:rsidR="002D6F37" w:rsidRPr="00893544" w:rsidRDefault="0020571C" w:rsidP="008D0041">
      <w:pPr>
        <w:pStyle w:val="Akapitzlist"/>
        <w:numPr>
          <w:ilvl w:val="0"/>
          <w:numId w:val="11"/>
        </w:numPr>
        <w:suppressAutoHyphens w:val="0"/>
        <w:rPr>
          <w:color w:val="000000" w:themeColor="text1"/>
          <w:sz w:val="20"/>
          <w:szCs w:val="20"/>
          <w:lang w:eastAsia="pl-PL"/>
        </w:rPr>
      </w:pPr>
      <w:r>
        <w:rPr>
          <w:color w:val="000000" w:themeColor="text1"/>
          <w:sz w:val="20"/>
          <w:szCs w:val="20"/>
          <w:lang w:eastAsia="pl-PL"/>
        </w:rPr>
        <w:t xml:space="preserve">Małgorzata </w:t>
      </w:r>
      <w:proofErr w:type="spellStart"/>
      <w:r>
        <w:rPr>
          <w:color w:val="000000" w:themeColor="text1"/>
          <w:sz w:val="20"/>
          <w:szCs w:val="20"/>
          <w:lang w:eastAsia="pl-PL"/>
        </w:rPr>
        <w:t>Błażejowska</w:t>
      </w:r>
      <w:proofErr w:type="spellEnd"/>
      <w:r w:rsidR="00D053FA" w:rsidRPr="00893544">
        <w:rPr>
          <w:color w:val="000000" w:themeColor="text1"/>
          <w:sz w:val="20"/>
          <w:szCs w:val="20"/>
          <w:lang w:eastAsia="pl-PL"/>
        </w:rPr>
        <w:t xml:space="preserve"> - w sprawach merytorycznych</w:t>
      </w:r>
    </w:p>
    <w:p w:rsidR="002D6F37" w:rsidRPr="00893544" w:rsidRDefault="0020571C" w:rsidP="008D0041">
      <w:pPr>
        <w:pStyle w:val="Akapitzlist"/>
        <w:numPr>
          <w:ilvl w:val="0"/>
          <w:numId w:val="11"/>
        </w:numPr>
        <w:suppressAutoHyphens w:val="0"/>
        <w:rPr>
          <w:rStyle w:val="Hipercze"/>
          <w:color w:val="000000" w:themeColor="text1"/>
          <w:sz w:val="20"/>
          <w:szCs w:val="20"/>
          <w:u w:val="none"/>
          <w:lang w:eastAsia="pl-PL"/>
        </w:rPr>
      </w:pPr>
      <w:r>
        <w:rPr>
          <w:color w:val="000000" w:themeColor="text1"/>
          <w:sz w:val="20"/>
          <w:szCs w:val="20"/>
          <w:lang w:eastAsia="pl-PL"/>
        </w:rPr>
        <w:t>Agnieszka Mydlarz</w:t>
      </w:r>
      <w:r w:rsidR="002033C6" w:rsidRPr="00893544">
        <w:rPr>
          <w:color w:val="000000" w:themeColor="text1"/>
          <w:sz w:val="20"/>
          <w:szCs w:val="20"/>
          <w:lang w:eastAsia="pl-PL"/>
        </w:rPr>
        <w:t xml:space="preserve">, </w:t>
      </w:r>
      <w:r w:rsidR="00376FC8" w:rsidRPr="00893544">
        <w:rPr>
          <w:color w:val="000000" w:themeColor="text1"/>
          <w:sz w:val="20"/>
          <w:szCs w:val="20"/>
        </w:rPr>
        <w:t>Arkadiusz Brach</w:t>
      </w:r>
      <w:r w:rsidR="00D053FA" w:rsidRPr="00893544">
        <w:rPr>
          <w:color w:val="000000" w:themeColor="text1"/>
          <w:sz w:val="20"/>
          <w:szCs w:val="20"/>
        </w:rPr>
        <w:t xml:space="preserve"> - w sprawach formalno-prawnych</w:t>
      </w:r>
    </w:p>
    <w:p w:rsidR="007B152C" w:rsidRPr="00893544" w:rsidRDefault="007B152C" w:rsidP="002C786B">
      <w:pPr>
        <w:jc w:val="both"/>
        <w:rPr>
          <w:color w:val="000000" w:themeColor="text1"/>
          <w:sz w:val="20"/>
          <w:szCs w:val="20"/>
          <w:lang w:eastAsia="pl-PL"/>
        </w:rPr>
      </w:pPr>
    </w:p>
    <w:p w:rsidR="005E0643" w:rsidRPr="00893544" w:rsidRDefault="00864E29" w:rsidP="00064414">
      <w:pPr>
        <w:pStyle w:val="Akapitzlist"/>
        <w:numPr>
          <w:ilvl w:val="0"/>
          <w:numId w:val="23"/>
        </w:numPr>
        <w:shd w:val="clear" w:color="auto" w:fill="FFFFFF"/>
        <w:suppressAutoHyphens w:val="0"/>
        <w:rPr>
          <w:b/>
          <w:color w:val="000000" w:themeColor="text1"/>
          <w:sz w:val="20"/>
          <w:szCs w:val="20"/>
          <w:lang w:eastAsia="pl-PL"/>
        </w:rPr>
      </w:pPr>
      <w:r w:rsidRPr="00893544">
        <w:rPr>
          <w:b/>
          <w:color w:val="000000" w:themeColor="text1"/>
          <w:sz w:val="20"/>
          <w:szCs w:val="20"/>
          <w:lang w:eastAsia="pl-PL"/>
        </w:rPr>
        <w:t>KLAUZULA INFORMACYJNA Z ART</w:t>
      </w:r>
      <w:r w:rsidR="005E0643" w:rsidRPr="00893544">
        <w:rPr>
          <w:b/>
          <w:color w:val="000000" w:themeColor="text1"/>
          <w:sz w:val="20"/>
          <w:szCs w:val="20"/>
          <w:lang w:eastAsia="pl-PL"/>
        </w:rPr>
        <w:t>. 13 RODO:</w:t>
      </w:r>
    </w:p>
    <w:p w:rsidR="00E7183C" w:rsidRPr="00893544" w:rsidRDefault="00E7183C" w:rsidP="00D053FA">
      <w:pPr>
        <w:jc w:val="both"/>
        <w:rPr>
          <w:color w:val="000000" w:themeColor="text1"/>
          <w:sz w:val="10"/>
          <w:szCs w:val="10"/>
        </w:rPr>
      </w:pPr>
    </w:p>
    <w:p w:rsidR="00F571AA" w:rsidRPr="00893544" w:rsidRDefault="00F571AA" w:rsidP="00F571AA">
      <w:pPr>
        <w:jc w:val="both"/>
        <w:rPr>
          <w:color w:val="000000" w:themeColor="text1"/>
          <w:sz w:val="20"/>
          <w:szCs w:val="20"/>
        </w:rPr>
      </w:pPr>
      <w:r w:rsidRPr="00893544">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F571AA" w:rsidRPr="00893544" w:rsidRDefault="00F571AA" w:rsidP="00EA6852">
      <w:pPr>
        <w:widowControl w:val="0"/>
        <w:numPr>
          <w:ilvl w:val="0"/>
          <w:numId w:val="7"/>
        </w:numPr>
        <w:overflowPunct w:val="0"/>
        <w:ind w:left="426" w:hanging="426"/>
        <w:jc w:val="both"/>
        <w:rPr>
          <w:color w:val="000000" w:themeColor="text1"/>
          <w:sz w:val="20"/>
          <w:szCs w:val="20"/>
        </w:rPr>
      </w:pPr>
      <w:r w:rsidRPr="00893544">
        <w:rPr>
          <w:color w:val="000000" w:themeColor="text1"/>
          <w:sz w:val="20"/>
          <w:szCs w:val="20"/>
        </w:rPr>
        <w:t xml:space="preserve">Administratorem Pani/Pana danych osobowych jest Szpital Specjalistyczny im. Edmunda Biernackiego </w:t>
      </w:r>
      <w:r w:rsidRPr="00893544">
        <w:rPr>
          <w:color w:val="000000" w:themeColor="text1"/>
          <w:sz w:val="20"/>
          <w:szCs w:val="20"/>
        </w:rPr>
        <w:br/>
        <w:t>z siedzibą przy ul. Żeromskiego 22, 39-300 Mielec. Dane kontaktowe:</w:t>
      </w:r>
    </w:p>
    <w:p w:rsidR="00F571AA" w:rsidRPr="00893544" w:rsidRDefault="00F571AA" w:rsidP="00EA6852">
      <w:pPr>
        <w:widowControl w:val="0"/>
        <w:numPr>
          <w:ilvl w:val="0"/>
          <w:numId w:val="8"/>
        </w:numPr>
        <w:overflowPunct w:val="0"/>
        <w:ind w:left="426" w:hanging="426"/>
        <w:jc w:val="both"/>
        <w:rPr>
          <w:color w:val="000000" w:themeColor="text1"/>
          <w:sz w:val="20"/>
          <w:szCs w:val="20"/>
        </w:rPr>
      </w:pPr>
      <w:r w:rsidRPr="00893544">
        <w:rPr>
          <w:color w:val="000000" w:themeColor="text1"/>
          <w:sz w:val="20"/>
          <w:szCs w:val="20"/>
        </w:rPr>
        <w:t xml:space="preserve">poczta elektroniczna: </w:t>
      </w:r>
      <w:r w:rsidRPr="00893544">
        <w:rPr>
          <w:color w:val="000000" w:themeColor="text1"/>
          <w:sz w:val="20"/>
          <w:szCs w:val="20"/>
          <w:u w:val="single"/>
        </w:rPr>
        <w:t>sekretariat@szpital.mielec.pl</w:t>
      </w:r>
    </w:p>
    <w:p w:rsidR="00F571AA" w:rsidRPr="00893544" w:rsidRDefault="00F571AA" w:rsidP="00EA6852">
      <w:pPr>
        <w:widowControl w:val="0"/>
        <w:numPr>
          <w:ilvl w:val="0"/>
          <w:numId w:val="8"/>
        </w:numPr>
        <w:overflowPunct w:val="0"/>
        <w:ind w:left="426" w:hanging="426"/>
        <w:jc w:val="both"/>
        <w:rPr>
          <w:color w:val="000000" w:themeColor="text1"/>
          <w:sz w:val="20"/>
          <w:szCs w:val="20"/>
        </w:rPr>
      </w:pPr>
      <w:r w:rsidRPr="00893544">
        <w:rPr>
          <w:color w:val="000000" w:themeColor="text1"/>
          <w:sz w:val="20"/>
          <w:szCs w:val="20"/>
        </w:rPr>
        <w:t>telefon: 17 780-01-39</w:t>
      </w:r>
    </w:p>
    <w:p w:rsidR="00F571AA" w:rsidRPr="00893544" w:rsidRDefault="00F571AA" w:rsidP="00EA6852">
      <w:pPr>
        <w:widowControl w:val="0"/>
        <w:numPr>
          <w:ilvl w:val="0"/>
          <w:numId w:val="7"/>
        </w:numPr>
        <w:overflowPunct w:val="0"/>
        <w:ind w:left="426" w:hanging="426"/>
        <w:jc w:val="both"/>
        <w:rPr>
          <w:color w:val="000000" w:themeColor="text1"/>
          <w:sz w:val="20"/>
          <w:szCs w:val="20"/>
        </w:rPr>
      </w:pPr>
      <w:r w:rsidRPr="00893544">
        <w:rPr>
          <w:color w:val="000000" w:themeColor="text1"/>
          <w:sz w:val="20"/>
          <w:szCs w:val="20"/>
        </w:rPr>
        <w:t xml:space="preserve">Administrator wyznaczył Inspektora Danych Osobowych, z którym można się kontaktować pod adresem e-mail </w:t>
      </w:r>
      <w:r w:rsidRPr="00893544">
        <w:rPr>
          <w:color w:val="000000" w:themeColor="text1"/>
          <w:sz w:val="20"/>
          <w:szCs w:val="20"/>
          <w:u w:val="single"/>
        </w:rPr>
        <w:t>iod@szpital.mielec.pl</w:t>
      </w:r>
      <w:r w:rsidRPr="00893544">
        <w:rPr>
          <w:color w:val="000000" w:themeColor="text1"/>
          <w:sz w:val="20"/>
          <w:szCs w:val="20"/>
        </w:rPr>
        <w:t xml:space="preserve"> </w:t>
      </w:r>
    </w:p>
    <w:p w:rsidR="00030D8B" w:rsidRPr="00030D8B" w:rsidRDefault="00F571AA" w:rsidP="00566FA0">
      <w:pPr>
        <w:pStyle w:val="Akapitzlist"/>
        <w:widowControl w:val="0"/>
        <w:numPr>
          <w:ilvl w:val="0"/>
          <w:numId w:val="7"/>
        </w:numPr>
        <w:suppressAutoHyphens w:val="0"/>
        <w:overflowPunct w:val="0"/>
        <w:ind w:left="426"/>
        <w:jc w:val="both"/>
        <w:rPr>
          <w:color w:val="000000" w:themeColor="text1"/>
          <w:kern w:val="2"/>
          <w:sz w:val="20"/>
          <w:szCs w:val="20"/>
        </w:rPr>
      </w:pPr>
      <w:r w:rsidRPr="00893544">
        <w:rPr>
          <w:color w:val="000000" w:themeColor="text1"/>
          <w:kern w:val="2"/>
          <w:sz w:val="20"/>
          <w:szCs w:val="20"/>
        </w:rPr>
        <w:t xml:space="preserve">Pani/Pana dane osobowe przetwarzane będą na podstawie art. 6 ust. 1 lit. c RODO w celu związanym z postępowaniem o udzielenie zamówienia publicznego na sprzedaż i dostawę </w:t>
      </w:r>
      <w:r w:rsidR="00030D8B" w:rsidRPr="00030D8B">
        <w:rPr>
          <w:color w:val="000000" w:themeColor="text1"/>
          <w:kern w:val="2"/>
          <w:sz w:val="20"/>
          <w:szCs w:val="20"/>
        </w:rPr>
        <w:t xml:space="preserve">testów do identyfikacji </w:t>
      </w:r>
    </w:p>
    <w:p w:rsidR="00F571AA" w:rsidRPr="00030D8B" w:rsidRDefault="00030D8B" w:rsidP="00566FA0">
      <w:pPr>
        <w:widowControl w:val="0"/>
        <w:suppressAutoHyphens w:val="0"/>
        <w:overflowPunct w:val="0"/>
        <w:ind w:left="426"/>
        <w:jc w:val="both"/>
        <w:rPr>
          <w:color w:val="000000" w:themeColor="text1"/>
          <w:kern w:val="2"/>
          <w:sz w:val="20"/>
          <w:szCs w:val="20"/>
        </w:rPr>
      </w:pPr>
      <w:r w:rsidRPr="00030D8B">
        <w:rPr>
          <w:color w:val="000000" w:themeColor="text1"/>
          <w:kern w:val="2"/>
          <w:sz w:val="20"/>
          <w:szCs w:val="20"/>
        </w:rPr>
        <w:t xml:space="preserve">i </w:t>
      </w:r>
      <w:proofErr w:type="spellStart"/>
      <w:r w:rsidRPr="00030D8B">
        <w:rPr>
          <w:color w:val="000000" w:themeColor="text1"/>
          <w:kern w:val="2"/>
          <w:sz w:val="20"/>
          <w:szCs w:val="20"/>
        </w:rPr>
        <w:t>lekowrażliwości</w:t>
      </w:r>
      <w:proofErr w:type="spellEnd"/>
      <w:r w:rsidRPr="00030D8B">
        <w:rPr>
          <w:color w:val="000000" w:themeColor="text1"/>
          <w:kern w:val="2"/>
          <w:sz w:val="20"/>
          <w:szCs w:val="20"/>
        </w:rPr>
        <w:t xml:space="preserve"> drobnoustrojów metodą automatyczną i manualną wraz z podłożami do posiewu krwi </w:t>
      </w:r>
      <w:r>
        <w:rPr>
          <w:color w:val="000000" w:themeColor="text1"/>
          <w:kern w:val="2"/>
          <w:sz w:val="20"/>
          <w:szCs w:val="20"/>
        </w:rPr>
        <w:br/>
      </w:r>
      <w:r w:rsidRPr="00030D8B">
        <w:rPr>
          <w:color w:val="000000" w:themeColor="text1"/>
          <w:kern w:val="2"/>
          <w:sz w:val="20"/>
          <w:szCs w:val="20"/>
        </w:rPr>
        <w:t>i innych płynów ustrojowych z dzierżawą analizatorów do Szpitala Specjalistycznego im. Edmunda Biernackiego w Mielcu</w:t>
      </w:r>
      <w:r w:rsidR="00F571AA" w:rsidRPr="00030D8B">
        <w:rPr>
          <w:color w:val="000000" w:themeColor="text1"/>
          <w:kern w:val="2"/>
          <w:sz w:val="20"/>
          <w:szCs w:val="20"/>
        </w:rPr>
        <w:t>, znak SzP.ZP.271.</w:t>
      </w:r>
      <w:r w:rsidR="0020571C" w:rsidRPr="00030D8B">
        <w:rPr>
          <w:color w:val="000000" w:themeColor="text1"/>
          <w:kern w:val="2"/>
          <w:sz w:val="20"/>
          <w:szCs w:val="20"/>
        </w:rPr>
        <w:t>3</w:t>
      </w:r>
      <w:r>
        <w:rPr>
          <w:color w:val="000000" w:themeColor="text1"/>
          <w:kern w:val="2"/>
          <w:sz w:val="20"/>
          <w:szCs w:val="20"/>
        </w:rPr>
        <w:t>7</w:t>
      </w:r>
      <w:r w:rsidR="00F571AA" w:rsidRPr="00030D8B">
        <w:rPr>
          <w:color w:val="000000" w:themeColor="text1"/>
          <w:kern w:val="2"/>
          <w:sz w:val="20"/>
          <w:szCs w:val="20"/>
        </w:rPr>
        <w:t>.2</w:t>
      </w:r>
      <w:r w:rsidR="00CB72DE" w:rsidRPr="00030D8B">
        <w:rPr>
          <w:color w:val="000000" w:themeColor="text1"/>
          <w:kern w:val="2"/>
          <w:sz w:val="20"/>
          <w:szCs w:val="20"/>
        </w:rPr>
        <w:t>4</w:t>
      </w:r>
      <w:r w:rsidR="00F571AA" w:rsidRPr="00030D8B">
        <w:rPr>
          <w:color w:val="000000" w:themeColor="text1"/>
          <w:kern w:val="2"/>
          <w:sz w:val="20"/>
          <w:szCs w:val="20"/>
        </w:rPr>
        <w:t xml:space="preserve"> prowadzonym w</w:t>
      </w:r>
      <w:r w:rsidR="005B5F5F" w:rsidRPr="00030D8B">
        <w:rPr>
          <w:color w:val="000000" w:themeColor="text1"/>
          <w:kern w:val="2"/>
          <w:sz w:val="20"/>
          <w:szCs w:val="20"/>
        </w:rPr>
        <w:t> </w:t>
      </w:r>
      <w:r w:rsidR="00F571AA" w:rsidRPr="00030D8B">
        <w:rPr>
          <w:color w:val="000000" w:themeColor="text1"/>
          <w:kern w:val="2"/>
          <w:sz w:val="20"/>
          <w:szCs w:val="20"/>
        </w:rPr>
        <w:t>trybie postepowania o wartości poniżej kwoty 130.000,00 zł (Zarządzenie nr 118/2022 Dyrektora Szpitala Specjalistycznego im. E. Biernackiego w Mielcu z</w:t>
      </w:r>
      <w:r w:rsidR="005F13CD" w:rsidRPr="00030D8B">
        <w:rPr>
          <w:color w:val="000000" w:themeColor="text1"/>
          <w:kern w:val="2"/>
          <w:sz w:val="20"/>
          <w:szCs w:val="20"/>
        </w:rPr>
        <w:t> </w:t>
      </w:r>
      <w:r w:rsidR="00F571AA" w:rsidRPr="00030D8B">
        <w:rPr>
          <w:color w:val="000000" w:themeColor="text1"/>
          <w:kern w:val="2"/>
          <w:sz w:val="20"/>
          <w:szCs w:val="20"/>
        </w:rPr>
        <w:t>dnia</w:t>
      </w:r>
      <w:r w:rsidR="005F13CD" w:rsidRPr="00030D8B">
        <w:rPr>
          <w:color w:val="000000" w:themeColor="text1"/>
          <w:kern w:val="2"/>
          <w:sz w:val="20"/>
          <w:szCs w:val="20"/>
        </w:rPr>
        <w:t> </w:t>
      </w:r>
      <w:r w:rsidR="00F571AA" w:rsidRPr="00030D8B">
        <w:rPr>
          <w:color w:val="000000" w:themeColor="text1"/>
          <w:kern w:val="2"/>
          <w:sz w:val="20"/>
          <w:szCs w:val="20"/>
        </w:rPr>
        <w:t>22.07.2022r. w sprawie przyjęcia regulaminu udzielania zamówień publicznych o wartości poniżej kwoty 130.000,00 zł).</w:t>
      </w:r>
    </w:p>
    <w:p w:rsidR="00F571AA" w:rsidRPr="00893544" w:rsidRDefault="00F571AA" w:rsidP="00EA6852">
      <w:pPr>
        <w:numPr>
          <w:ilvl w:val="0"/>
          <w:numId w:val="7"/>
        </w:numPr>
        <w:suppressAutoHyphens w:val="0"/>
        <w:ind w:left="426" w:hanging="426"/>
        <w:contextualSpacing/>
        <w:jc w:val="both"/>
        <w:rPr>
          <w:color w:val="000000" w:themeColor="text1"/>
          <w:kern w:val="2"/>
          <w:sz w:val="20"/>
          <w:szCs w:val="20"/>
        </w:rPr>
      </w:pPr>
      <w:r w:rsidRPr="00893544">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893544">
        <w:rPr>
          <w:color w:val="000000" w:themeColor="text1"/>
          <w:kern w:val="2"/>
          <w:sz w:val="20"/>
          <w:szCs w:val="20"/>
        </w:rPr>
        <w:t>t.j</w:t>
      </w:r>
      <w:proofErr w:type="spellEnd"/>
      <w:r w:rsidRPr="00893544">
        <w:rPr>
          <w:color w:val="000000" w:themeColor="text1"/>
          <w:kern w:val="2"/>
          <w:sz w:val="20"/>
          <w:szCs w:val="20"/>
        </w:rPr>
        <w:t xml:space="preserve">. Dz.U. z 2020r. poz. 2176),  </w:t>
      </w:r>
    </w:p>
    <w:p w:rsidR="00F571AA" w:rsidRPr="00893544" w:rsidRDefault="00F571AA" w:rsidP="00EA6852">
      <w:pPr>
        <w:numPr>
          <w:ilvl w:val="0"/>
          <w:numId w:val="7"/>
        </w:numPr>
        <w:suppressAutoHyphens w:val="0"/>
        <w:ind w:left="426" w:hanging="426"/>
        <w:contextualSpacing/>
        <w:jc w:val="both"/>
        <w:rPr>
          <w:color w:val="000000" w:themeColor="text1"/>
          <w:kern w:val="2"/>
          <w:sz w:val="20"/>
          <w:szCs w:val="20"/>
        </w:rPr>
      </w:pPr>
      <w:r w:rsidRPr="00893544">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F571AA" w:rsidRPr="00893544" w:rsidRDefault="00F571AA" w:rsidP="00EA6852">
      <w:pPr>
        <w:numPr>
          <w:ilvl w:val="0"/>
          <w:numId w:val="7"/>
        </w:numPr>
        <w:suppressAutoHyphens w:val="0"/>
        <w:ind w:left="426" w:hanging="426"/>
        <w:jc w:val="both"/>
        <w:rPr>
          <w:color w:val="000000" w:themeColor="text1"/>
          <w:kern w:val="2"/>
          <w:sz w:val="20"/>
          <w:szCs w:val="20"/>
        </w:rPr>
      </w:pPr>
      <w:r w:rsidRPr="00893544">
        <w:rPr>
          <w:color w:val="000000" w:themeColor="text1"/>
          <w:kern w:val="2"/>
          <w:sz w:val="20"/>
          <w:szCs w:val="20"/>
        </w:rPr>
        <w:t>obowiązek podania przez Panią/Pana danych osobowych bezpośrednio Pani/Pana dotyczących jest</w:t>
      </w:r>
      <w:r w:rsidR="00893544" w:rsidRPr="00893544">
        <w:rPr>
          <w:color w:val="000000" w:themeColor="text1"/>
          <w:kern w:val="2"/>
          <w:sz w:val="20"/>
          <w:szCs w:val="20"/>
        </w:rPr>
        <w:t> </w:t>
      </w:r>
      <w:r w:rsidRPr="00893544">
        <w:rPr>
          <w:color w:val="000000" w:themeColor="text1"/>
          <w:kern w:val="2"/>
          <w:sz w:val="20"/>
          <w:szCs w:val="20"/>
        </w:rPr>
        <w:t xml:space="preserve">wymogiem ustawowym związanym z udziałem w postępowaniu o udzielenie zamówienia publicznego; </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w odniesieniu do Pani/Pana danych osobowych decyzje nie będą podejmowane w sposób zautomatyzowany, stosowanie do art. 22 RODO;</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posiada Pani/Pan:</w:t>
      </w:r>
    </w:p>
    <w:p w:rsidR="00F571AA" w:rsidRPr="00893544" w:rsidRDefault="00F571AA" w:rsidP="00F571AA">
      <w:pPr>
        <w:widowControl w:val="0"/>
        <w:numPr>
          <w:ilvl w:val="0"/>
          <w:numId w:val="3"/>
        </w:numPr>
        <w:overflowPunct w:val="0"/>
        <w:ind w:left="426" w:hanging="426"/>
        <w:jc w:val="both"/>
        <w:textAlignment w:val="baseline"/>
        <w:rPr>
          <w:color w:val="000000" w:themeColor="text1"/>
          <w:sz w:val="20"/>
          <w:szCs w:val="20"/>
        </w:rPr>
      </w:pPr>
      <w:r w:rsidRPr="00893544">
        <w:rPr>
          <w:color w:val="000000" w:themeColor="text1"/>
          <w:sz w:val="20"/>
          <w:szCs w:val="20"/>
        </w:rPr>
        <w:t>na podstawie art. 15 RODO prawo dostępu do danych osobowych Pani/Pana dotyczących;</w:t>
      </w:r>
    </w:p>
    <w:p w:rsidR="00F571AA" w:rsidRPr="00893544" w:rsidRDefault="00F571AA" w:rsidP="00F571AA">
      <w:pPr>
        <w:widowControl w:val="0"/>
        <w:numPr>
          <w:ilvl w:val="0"/>
          <w:numId w:val="3"/>
        </w:numPr>
        <w:overflowPunct w:val="0"/>
        <w:ind w:left="426" w:hanging="426"/>
        <w:jc w:val="both"/>
        <w:textAlignment w:val="baseline"/>
        <w:rPr>
          <w:color w:val="000000" w:themeColor="text1"/>
          <w:sz w:val="20"/>
          <w:szCs w:val="20"/>
        </w:rPr>
      </w:pPr>
      <w:r w:rsidRPr="00893544">
        <w:rPr>
          <w:color w:val="000000" w:themeColor="text1"/>
          <w:sz w:val="20"/>
          <w:szCs w:val="20"/>
        </w:rPr>
        <w:t xml:space="preserve">na podstawie art. 16 RODO prawo do sprostowania Pani/Pana danych osobowych </w:t>
      </w:r>
      <w:r w:rsidRPr="00893544">
        <w:rPr>
          <w:i/>
          <w:color w:val="000000" w:themeColor="text1"/>
          <w:sz w:val="20"/>
          <w:szCs w:val="20"/>
        </w:rPr>
        <w:t>(skorzystanie z prawa do</w:t>
      </w:r>
      <w:r w:rsidR="00893544" w:rsidRPr="00893544">
        <w:rPr>
          <w:i/>
          <w:color w:val="000000" w:themeColor="text1"/>
          <w:sz w:val="20"/>
          <w:szCs w:val="20"/>
        </w:rPr>
        <w:t> </w:t>
      </w:r>
      <w:r w:rsidRPr="00893544">
        <w:rPr>
          <w:i/>
          <w:color w:val="000000" w:themeColor="text1"/>
          <w:sz w:val="20"/>
          <w:szCs w:val="20"/>
        </w:rPr>
        <w:t>sprostowania nie może skutkować zmianą wyniku postępowania o udzielenie zamówienia publicznego ani</w:t>
      </w:r>
      <w:r w:rsidR="00893544" w:rsidRPr="00893544">
        <w:rPr>
          <w:i/>
          <w:color w:val="000000" w:themeColor="text1"/>
          <w:sz w:val="20"/>
          <w:szCs w:val="20"/>
        </w:rPr>
        <w:t> </w:t>
      </w:r>
      <w:r w:rsidRPr="00893544">
        <w:rPr>
          <w:i/>
          <w:color w:val="000000" w:themeColor="text1"/>
          <w:sz w:val="20"/>
          <w:szCs w:val="20"/>
        </w:rPr>
        <w:t>zmianą postanowień umowy oraz nie może naruszać integralności protokołu oraz jego załączników)</w:t>
      </w:r>
      <w:r w:rsidRPr="00893544">
        <w:rPr>
          <w:color w:val="000000" w:themeColor="text1"/>
          <w:sz w:val="20"/>
          <w:szCs w:val="20"/>
        </w:rPr>
        <w:t>;</w:t>
      </w:r>
    </w:p>
    <w:p w:rsidR="00F571AA" w:rsidRPr="00893544" w:rsidRDefault="00F571AA" w:rsidP="00F571AA">
      <w:pPr>
        <w:widowControl w:val="0"/>
        <w:numPr>
          <w:ilvl w:val="0"/>
          <w:numId w:val="2"/>
        </w:numPr>
        <w:overflowPunct w:val="0"/>
        <w:ind w:left="426" w:hanging="426"/>
        <w:jc w:val="both"/>
        <w:textAlignment w:val="baseline"/>
        <w:rPr>
          <w:color w:val="000000" w:themeColor="text1"/>
          <w:sz w:val="20"/>
          <w:szCs w:val="20"/>
        </w:rPr>
      </w:pPr>
      <w:r w:rsidRPr="00893544">
        <w:rPr>
          <w:color w:val="000000" w:themeColor="text1"/>
          <w:sz w:val="20"/>
          <w:szCs w:val="20"/>
        </w:rPr>
        <w:t>na podstawie art. 18 RODO prawo żądania od administratora ograniczenia przetwarzania danych osobowych z zastrzeżeniem okresu trwania postępowania o udzielenie zamówienia publicznego oraz przypadków, o</w:t>
      </w:r>
      <w:r w:rsidR="00893544" w:rsidRPr="00893544">
        <w:rPr>
          <w:color w:val="000000" w:themeColor="text1"/>
          <w:sz w:val="20"/>
          <w:szCs w:val="20"/>
        </w:rPr>
        <w:t> </w:t>
      </w:r>
      <w:r w:rsidRPr="00893544">
        <w:rPr>
          <w:color w:val="000000" w:themeColor="text1"/>
          <w:sz w:val="20"/>
          <w:szCs w:val="20"/>
        </w:rPr>
        <w:t xml:space="preserve">których mowa w art. 18 ust. 2 RODO </w:t>
      </w:r>
      <w:r w:rsidRPr="00893544">
        <w:rPr>
          <w:i/>
          <w:color w:val="000000" w:themeColor="text1"/>
          <w:sz w:val="20"/>
          <w:szCs w:val="20"/>
        </w:rPr>
        <w:t>(prawo do ograniczenia przetwarzania nie ma zastosowania w</w:t>
      </w:r>
      <w:r w:rsidR="00893544" w:rsidRPr="00893544">
        <w:rPr>
          <w:i/>
          <w:color w:val="000000" w:themeColor="text1"/>
          <w:sz w:val="20"/>
          <w:szCs w:val="20"/>
        </w:rPr>
        <w:t> </w:t>
      </w:r>
      <w:r w:rsidRPr="00893544">
        <w:rPr>
          <w:i/>
          <w:color w:val="000000" w:themeColor="text1"/>
          <w:sz w:val="20"/>
          <w:szCs w:val="20"/>
        </w:rPr>
        <w:t>odniesieniu do przechowywania, w celu zapewnienia korzystania ze środków ochrony prawnej lub w celu ochrony praw innej osoby fizycznej lub prawnej, lub z uwagi na ważne względy interesu publicznego Unii Europejskiej lub państwa członkowskiego</w:t>
      </w:r>
      <w:r w:rsidRPr="00893544">
        <w:rPr>
          <w:color w:val="000000" w:themeColor="text1"/>
          <w:sz w:val="20"/>
          <w:szCs w:val="20"/>
        </w:rPr>
        <w:t xml:space="preserve">;  </w:t>
      </w:r>
    </w:p>
    <w:p w:rsidR="00F571AA" w:rsidRPr="00893544" w:rsidRDefault="00F571AA" w:rsidP="00F571AA">
      <w:pPr>
        <w:widowControl w:val="0"/>
        <w:numPr>
          <w:ilvl w:val="0"/>
          <w:numId w:val="2"/>
        </w:numPr>
        <w:overflowPunct w:val="0"/>
        <w:ind w:left="426" w:hanging="426"/>
        <w:jc w:val="both"/>
        <w:textAlignment w:val="baseline"/>
        <w:rPr>
          <w:color w:val="000000" w:themeColor="text1"/>
          <w:sz w:val="20"/>
          <w:szCs w:val="20"/>
        </w:rPr>
      </w:pPr>
      <w:r w:rsidRPr="00893544">
        <w:rPr>
          <w:color w:val="000000" w:themeColor="text1"/>
          <w:sz w:val="20"/>
          <w:szCs w:val="20"/>
        </w:rPr>
        <w:t>prawo do wniesienia skargi do Prezesa Urzędu Ochrony Danych Osobowych, gdy uzna Pani/Pan, że przetwarzanie danych osobowych Pani/Pana dotyczących narusza przepisy RODO;</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nie przysługuje Pani/Panu:</w:t>
      </w:r>
    </w:p>
    <w:p w:rsidR="00F571AA" w:rsidRPr="00893544" w:rsidRDefault="00F571AA" w:rsidP="00F571AA">
      <w:pPr>
        <w:widowControl w:val="0"/>
        <w:numPr>
          <w:ilvl w:val="0"/>
          <w:numId w:val="4"/>
        </w:numPr>
        <w:overflowPunct w:val="0"/>
        <w:ind w:left="426" w:hanging="426"/>
        <w:jc w:val="both"/>
        <w:textAlignment w:val="baseline"/>
        <w:rPr>
          <w:color w:val="000000" w:themeColor="text1"/>
          <w:sz w:val="20"/>
          <w:szCs w:val="20"/>
        </w:rPr>
      </w:pPr>
      <w:r w:rsidRPr="00893544">
        <w:rPr>
          <w:color w:val="000000" w:themeColor="text1"/>
          <w:sz w:val="20"/>
          <w:szCs w:val="20"/>
        </w:rPr>
        <w:t>w związku z art. 17 ust. 3 lit. b, d lub e RODO prawo do usunięcia danych osobowych;</w:t>
      </w:r>
    </w:p>
    <w:p w:rsidR="00F571AA" w:rsidRPr="00893544" w:rsidRDefault="00F571AA" w:rsidP="00F571AA">
      <w:pPr>
        <w:widowControl w:val="0"/>
        <w:numPr>
          <w:ilvl w:val="0"/>
          <w:numId w:val="4"/>
        </w:numPr>
        <w:overflowPunct w:val="0"/>
        <w:ind w:left="426" w:hanging="426"/>
        <w:jc w:val="both"/>
        <w:textAlignment w:val="baseline"/>
        <w:rPr>
          <w:color w:val="000000" w:themeColor="text1"/>
          <w:sz w:val="20"/>
          <w:szCs w:val="20"/>
        </w:rPr>
      </w:pPr>
      <w:r w:rsidRPr="00893544">
        <w:rPr>
          <w:color w:val="000000" w:themeColor="text1"/>
          <w:sz w:val="20"/>
          <w:szCs w:val="20"/>
        </w:rPr>
        <w:t>prawo do przenoszenia danych osobowych, o którym mowa w art. 20 RODO;</w:t>
      </w:r>
    </w:p>
    <w:p w:rsidR="00F571AA" w:rsidRPr="00893544" w:rsidRDefault="00F571AA" w:rsidP="00F571AA">
      <w:pPr>
        <w:widowControl w:val="0"/>
        <w:numPr>
          <w:ilvl w:val="0"/>
          <w:numId w:val="4"/>
        </w:numPr>
        <w:overflowPunct w:val="0"/>
        <w:ind w:left="426" w:hanging="426"/>
        <w:jc w:val="both"/>
        <w:textAlignment w:val="baseline"/>
        <w:rPr>
          <w:color w:val="000000" w:themeColor="text1"/>
          <w:sz w:val="20"/>
          <w:szCs w:val="20"/>
        </w:rPr>
      </w:pPr>
      <w:r w:rsidRPr="00893544">
        <w:rPr>
          <w:color w:val="000000" w:themeColor="text1"/>
          <w:sz w:val="20"/>
          <w:szCs w:val="20"/>
        </w:rPr>
        <w:t xml:space="preserve">na podstawie art. 21 RODO prawo sprzeciwu, wobec przetwarzania danych osobowych, gdyż podstawą prawną przetwarzania Pani/Pana danych osobowych jest art. 6 ust. 1 lit. c RODO. </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337529" w:rsidRPr="00893544" w:rsidRDefault="00337529" w:rsidP="00D053FA">
      <w:pPr>
        <w:suppressAutoHyphens w:val="0"/>
        <w:jc w:val="both"/>
        <w:rPr>
          <w:color w:val="000000" w:themeColor="text1"/>
          <w:kern w:val="2"/>
          <w:sz w:val="20"/>
          <w:szCs w:val="20"/>
        </w:rPr>
      </w:pPr>
    </w:p>
    <w:p w:rsidR="00FF6586" w:rsidRPr="00893544" w:rsidRDefault="00864E29" w:rsidP="00064414">
      <w:pPr>
        <w:pStyle w:val="Akapitzlist"/>
        <w:numPr>
          <w:ilvl w:val="0"/>
          <w:numId w:val="23"/>
        </w:numPr>
        <w:shd w:val="clear" w:color="auto" w:fill="FFFFFF"/>
        <w:suppressAutoHyphens w:val="0"/>
        <w:rPr>
          <w:b/>
          <w:color w:val="000000" w:themeColor="text1"/>
          <w:sz w:val="20"/>
          <w:szCs w:val="20"/>
          <w:lang w:eastAsia="pl-PL"/>
        </w:rPr>
      </w:pPr>
      <w:r w:rsidRPr="00893544">
        <w:rPr>
          <w:b/>
          <w:color w:val="000000" w:themeColor="text1"/>
          <w:sz w:val="20"/>
          <w:szCs w:val="20"/>
          <w:lang w:eastAsia="pl-PL"/>
        </w:rPr>
        <w:t>ZAŁĄCZNIKI DO ZAPYTANIA OFERTOWEGO</w:t>
      </w:r>
      <w:r w:rsidR="002D6F37" w:rsidRPr="00893544">
        <w:rPr>
          <w:b/>
          <w:color w:val="000000" w:themeColor="text1"/>
          <w:sz w:val="20"/>
          <w:szCs w:val="20"/>
          <w:lang w:eastAsia="pl-PL"/>
        </w:rPr>
        <w:t>:</w:t>
      </w:r>
    </w:p>
    <w:p w:rsidR="005E0643" w:rsidRPr="00893544" w:rsidRDefault="005E0643" w:rsidP="00D053FA">
      <w:pPr>
        <w:suppressAutoHyphens w:val="0"/>
        <w:rPr>
          <w:b/>
          <w:color w:val="000000" w:themeColor="text1"/>
          <w:sz w:val="10"/>
          <w:szCs w:val="10"/>
          <w:lang w:eastAsia="pl-PL"/>
        </w:rPr>
      </w:pPr>
    </w:p>
    <w:p w:rsidR="002D6F37" w:rsidRPr="00893544" w:rsidRDefault="002D6F37" w:rsidP="00AB738E">
      <w:pPr>
        <w:tabs>
          <w:tab w:val="left" w:pos="1985"/>
        </w:tabs>
        <w:suppressAutoHyphens w:val="0"/>
        <w:ind w:left="426"/>
        <w:rPr>
          <w:color w:val="000000" w:themeColor="text1"/>
          <w:sz w:val="20"/>
          <w:szCs w:val="20"/>
          <w:lang w:eastAsia="pl-PL"/>
        </w:rPr>
      </w:pPr>
      <w:r w:rsidRPr="00893544">
        <w:rPr>
          <w:color w:val="000000" w:themeColor="text1"/>
          <w:sz w:val="20"/>
          <w:szCs w:val="20"/>
          <w:lang w:eastAsia="pl-PL"/>
        </w:rPr>
        <w:t>Załącznik nr 1</w:t>
      </w:r>
      <w:r w:rsidR="00AB738E" w:rsidRPr="00893544">
        <w:rPr>
          <w:color w:val="000000" w:themeColor="text1"/>
          <w:sz w:val="20"/>
          <w:szCs w:val="20"/>
          <w:lang w:eastAsia="pl-PL"/>
        </w:rPr>
        <w:t xml:space="preserve"> -</w:t>
      </w:r>
      <w:r w:rsidRPr="00893544">
        <w:rPr>
          <w:color w:val="000000" w:themeColor="text1"/>
          <w:sz w:val="20"/>
          <w:szCs w:val="20"/>
          <w:lang w:eastAsia="pl-PL"/>
        </w:rPr>
        <w:t xml:space="preserve"> </w:t>
      </w:r>
      <w:r w:rsidR="00AB738E" w:rsidRPr="00893544">
        <w:rPr>
          <w:color w:val="000000" w:themeColor="text1"/>
          <w:sz w:val="20"/>
          <w:szCs w:val="20"/>
          <w:lang w:eastAsia="pl-PL"/>
        </w:rPr>
        <w:tab/>
      </w:r>
      <w:r w:rsidRPr="00893544">
        <w:rPr>
          <w:color w:val="000000" w:themeColor="text1"/>
          <w:sz w:val="20"/>
          <w:szCs w:val="20"/>
          <w:lang w:eastAsia="pl-PL"/>
        </w:rPr>
        <w:t>Formularz ofertowy</w:t>
      </w:r>
    </w:p>
    <w:p w:rsidR="005E0643" w:rsidRPr="00893544" w:rsidRDefault="005E0643" w:rsidP="00E366C4">
      <w:pPr>
        <w:suppressAutoHyphens w:val="0"/>
        <w:ind w:left="426"/>
        <w:rPr>
          <w:color w:val="000000" w:themeColor="text1"/>
          <w:sz w:val="10"/>
          <w:szCs w:val="10"/>
          <w:lang w:eastAsia="pl-PL"/>
        </w:rPr>
      </w:pPr>
    </w:p>
    <w:p w:rsidR="00337529" w:rsidRPr="00893544" w:rsidRDefault="00337529" w:rsidP="00E366C4">
      <w:pPr>
        <w:suppressAutoHyphens w:val="0"/>
        <w:ind w:left="426"/>
        <w:rPr>
          <w:color w:val="000000" w:themeColor="text1"/>
          <w:sz w:val="10"/>
          <w:szCs w:val="10"/>
          <w:lang w:eastAsia="pl-PL"/>
        </w:rPr>
      </w:pPr>
    </w:p>
    <w:p w:rsidR="00864E29" w:rsidRDefault="002D6F37" w:rsidP="00AB738E">
      <w:pPr>
        <w:tabs>
          <w:tab w:val="left" w:pos="1985"/>
        </w:tabs>
        <w:suppressAutoHyphens w:val="0"/>
        <w:ind w:left="426"/>
        <w:rPr>
          <w:color w:val="000000" w:themeColor="text1"/>
          <w:sz w:val="20"/>
          <w:szCs w:val="20"/>
          <w:lang w:eastAsia="pl-PL"/>
        </w:rPr>
      </w:pPr>
      <w:r w:rsidRPr="00893544">
        <w:rPr>
          <w:color w:val="000000" w:themeColor="text1"/>
          <w:sz w:val="20"/>
          <w:szCs w:val="20"/>
          <w:lang w:eastAsia="pl-PL"/>
        </w:rPr>
        <w:t>Załącznik nr 2</w:t>
      </w:r>
      <w:r w:rsidR="00AB738E" w:rsidRPr="00893544">
        <w:rPr>
          <w:color w:val="000000" w:themeColor="text1"/>
          <w:sz w:val="20"/>
          <w:szCs w:val="20"/>
          <w:lang w:eastAsia="pl-PL"/>
        </w:rPr>
        <w:t xml:space="preserve"> -</w:t>
      </w:r>
      <w:r w:rsidRPr="00893544">
        <w:rPr>
          <w:color w:val="000000" w:themeColor="text1"/>
          <w:sz w:val="20"/>
          <w:szCs w:val="20"/>
          <w:lang w:eastAsia="pl-PL"/>
        </w:rPr>
        <w:t xml:space="preserve"> </w:t>
      </w:r>
      <w:r w:rsidR="00AB738E" w:rsidRPr="00893544">
        <w:rPr>
          <w:color w:val="000000" w:themeColor="text1"/>
          <w:sz w:val="20"/>
          <w:szCs w:val="20"/>
          <w:lang w:eastAsia="pl-PL"/>
        </w:rPr>
        <w:tab/>
      </w:r>
      <w:r w:rsidRPr="00893544">
        <w:rPr>
          <w:color w:val="000000" w:themeColor="text1"/>
          <w:sz w:val="20"/>
          <w:szCs w:val="20"/>
          <w:lang w:eastAsia="pl-PL"/>
        </w:rPr>
        <w:t>Projekt umowy</w:t>
      </w:r>
      <w:r w:rsidR="000C4ADB" w:rsidRPr="00893544">
        <w:rPr>
          <w:color w:val="000000" w:themeColor="text1"/>
          <w:sz w:val="20"/>
          <w:szCs w:val="20"/>
          <w:lang w:eastAsia="pl-PL"/>
        </w:rPr>
        <w:t xml:space="preserve"> </w:t>
      </w:r>
    </w:p>
    <w:p w:rsidR="001D39A4" w:rsidRDefault="001D39A4" w:rsidP="00AB738E">
      <w:pPr>
        <w:tabs>
          <w:tab w:val="left" w:pos="1985"/>
        </w:tabs>
        <w:suppressAutoHyphens w:val="0"/>
        <w:ind w:left="426"/>
        <w:rPr>
          <w:color w:val="000000" w:themeColor="text1"/>
          <w:sz w:val="20"/>
          <w:szCs w:val="20"/>
          <w:lang w:eastAsia="pl-PL"/>
        </w:rPr>
      </w:pPr>
    </w:p>
    <w:p w:rsidR="001D39A4" w:rsidRPr="00893544" w:rsidRDefault="001D39A4" w:rsidP="00AB738E">
      <w:pPr>
        <w:tabs>
          <w:tab w:val="left" w:pos="1985"/>
        </w:tabs>
        <w:suppressAutoHyphens w:val="0"/>
        <w:ind w:left="426"/>
        <w:rPr>
          <w:color w:val="000000" w:themeColor="text1"/>
          <w:sz w:val="20"/>
          <w:szCs w:val="20"/>
          <w:lang w:eastAsia="pl-PL"/>
        </w:rPr>
      </w:pPr>
      <w:r>
        <w:rPr>
          <w:color w:val="000000" w:themeColor="text1"/>
          <w:sz w:val="20"/>
          <w:szCs w:val="20"/>
          <w:lang w:eastAsia="pl-PL"/>
        </w:rPr>
        <w:t>Załącznik nr 2A -   Projekt umowy dzierżawy</w:t>
      </w:r>
    </w:p>
    <w:p w:rsidR="00703AF8" w:rsidRPr="00893544" w:rsidRDefault="00703AF8" w:rsidP="00864E29">
      <w:pPr>
        <w:suppressAutoHyphens w:val="0"/>
        <w:ind w:left="426"/>
        <w:rPr>
          <w:color w:val="000000" w:themeColor="text1"/>
          <w:sz w:val="10"/>
          <w:szCs w:val="10"/>
          <w:lang w:eastAsia="pl-PL"/>
        </w:rPr>
      </w:pPr>
    </w:p>
    <w:p w:rsidR="00337529" w:rsidRPr="00893544" w:rsidRDefault="00337529" w:rsidP="00864E29">
      <w:pPr>
        <w:suppressAutoHyphens w:val="0"/>
        <w:ind w:left="426"/>
        <w:rPr>
          <w:color w:val="000000" w:themeColor="text1"/>
          <w:sz w:val="10"/>
          <w:szCs w:val="10"/>
          <w:lang w:eastAsia="pl-PL"/>
        </w:rPr>
      </w:pPr>
    </w:p>
    <w:p w:rsidR="00864E29" w:rsidRPr="00893544" w:rsidRDefault="00703AF8" w:rsidP="00AB738E">
      <w:pPr>
        <w:tabs>
          <w:tab w:val="left" w:pos="1985"/>
        </w:tabs>
        <w:suppressAutoHyphens w:val="0"/>
        <w:ind w:left="1985" w:hanging="1559"/>
        <w:jc w:val="both"/>
        <w:rPr>
          <w:color w:val="000000" w:themeColor="text1"/>
          <w:sz w:val="20"/>
          <w:szCs w:val="20"/>
          <w:lang w:eastAsia="pl-PL"/>
        </w:rPr>
      </w:pPr>
      <w:r w:rsidRPr="00893544">
        <w:rPr>
          <w:color w:val="000000" w:themeColor="text1"/>
          <w:sz w:val="20"/>
          <w:szCs w:val="20"/>
          <w:lang w:eastAsia="pl-PL"/>
        </w:rPr>
        <w:t xml:space="preserve">Załącznik nr </w:t>
      </w:r>
      <w:r w:rsidR="00AB738E" w:rsidRPr="00893544">
        <w:rPr>
          <w:color w:val="000000" w:themeColor="text1"/>
          <w:sz w:val="20"/>
          <w:szCs w:val="20"/>
          <w:lang w:eastAsia="pl-PL"/>
        </w:rPr>
        <w:t>3 -</w:t>
      </w:r>
      <w:r w:rsidRPr="00893544">
        <w:rPr>
          <w:color w:val="000000" w:themeColor="text1"/>
          <w:sz w:val="20"/>
          <w:szCs w:val="20"/>
          <w:lang w:eastAsia="pl-PL"/>
        </w:rPr>
        <w:t xml:space="preserve"> </w:t>
      </w:r>
      <w:r w:rsidR="00AB738E" w:rsidRPr="00893544">
        <w:rPr>
          <w:color w:val="000000" w:themeColor="text1"/>
          <w:sz w:val="20"/>
          <w:szCs w:val="20"/>
          <w:lang w:eastAsia="pl-PL"/>
        </w:rPr>
        <w:tab/>
      </w:r>
      <w:r w:rsidR="00B5708F" w:rsidRPr="00893544">
        <w:rPr>
          <w:color w:val="000000" w:themeColor="text1"/>
          <w:sz w:val="20"/>
          <w:szCs w:val="20"/>
          <w:lang w:eastAsia="pl-PL"/>
        </w:rPr>
        <w:t>Oświadczenie, że oferowany asortyment posiada dokumenty wymagane przez</w:t>
      </w:r>
      <w:r w:rsidR="00AB738E" w:rsidRPr="00893544">
        <w:rPr>
          <w:color w:val="000000" w:themeColor="text1"/>
          <w:sz w:val="20"/>
          <w:szCs w:val="20"/>
          <w:lang w:eastAsia="pl-PL"/>
        </w:rPr>
        <w:t> </w:t>
      </w:r>
      <w:r w:rsidR="00B5708F" w:rsidRPr="00893544">
        <w:rPr>
          <w:color w:val="000000" w:themeColor="text1"/>
          <w:sz w:val="20"/>
          <w:szCs w:val="20"/>
          <w:lang w:eastAsia="pl-PL"/>
        </w:rPr>
        <w:t>obowiązujące prawo na podstawie których może być wprowadzony do o</w:t>
      </w:r>
      <w:r w:rsidR="00AB738E" w:rsidRPr="00893544">
        <w:rPr>
          <w:color w:val="000000" w:themeColor="text1"/>
          <w:sz w:val="20"/>
          <w:szCs w:val="20"/>
          <w:lang w:eastAsia="pl-PL"/>
        </w:rPr>
        <w:t xml:space="preserve">brotu i stosowania w placówkach </w:t>
      </w:r>
      <w:r w:rsidR="00B5708F" w:rsidRPr="00893544">
        <w:rPr>
          <w:color w:val="000000" w:themeColor="text1"/>
          <w:sz w:val="20"/>
          <w:szCs w:val="20"/>
          <w:lang w:eastAsia="pl-PL"/>
        </w:rPr>
        <w:t>ochrony zdrowia RP</w:t>
      </w:r>
    </w:p>
    <w:p w:rsidR="007840EA" w:rsidRPr="00893544" w:rsidRDefault="007840EA" w:rsidP="00D266EC">
      <w:pPr>
        <w:spacing w:line="360" w:lineRule="auto"/>
        <w:rPr>
          <w:color w:val="000000" w:themeColor="text1"/>
          <w:sz w:val="20"/>
          <w:szCs w:val="20"/>
          <w:lang w:eastAsia="pl-PL"/>
        </w:rPr>
      </w:pPr>
    </w:p>
    <w:p w:rsidR="007840EA" w:rsidRPr="00893544" w:rsidRDefault="007840EA" w:rsidP="00D266EC">
      <w:pPr>
        <w:spacing w:line="360" w:lineRule="auto"/>
        <w:rPr>
          <w:color w:val="000000" w:themeColor="text1"/>
          <w:sz w:val="20"/>
          <w:szCs w:val="20"/>
          <w:lang w:eastAsia="pl-PL"/>
        </w:rPr>
      </w:pPr>
    </w:p>
    <w:p w:rsidR="00FF6586" w:rsidRPr="00893544" w:rsidRDefault="00FF6586" w:rsidP="00851B47">
      <w:pPr>
        <w:shd w:val="clear" w:color="auto" w:fill="FFFFFF"/>
        <w:ind w:left="4674" w:hanging="426"/>
        <w:jc w:val="center"/>
        <w:rPr>
          <w:color w:val="000000" w:themeColor="text1"/>
          <w:sz w:val="20"/>
          <w:szCs w:val="20"/>
          <w:lang w:eastAsia="pl-PL"/>
        </w:rPr>
      </w:pPr>
      <w:r w:rsidRPr="00893544">
        <w:rPr>
          <w:color w:val="000000" w:themeColor="text1"/>
          <w:sz w:val="20"/>
          <w:szCs w:val="20"/>
          <w:lang w:eastAsia="pl-PL"/>
        </w:rPr>
        <w:t>………………………………………</w:t>
      </w:r>
    </w:p>
    <w:p w:rsidR="00B80AD1" w:rsidRPr="00893544" w:rsidRDefault="008F12C1" w:rsidP="00851B47">
      <w:pPr>
        <w:shd w:val="clear" w:color="auto" w:fill="FFFFFF"/>
        <w:ind w:left="3966" w:firstLine="282"/>
        <w:contextualSpacing/>
        <w:jc w:val="center"/>
        <w:rPr>
          <w:i/>
          <w:color w:val="000000" w:themeColor="text1"/>
          <w:sz w:val="14"/>
          <w:szCs w:val="14"/>
          <w:lang w:eastAsia="pl-PL"/>
        </w:rPr>
      </w:pPr>
      <w:r w:rsidRPr="00893544">
        <w:rPr>
          <w:i/>
          <w:color w:val="000000" w:themeColor="text1"/>
          <w:sz w:val="14"/>
          <w:szCs w:val="14"/>
          <w:lang w:eastAsia="pl-PL"/>
        </w:rPr>
        <w:t>P</w:t>
      </w:r>
      <w:r w:rsidR="00FF6586" w:rsidRPr="00893544">
        <w:rPr>
          <w:i/>
          <w:color w:val="000000" w:themeColor="text1"/>
          <w:sz w:val="14"/>
          <w:szCs w:val="14"/>
          <w:lang w:eastAsia="pl-PL"/>
        </w:rPr>
        <w:t xml:space="preserve">odpis </w:t>
      </w:r>
      <w:r w:rsidR="00F81CAC" w:rsidRPr="00893544">
        <w:rPr>
          <w:i/>
          <w:color w:val="000000" w:themeColor="text1"/>
          <w:sz w:val="14"/>
          <w:szCs w:val="14"/>
          <w:lang w:eastAsia="pl-PL"/>
        </w:rPr>
        <w:t xml:space="preserve">Dyrektora szpitala </w:t>
      </w:r>
      <w:r w:rsidRPr="00893544">
        <w:rPr>
          <w:i/>
          <w:color w:val="000000" w:themeColor="text1"/>
          <w:sz w:val="14"/>
          <w:szCs w:val="14"/>
          <w:lang w:eastAsia="pl-PL"/>
        </w:rPr>
        <w:t>lub osoby upoważnionej</w:t>
      </w:r>
    </w:p>
    <w:p w:rsidR="00C713D8" w:rsidRDefault="00C713D8" w:rsidP="00215E07">
      <w:pPr>
        <w:suppressAutoHyphens w:val="0"/>
        <w:jc w:val="right"/>
        <w:rPr>
          <w:b/>
          <w:color w:val="000000" w:themeColor="text1"/>
          <w:sz w:val="22"/>
          <w:szCs w:val="22"/>
          <w:lang w:eastAsia="pl-PL"/>
        </w:rPr>
      </w:pPr>
    </w:p>
    <w:p w:rsidR="00C713D8" w:rsidRDefault="00C713D8" w:rsidP="00215E07">
      <w:pPr>
        <w:suppressAutoHyphens w:val="0"/>
        <w:jc w:val="right"/>
        <w:rPr>
          <w:b/>
          <w:color w:val="000000" w:themeColor="text1"/>
          <w:sz w:val="22"/>
          <w:szCs w:val="22"/>
          <w:lang w:eastAsia="pl-PL"/>
        </w:rPr>
      </w:pPr>
    </w:p>
    <w:p w:rsidR="00C713D8" w:rsidRDefault="00C713D8" w:rsidP="00215E07">
      <w:pPr>
        <w:suppressAutoHyphens w:val="0"/>
        <w:jc w:val="right"/>
        <w:rPr>
          <w:b/>
          <w:color w:val="000000" w:themeColor="text1"/>
          <w:sz w:val="22"/>
          <w:szCs w:val="22"/>
          <w:lang w:eastAsia="pl-PL"/>
        </w:rPr>
      </w:pPr>
    </w:p>
    <w:p w:rsidR="00C713D8" w:rsidRDefault="00C713D8" w:rsidP="00215E07">
      <w:pPr>
        <w:suppressAutoHyphens w:val="0"/>
        <w:jc w:val="right"/>
        <w:rPr>
          <w:b/>
          <w:color w:val="000000" w:themeColor="text1"/>
          <w:sz w:val="22"/>
          <w:szCs w:val="22"/>
          <w:lang w:eastAsia="pl-PL"/>
        </w:rPr>
      </w:pPr>
    </w:p>
    <w:p w:rsidR="00030D8B" w:rsidRDefault="00030D8B" w:rsidP="00215E07">
      <w:pPr>
        <w:suppressAutoHyphens w:val="0"/>
        <w:jc w:val="right"/>
        <w:rPr>
          <w:b/>
          <w:color w:val="000000" w:themeColor="text1"/>
          <w:sz w:val="22"/>
          <w:szCs w:val="22"/>
          <w:lang w:eastAsia="pl-PL"/>
        </w:rPr>
      </w:pPr>
    </w:p>
    <w:p w:rsidR="008C1E8C" w:rsidRDefault="008C1E8C" w:rsidP="00215E07">
      <w:pPr>
        <w:suppressAutoHyphens w:val="0"/>
        <w:jc w:val="right"/>
        <w:rPr>
          <w:b/>
          <w:color w:val="000000" w:themeColor="text1"/>
          <w:sz w:val="22"/>
          <w:szCs w:val="22"/>
          <w:lang w:eastAsia="pl-PL"/>
        </w:rPr>
      </w:pPr>
    </w:p>
    <w:p w:rsidR="008C1E8C" w:rsidRDefault="008C1E8C" w:rsidP="00215E07">
      <w:pPr>
        <w:suppressAutoHyphens w:val="0"/>
        <w:jc w:val="right"/>
        <w:rPr>
          <w:b/>
          <w:color w:val="000000" w:themeColor="text1"/>
          <w:sz w:val="22"/>
          <w:szCs w:val="22"/>
          <w:lang w:eastAsia="pl-PL"/>
        </w:rPr>
      </w:pPr>
    </w:p>
    <w:p w:rsidR="008C1E8C" w:rsidRDefault="008C1E8C" w:rsidP="00215E07">
      <w:pPr>
        <w:suppressAutoHyphens w:val="0"/>
        <w:jc w:val="right"/>
        <w:rPr>
          <w:b/>
          <w:color w:val="000000" w:themeColor="text1"/>
          <w:sz w:val="22"/>
          <w:szCs w:val="22"/>
          <w:lang w:eastAsia="pl-PL"/>
        </w:rPr>
      </w:pPr>
    </w:p>
    <w:p w:rsidR="008C1E8C" w:rsidRDefault="008C1E8C" w:rsidP="00215E07">
      <w:pPr>
        <w:suppressAutoHyphens w:val="0"/>
        <w:jc w:val="right"/>
        <w:rPr>
          <w:b/>
          <w:color w:val="000000" w:themeColor="text1"/>
          <w:sz w:val="22"/>
          <w:szCs w:val="22"/>
          <w:lang w:eastAsia="pl-PL"/>
        </w:rPr>
      </w:pPr>
    </w:p>
    <w:p w:rsidR="008C1E8C" w:rsidRDefault="008C1E8C" w:rsidP="00215E07">
      <w:pPr>
        <w:suppressAutoHyphens w:val="0"/>
        <w:jc w:val="right"/>
        <w:rPr>
          <w:b/>
          <w:color w:val="000000" w:themeColor="text1"/>
          <w:sz w:val="22"/>
          <w:szCs w:val="22"/>
          <w:lang w:eastAsia="pl-PL"/>
        </w:rPr>
      </w:pPr>
    </w:p>
    <w:p w:rsidR="008C1E8C" w:rsidRDefault="008C1E8C" w:rsidP="00215E07">
      <w:pPr>
        <w:suppressAutoHyphens w:val="0"/>
        <w:jc w:val="right"/>
        <w:rPr>
          <w:b/>
          <w:color w:val="000000" w:themeColor="text1"/>
          <w:sz w:val="22"/>
          <w:szCs w:val="22"/>
          <w:lang w:eastAsia="pl-PL"/>
        </w:rPr>
      </w:pPr>
    </w:p>
    <w:p w:rsidR="008C1E8C" w:rsidRDefault="008C1E8C" w:rsidP="00215E07">
      <w:pPr>
        <w:suppressAutoHyphens w:val="0"/>
        <w:jc w:val="right"/>
        <w:rPr>
          <w:b/>
          <w:color w:val="000000" w:themeColor="text1"/>
          <w:sz w:val="22"/>
          <w:szCs w:val="22"/>
          <w:lang w:eastAsia="pl-PL"/>
        </w:rPr>
      </w:pPr>
    </w:p>
    <w:p w:rsidR="008C1E8C" w:rsidRDefault="008C1E8C" w:rsidP="00215E07">
      <w:pPr>
        <w:suppressAutoHyphens w:val="0"/>
        <w:jc w:val="right"/>
        <w:rPr>
          <w:b/>
          <w:color w:val="000000" w:themeColor="text1"/>
          <w:sz w:val="22"/>
          <w:szCs w:val="22"/>
          <w:lang w:eastAsia="pl-PL"/>
        </w:rPr>
      </w:pPr>
    </w:p>
    <w:p w:rsidR="008C1E8C" w:rsidRDefault="008C1E8C" w:rsidP="00215E07">
      <w:pPr>
        <w:suppressAutoHyphens w:val="0"/>
        <w:jc w:val="right"/>
        <w:rPr>
          <w:b/>
          <w:color w:val="000000" w:themeColor="text1"/>
          <w:sz w:val="22"/>
          <w:szCs w:val="22"/>
          <w:lang w:eastAsia="pl-PL"/>
        </w:rPr>
      </w:pPr>
    </w:p>
    <w:p w:rsidR="007E7D7C" w:rsidRDefault="007E7D7C" w:rsidP="00215E07">
      <w:pPr>
        <w:suppressAutoHyphens w:val="0"/>
        <w:jc w:val="right"/>
        <w:rPr>
          <w:b/>
          <w:color w:val="000000" w:themeColor="text1"/>
          <w:sz w:val="22"/>
          <w:szCs w:val="22"/>
          <w:lang w:eastAsia="pl-PL"/>
        </w:rPr>
      </w:pPr>
    </w:p>
    <w:p w:rsidR="007E7D7C" w:rsidRDefault="007E7D7C" w:rsidP="00215E07">
      <w:pPr>
        <w:suppressAutoHyphens w:val="0"/>
        <w:jc w:val="right"/>
        <w:rPr>
          <w:b/>
          <w:color w:val="000000" w:themeColor="text1"/>
          <w:sz w:val="22"/>
          <w:szCs w:val="22"/>
          <w:lang w:eastAsia="pl-PL"/>
        </w:rPr>
      </w:pPr>
    </w:p>
    <w:p w:rsidR="007E7D7C" w:rsidRDefault="007E7D7C" w:rsidP="00215E07">
      <w:pPr>
        <w:suppressAutoHyphens w:val="0"/>
        <w:jc w:val="right"/>
        <w:rPr>
          <w:b/>
          <w:color w:val="000000" w:themeColor="text1"/>
          <w:sz w:val="22"/>
          <w:szCs w:val="22"/>
          <w:lang w:eastAsia="pl-PL"/>
        </w:rPr>
      </w:pPr>
    </w:p>
    <w:p w:rsidR="007E7D7C" w:rsidRDefault="007E7D7C" w:rsidP="00215E07">
      <w:pPr>
        <w:suppressAutoHyphens w:val="0"/>
        <w:jc w:val="right"/>
        <w:rPr>
          <w:b/>
          <w:color w:val="000000" w:themeColor="text1"/>
          <w:sz w:val="22"/>
          <w:szCs w:val="22"/>
          <w:lang w:eastAsia="pl-PL"/>
        </w:rPr>
      </w:pPr>
    </w:p>
    <w:p w:rsidR="007E7D7C" w:rsidRDefault="007E7D7C" w:rsidP="00215E07">
      <w:pPr>
        <w:suppressAutoHyphens w:val="0"/>
        <w:jc w:val="right"/>
        <w:rPr>
          <w:b/>
          <w:color w:val="000000" w:themeColor="text1"/>
          <w:sz w:val="22"/>
          <w:szCs w:val="22"/>
          <w:lang w:eastAsia="pl-PL"/>
        </w:rPr>
      </w:pPr>
    </w:p>
    <w:p w:rsidR="007E7D7C" w:rsidRDefault="007E7D7C" w:rsidP="00215E07">
      <w:pPr>
        <w:suppressAutoHyphens w:val="0"/>
        <w:jc w:val="right"/>
        <w:rPr>
          <w:b/>
          <w:color w:val="000000" w:themeColor="text1"/>
          <w:sz w:val="22"/>
          <w:szCs w:val="22"/>
          <w:lang w:eastAsia="pl-PL"/>
        </w:rPr>
      </w:pPr>
    </w:p>
    <w:p w:rsidR="007E7D7C" w:rsidRDefault="007E7D7C" w:rsidP="00215E07">
      <w:pPr>
        <w:suppressAutoHyphens w:val="0"/>
        <w:jc w:val="right"/>
        <w:rPr>
          <w:b/>
          <w:color w:val="000000" w:themeColor="text1"/>
          <w:sz w:val="22"/>
          <w:szCs w:val="22"/>
          <w:lang w:eastAsia="pl-PL"/>
        </w:rPr>
      </w:pPr>
    </w:p>
    <w:p w:rsidR="007E7D7C" w:rsidRDefault="007E7D7C" w:rsidP="00215E07">
      <w:pPr>
        <w:suppressAutoHyphens w:val="0"/>
        <w:jc w:val="right"/>
        <w:rPr>
          <w:b/>
          <w:color w:val="000000" w:themeColor="text1"/>
          <w:sz w:val="22"/>
          <w:szCs w:val="22"/>
          <w:lang w:eastAsia="pl-PL"/>
        </w:rPr>
      </w:pPr>
    </w:p>
    <w:p w:rsidR="007E7D7C" w:rsidRDefault="007E7D7C" w:rsidP="00215E07">
      <w:pPr>
        <w:suppressAutoHyphens w:val="0"/>
        <w:jc w:val="right"/>
        <w:rPr>
          <w:b/>
          <w:color w:val="000000" w:themeColor="text1"/>
          <w:sz w:val="22"/>
          <w:szCs w:val="22"/>
          <w:lang w:eastAsia="pl-PL"/>
        </w:rPr>
      </w:pPr>
    </w:p>
    <w:p w:rsidR="007E7D7C" w:rsidRDefault="007E7D7C" w:rsidP="00215E07">
      <w:pPr>
        <w:suppressAutoHyphens w:val="0"/>
        <w:jc w:val="right"/>
        <w:rPr>
          <w:b/>
          <w:color w:val="000000" w:themeColor="text1"/>
          <w:sz w:val="22"/>
          <w:szCs w:val="22"/>
          <w:lang w:eastAsia="pl-PL"/>
        </w:rPr>
      </w:pPr>
    </w:p>
    <w:p w:rsidR="007E7D7C" w:rsidRDefault="007E7D7C" w:rsidP="00215E07">
      <w:pPr>
        <w:suppressAutoHyphens w:val="0"/>
        <w:jc w:val="right"/>
        <w:rPr>
          <w:b/>
          <w:color w:val="000000" w:themeColor="text1"/>
          <w:sz w:val="22"/>
          <w:szCs w:val="22"/>
          <w:lang w:eastAsia="pl-PL"/>
        </w:rPr>
      </w:pPr>
    </w:p>
    <w:p w:rsidR="007E7D7C" w:rsidRDefault="007E7D7C" w:rsidP="00215E07">
      <w:pPr>
        <w:suppressAutoHyphens w:val="0"/>
        <w:jc w:val="right"/>
        <w:rPr>
          <w:b/>
          <w:color w:val="000000" w:themeColor="text1"/>
          <w:sz w:val="22"/>
          <w:szCs w:val="22"/>
          <w:lang w:eastAsia="pl-PL"/>
        </w:rPr>
      </w:pPr>
    </w:p>
    <w:p w:rsidR="007E7D7C" w:rsidRDefault="007E7D7C" w:rsidP="00215E07">
      <w:pPr>
        <w:suppressAutoHyphens w:val="0"/>
        <w:jc w:val="right"/>
        <w:rPr>
          <w:b/>
          <w:color w:val="000000" w:themeColor="text1"/>
          <w:sz w:val="22"/>
          <w:szCs w:val="22"/>
          <w:lang w:eastAsia="pl-PL"/>
        </w:rPr>
      </w:pPr>
    </w:p>
    <w:p w:rsidR="007E7D7C" w:rsidRDefault="007E7D7C" w:rsidP="00215E07">
      <w:pPr>
        <w:suppressAutoHyphens w:val="0"/>
        <w:jc w:val="right"/>
        <w:rPr>
          <w:b/>
          <w:color w:val="000000" w:themeColor="text1"/>
          <w:sz w:val="22"/>
          <w:szCs w:val="22"/>
          <w:lang w:eastAsia="pl-PL"/>
        </w:rPr>
      </w:pPr>
    </w:p>
    <w:p w:rsidR="007E7D7C" w:rsidRDefault="007E7D7C" w:rsidP="00215E07">
      <w:pPr>
        <w:suppressAutoHyphens w:val="0"/>
        <w:jc w:val="right"/>
        <w:rPr>
          <w:b/>
          <w:color w:val="000000" w:themeColor="text1"/>
          <w:sz w:val="22"/>
          <w:szCs w:val="22"/>
          <w:lang w:eastAsia="pl-PL"/>
        </w:rPr>
      </w:pPr>
    </w:p>
    <w:p w:rsidR="007E7D7C" w:rsidRDefault="007E7D7C" w:rsidP="00215E07">
      <w:pPr>
        <w:suppressAutoHyphens w:val="0"/>
        <w:jc w:val="right"/>
        <w:rPr>
          <w:b/>
          <w:color w:val="000000" w:themeColor="text1"/>
          <w:sz w:val="22"/>
          <w:szCs w:val="22"/>
          <w:lang w:eastAsia="pl-PL"/>
        </w:rPr>
      </w:pPr>
    </w:p>
    <w:p w:rsidR="007E7D7C" w:rsidRDefault="007E7D7C" w:rsidP="00215E07">
      <w:pPr>
        <w:suppressAutoHyphens w:val="0"/>
        <w:jc w:val="right"/>
        <w:rPr>
          <w:b/>
          <w:color w:val="000000" w:themeColor="text1"/>
          <w:sz w:val="22"/>
          <w:szCs w:val="22"/>
          <w:lang w:eastAsia="pl-PL"/>
        </w:rPr>
      </w:pPr>
    </w:p>
    <w:p w:rsidR="007E7D7C" w:rsidRDefault="007E7D7C" w:rsidP="00215E07">
      <w:pPr>
        <w:suppressAutoHyphens w:val="0"/>
        <w:jc w:val="right"/>
        <w:rPr>
          <w:b/>
          <w:color w:val="000000" w:themeColor="text1"/>
          <w:sz w:val="22"/>
          <w:szCs w:val="22"/>
          <w:lang w:eastAsia="pl-PL"/>
        </w:rPr>
      </w:pPr>
    </w:p>
    <w:p w:rsidR="007E7D7C" w:rsidRDefault="007E7D7C" w:rsidP="00215E07">
      <w:pPr>
        <w:suppressAutoHyphens w:val="0"/>
        <w:jc w:val="right"/>
        <w:rPr>
          <w:b/>
          <w:color w:val="000000" w:themeColor="text1"/>
          <w:sz w:val="22"/>
          <w:szCs w:val="22"/>
          <w:lang w:eastAsia="pl-PL"/>
        </w:rPr>
      </w:pPr>
    </w:p>
    <w:p w:rsidR="007E7D7C" w:rsidRDefault="007E7D7C" w:rsidP="00215E07">
      <w:pPr>
        <w:suppressAutoHyphens w:val="0"/>
        <w:jc w:val="right"/>
        <w:rPr>
          <w:b/>
          <w:color w:val="000000" w:themeColor="text1"/>
          <w:sz w:val="22"/>
          <w:szCs w:val="22"/>
          <w:lang w:eastAsia="pl-PL"/>
        </w:rPr>
      </w:pPr>
    </w:p>
    <w:p w:rsidR="007E7D7C" w:rsidRDefault="007E7D7C" w:rsidP="00215E07">
      <w:pPr>
        <w:suppressAutoHyphens w:val="0"/>
        <w:jc w:val="right"/>
        <w:rPr>
          <w:b/>
          <w:color w:val="000000" w:themeColor="text1"/>
          <w:sz w:val="22"/>
          <w:szCs w:val="22"/>
          <w:lang w:eastAsia="pl-PL"/>
        </w:rPr>
      </w:pPr>
    </w:p>
    <w:p w:rsidR="007E7D7C" w:rsidRDefault="007E7D7C" w:rsidP="00215E07">
      <w:pPr>
        <w:suppressAutoHyphens w:val="0"/>
        <w:jc w:val="right"/>
        <w:rPr>
          <w:b/>
          <w:color w:val="000000" w:themeColor="text1"/>
          <w:sz w:val="22"/>
          <w:szCs w:val="22"/>
          <w:lang w:eastAsia="pl-PL"/>
        </w:rPr>
      </w:pPr>
    </w:p>
    <w:p w:rsidR="007E7D7C" w:rsidRDefault="007E7D7C" w:rsidP="00215E07">
      <w:pPr>
        <w:suppressAutoHyphens w:val="0"/>
        <w:jc w:val="right"/>
        <w:rPr>
          <w:b/>
          <w:color w:val="000000" w:themeColor="text1"/>
          <w:sz w:val="22"/>
          <w:szCs w:val="22"/>
          <w:lang w:eastAsia="pl-PL"/>
        </w:rPr>
      </w:pPr>
    </w:p>
    <w:p w:rsidR="007E7D7C" w:rsidRDefault="007E7D7C" w:rsidP="00215E07">
      <w:pPr>
        <w:suppressAutoHyphens w:val="0"/>
        <w:jc w:val="right"/>
        <w:rPr>
          <w:b/>
          <w:color w:val="000000" w:themeColor="text1"/>
          <w:sz w:val="22"/>
          <w:szCs w:val="22"/>
          <w:lang w:eastAsia="pl-PL"/>
        </w:rPr>
      </w:pPr>
    </w:p>
    <w:p w:rsidR="007E7D7C" w:rsidRDefault="007E7D7C" w:rsidP="00215E07">
      <w:pPr>
        <w:suppressAutoHyphens w:val="0"/>
        <w:jc w:val="right"/>
        <w:rPr>
          <w:b/>
          <w:color w:val="000000" w:themeColor="text1"/>
          <w:sz w:val="22"/>
          <w:szCs w:val="22"/>
          <w:lang w:eastAsia="pl-PL"/>
        </w:rPr>
      </w:pPr>
    </w:p>
    <w:p w:rsidR="007E7D7C" w:rsidRDefault="007E7D7C" w:rsidP="00215E07">
      <w:pPr>
        <w:suppressAutoHyphens w:val="0"/>
        <w:jc w:val="right"/>
        <w:rPr>
          <w:b/>
          <w:color w:val="000000" w:themeColor="text1"/>
          <w:sz w:val="22"/>
          <w:szCs w:val="22"/>
          <w:lang w:eastAsia="pl-PL"/>
        </w:rPr>
      </w:pPr>
    </w:p>
    <w:p w:rsidR="007E7D7C" w:rsidRDefault="007E7D7C" w:rsidP="00215E07">
      <w:pPr>
        <w:suppressAutoHyphens w:val="0"/>
        <w:jc w:val="right"/>
        <w:rPr>
          <w:b/>
          <w:color w:val="000000" w:themeColor="text1"/>
          <w:sz w:val="22"/>
          <w:szCs w:val="22"/>
          <w:lang w:eastAsia="pl-PL"/>
        </w:rPr>
      </w:pPr>
    </w:p>
    <w:p w:rsidR="007E7D7C" w:rsidRDefault="007E7D7C" w:rsidP="00215E07">
      <w:pPr>
        <w:suppressAutoHyphens w:val="0"/>
        <w:jc w:val="right"/>
        <w:rPr>
          <w:b/>
          <w:color w:val="000000" w:themeColor="text1"/>
          <w:sz w:val="22"/>
          <w:szCs w:val="22"/>
          <w:lang w:eastAsia="pl-PL"/>
        </w:rPr>
      </w:pPr>
    </w:p>
    <w:p w:rsidR="008C1E8C" w:rsidRDefault="008C1E8C" w:rsidP="00215E07">
      <w:pPr>
        <w:suppressAutoHyphens w:val="0"/>
        <w:jc w:val="right"/>
        <w:rPr>
          <w:b/>
          <w:color w:val="000000" w:themeColor="text1"/>
          <w:sz w:val="22"/>
          <w:szCs w:val="22"/>
          <w:lang w:eastAsia="pl-PL"/>
        </w:rPr>
      </w:pPr>
    </w:p>
    <w:p w:rsidR="008C1E8C" w:rsidRDefault="008C1E8C" w:rsidP="00215E07">
      <w:pPr>
        <w:suppressAutoHyphens w:val="0"/>
        <w:jc w:val="right"/>
        <w:rPr>
          <w:b/>
          <w:color w:val="000000" w:themeColor="text1"/>
          <w:sz w:val="22"/>
          <w:szCs w:val="22"/>
          <w:lang w:eastAsia="pl-PL"/>
        </w:rPr>
      </w:pPr>
    </w:p>
    <w:p w:rsidR="008C1E8C" w:rsidRDefault="008C1E8C" w:rsidP="00215E07">
      <w:pPr>
        <w:suppressAutoHyphens w:val="0"/>
        <w:jc w:val="right"/>
        <w:rPr>
          <w:b/>
          <w:color w:val="000000" w:themeColor="text1"/>
          <w:sz w:val="22"/>
          <w:szCs w:val="22"/>
          <w:lang w:eastAsia="pl-PL"/>
        </w:rPr>
      </w:pPr>
    </w:p>
    <w:p w:rsidR="008C1E8C" w:rsidRDefault="008C1E8C" w:rsidP="00215E07">
      <w:pPr>
        <w:suppressAutoHyphens w:val="0"/>
        <w:jc w:val="right"/>
        <w:rPr>
          <w:b/>
          <w:color w:val="000000" w:themeColor="text1"/>
          <w:sz w:val="22"/>
          <w:szCs w:val="22"/>
          <w:lang w:eastAsia="pl-PL"/>
        </w:rPr>
      </w:pPr>
    </w:p>
    <w:p w:rsidR="008C1E8C" w:rsidRDefault="008C1E8C" w:rsidP="00215E07">
      <w:pPr>
        <w:suppressAutoHyphens w:val="0"/>
        <w:jc w:val="right"/>
        <w:rPr>
          <w:b/>
          <w:color w:val="000000" w:themeColor="text1"/>
          <w:sz w:val="22"/>
          <w:szCs w:val="22"/>
          <w:lang w:eastAsia="pl-PL"/>
        </w:rPr>
      </w:pPr>
    </w:p>
    <w:p w:rsidR="00C713D8" w:rsidRDefault="00C713D8" w:rsidP="00215E07">
      <w:pPr>
        <w:suppressAutoHyphens w:val="0"/>
        <w:jc w:val="right"/>
        <w:rPr>
          <w:b/>
          <w:color w:val="000000" w:themeColor="text1"/>
          <w:sz w:val="22"/>
          <w:szCs w:val="22"/>
          <w:lang w:eastAsia="pl-PL"/>
        </w:rPr>
      </w:pPr>
    </w:p>
    <w:p w:rsidR="00111DD3" w:rsidRPr="00893544" w:rsidRDefault="00111DD3" w:rsidP="00215E07">
      <w:pPr>
        <w:suppressAutoHyphens w:val="0"/>
        <w:jc w:val="right"/>
        <w:rPr>
          <w:b/>
          <w:color w:val="000000" w:themeColor="text1"/>
          <w:sz w:val="22"/>
          <w:szCs w:val="22"/>
          <w:lang w:eastAsia="pl-PL"/>
        </w:rPr>
      </w:pPr>
      <w:r w:rsidRPr="00893544">
        <w:rPr>
          <w:b/>
          <w:color w:val="000000" w:themeColor="text1"/>
          <w:sz w:val="22"/>
          <w:szCs w:val="22"/>
          <w:lang w:eastAsia="pl-PL"/>
        </w:rPr>
        <w:t>Załącznik nr 1 do Zapytania ofertowego</w:t>
      </w:r>
    </w:p>
    <w:p w:rsidR="00111DD3" w:rsidRPr="00893544" w:rsidRDefault="00111DD3" w:rsidP="00111DD3">
      <w:pPr>
        <w:suppressAutoHyphens w:val="0"/>
        <w:jc w:val="right"/>
        <w:rPr>
          <w:color w:val="000000" w:themeColor="text1"/>
          <w:lang w:eastAsia="pl-PL"/>
        </w:rPr>
      </w:pPr>
    </w:p>
    <w:p w:rsidR="00111DD3" w:rsidRPr="00893544" w:rsidRDefault="00111DD3" w:rsidP="00111DD3">
      <w:pPr>
        <w:suppressAutoHyphens w:val="0"/>
        <w:jc w:val="right"/>
        <w:rPr>
          <w:color w:val="000000" w:themeColor="text1"/>
          <w:sz w:val="20"/>
          <w:szCs w:val="20"/>
          <w:lang w:eastAsia="pl-PL"/>
        </w:rPr>
      </w:pPr>
      <w:r w:rsidRPr="00893544">
        <w:rPr>
          <w:color w:val="000000" w:themeColor="text1"/>
          <w:sz w:val="20"/>
          <w:szCs w:val="20"/>
          <w:lang w:eastAsia="pl-PL"/>
        </w:rPr>
        <w:t xml:space="preserve">............................, dnia .................. </w:t>
      </w:r>
    </w:p>
    <w:p w:rsidR="00111DD3" w:rsidRPr="00893544" w:rsidRDefault="00111DD3" w:rsidP="00111DD3">
      <w:pPr>
        <w:suppressAutoHyphens w:val="0"/>
        <w:ind w:left="5664" w:firstLine="708"/>
        <w:jc w:val="both"/>
        <w:rPr>
          <w:color w:val="000000" w:themeColor="text1"/>
          <w:sz w:val="18"/>
          <w:lang w:eastAsia="pl-PL"/>
        </w:rPr>
      </w:pPr>
      <w:r w:rsidRPr="00893544">
        <w:rPr>
          <w:color w:val="000000" w:themeColor="text1"/>
          <w:sz w:val="16"/>
          <w:szCs w:val="16"/>
          <w:lang w:eastAsia="pl-PL"/>
        </w:rPr>
        <w:t xml:space="preserve">    (miejscowość)</w:t>
      </w:r>
    </w:p>
    <w:p w:rsidR="003D4D16" w:rsidRPr="00893544" w:rsidRDefault="003D4D16" w:rsidP="003D4D16">
      <w:pPr>
        <w:spacing w:line="480" w:lineRule="auto"/>
        <w:rPr>
          <w:b/>
          <w:color w:val="000000" w:themeColor="text1"/>
          <w:sz w:val="21"/>
          <w:szCs w:val="21"/>
        </w:rPr>
      </w:pPr>
      <w:r w:rsidRPr="00893544">
        <w:rPr>
          <w:b/>
          <w:color w:val="000000" w:themeColor="text1"/>
          <w:sz w:val="21"/>
          <w:szCs w:val="21"/>
        </w:rPr>
        <w:t>Wykonawca:</w:t>
      </w:r>
    </w:p>
    <w:p w:rsidR="003D4D16" w:rsidRPr="00893544" w:rsidRDefault="003D4D16" w:rsidP="003D4D16">
      <w:pPr>
        <w:spacing w:line="360" w:lineRule="auto"/>
        <w:ind w:right="5954"/>
        <w:rPr>
          <w:color w:val="000000" w:themeColor="text1"/>
          <w:sz w:val="21"/>
          <w:szCs w:val="21"/>
        </w:rPr>
      </w:pPr>
      <w:r w:rsidRPr="00893544">
        <w:rPr>
          <w:color w:val="000000" w:themeColor="text1"/>
          <w:sz w:val="21"/>
          <w:szCs w:val="21"/>
        </w:rPr>
        <w:t>…………………………………………………………………………</w:t>
      </w:r>
    </w:p>
    <w:p w:rsidR="003D4D16" w:rsidRPr="00893544" w:rsidRDefault="003D4D16" w:rsidP="003D4D16">
      <w:pPr>
        <w:ind w:right="5953"/>
        <w:rPr>
          <w:i/>
          <w:color w:val="000000" w:themeColor="text1"/>
          <w:sz w:val="16"/>
          <w:szCs w:val="16"/>
        </w:rPr>
      </w:pPr>
      <w:r w:rsidRPr="00893544">
        <w:rPr>
          <w:i/>
          <w:color w:val="000000" w:themeColor="text1"/>
          <w:sz w:val="16"/>
          <w:szCs w:val="16"/>
        </w:rPr>
        <w:t>(pełna nazwa/firma, adres, w zależności od podmiotu: NIP/PESEL, KRS/</w:t>
      </w:r>
      <w:proofErr w:type="spellStart"/>
      <w:r w:rsidRPr="00893544">
        <w:rPr>
          <w:i/>
          <w:color w:val="000000" w:themeColor="text1"/>
          <w:sz w:val="16"/>
          <w:szCs w:val="16"/>
        </w:rPr>
        <w:t>CEiDG</w:t>
      </w:r>
      <w:proofErr w:type="spellEnd"/>
      <w:r w:rsidRPr="00893544">
        <w:rPr>
          <w:i/>
          <w:color w:val="000000" w:themeColor="text1"/>
          <w:sz w:val="16"/>
          <w:szCs w:val="16"/>
        </w:rPr>
        <w:t>)</w:t>
      </w:r>
    </w:p>
    <w:p w:rsidR="003D4D16" w:rsidRPr="00893544" w:rsidRDefault="003D4D16" w:rsidP="003D4D16">
      <w:pPr>
        <w:spacing w:line="480" w:lineRule="auto"/>
        <w:rPr>
          <w:color w:val="000000" w:themeColor="text1"/>
          <w:sz w:val="21"/>
          <w:szCs w:val="21"/>
          <w:u w:val="single"/>
        </w:rPr>
      </w:pPr>
      <w:r w:rsidRPr="00893544">
        <w:rPr>
          <w:color w:val="000000" w:themeColor="text1"/>
          <w:sz w:val="21"/>
          <w:szCs w:val="21"/>
          <w:u w:val="single"/>
        </w:rPr>
        <w:t>reprezentowany przez:</w:t>
      </w:r>
    </w:p>
    <w:p w:rsidR="003D4D16" w:rsidRPr="00893544" w:rsidRDefault="003D4D16" w:rsidP="003D4D16">
      <w:pPr>
        <w:spacing w:line="360" w:lineRule="auto"/>
        <w:ind w:right="5954"/>
        <w:rPr>
          <w:color w:val="000000" w:themeColor="text1"/>
          <w:sz w:val="21"/>
          <w:szCs w:val="21"/>
        </w:rPr>
      </w:pPr>
      <w:r w:rsidRPr="00893544">
        <w:rPr>
          <w:color w:val="000000" w:themeColor="text1"/>
          <w:sz w:val="21"/>
          <w:szCs w:val="21"/>
        </w:rPr>
        <w:t>…………………………………………………………………………</w:t>
      </w:r>
    </w:p>
    <w:p w:rsidR="00111DD3" w:rsidRPr="00893544" w:rsidRDefault="003D4D16" w:rsidP="003D4D16">
      <w:pPr>
        <w:suppressAutoHyphens w:val="0"/>
        <w:jc w:val="both"/>
        <w:rPr>
          <w:color w:val="000000" w:themeColor="text1"/>
          <w:sz w:val="16"/>
          <w:szCs w:val="16"/>
          <w:lang w:eastAsia="pl-PL"/>
        </w:rPr>
      </w:pPr>
      <w:r w:rsidRPr="00893544">
        <w:rPr>
          <w:i/>
          <w:color w:val="000000" w:themeColor="text1"/>
          <w:sz w:val="16"/>
          <w:szCs w:val="16"/>
        </w:rPr>
        <w:t>(imię, nazwisko, stanowisko/podstawa do  reprezentacji)</w:t>
      </w:r>
    </w:p>
    <w:p w:rsidR="00111DD3" w:rsidRPr="00893544" w:rsidRDefault="00111DD3" w:rsidP="00111DD3">
      <w:pPr>
        <w:suppressAutoHyphens w:val="0"/>
        <w:jc w:val="both"/>
        <w:rPr>
          <w:color w:val="000000" w:themeColor="text1"/>
          <w:sz w:val="16"/>
          <w:szCs w:val="16"/>
          <w:lang w:eastAsia="pl-PL"/>
        </w:rPr>
      </w:pPr>
    </w:p>
    <w:p w:rsidR="00071800" w:rsidRPr="00893544" w:rsidRDefault="00071800" w:rsidP="00111DD3">
      <w:pPr>
        <w:suppressAutoHyphens w:val="0"/>
        <w:jc w:val="both"/>
        <w:rPr>
          <w:color w:val="000000" w:themeColor="text1"/>
          <w:sz w:val="16"/>
          <w:szCs w:val="16"/>
          <w:lang w:eastAsia="pl-PL"/>
        </w:rPr>
      </w:pPr>
    </w:p>
    <w:p w:rsidR="00111DD3" w:rsidRPr="00893544" w:rsidRDefault="00111DD3" w:rsidP="00111DD3">
      <w:pPr>
        <w:suppressAutoHyphens w:val="0"/>
        <w:jc w:val="both"/>
        <w:rPr>
          <w:color w:val="000000" w:themeColor="text1"/>
          <w:sz w:val="16"/>
          <w:szCs w:val="16"/>
          <w:lang w:eastAsia="pl-PL"/>
        </w:rPr>
      </w:pPr>
    </w:p>
    <w:p w:rsidR="00111DD3" w:rsidRPr="00893544"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893544">
        <w:rPr>
          <w:b/>
          <w:i/>
          <w:color w:val="000000" w:themeColor="text1"/>
          <w:sz w:val="32"/>
          <w:szCs w:val="32"/>
          <w:lang w:eastAsia="pl-PL"/>
        </w:rPr>
        <w:t>FORMULARZ OFERTY</w:t>
      </w:r>
    </w:p>
    <w:p w:rsidR="00111DD3" w:rsidRPr="00893544" w:rsidRDefault="00111DD3" w:rsidP="00111DD3">
      <w:pPr>
        <w:suppressAutoHyphens w:val="0"/>
        <w:jc w:val="both"/>
        <w:rPr>
          <w:color w:val="000000" w:themeColor="text1"/>
          <w:lang w:eastAsia="pl-PL"/>
        </w:rPr>
      </w:pPr>
    </w:p>
    <w:p w:rsidR="00111DD3" w:rsidRPr="00893544" w:rsidRDefault="00111DD3" w:rsidP="00111DD3">
      <w:pPr>
        <w:suppressAutoHyphens w:val="0"/>
        <w:jc w:val="both"/>
        <w:rPr>
          <w:color w:val="000000" w:themeColor="text1"/>
          <w:lang w:eastAsia="pl-PL"/>
        </w:rPr>
      </w:pPr>
    </w:p>
    <w:p w:rsidR="00111DD3" w:rsidRPr="00893544" w:rsidRDefault="00111DD3" w:rsidP="00111DD3">
      <w:pPr>
        <w:suppressAutoHyphens w:val="0"/>
        <w:jc w:val="both"/>
        <w:rPr>
          <w:color w:val="000000" w:themeColor="text1"/>
          <w:lang w:eastAsia="pl-PL"/>
        </w:rPr>
      </w:pPr>
    </w:p>
    <w:p w:rsidR="00111DD3" w:rsidRPr="00893544" w:rsidRDefault="00111DD3" w:rsidP="00111DD3">
      <w:pPr>
        <w:suppressAutoHyphens w:val="0"/>
        <w:jc w:val="both"/>
        <w:rPr>
          <w:color w:val="000000" w:themeColor="text1"/>
          <w:sz w:val="10"/>
          <w:szCs w:val="10"/>
          <w:lang w:eastAsia="pl-PL"/>
        </w:rPr>
      </w:pPr>
      <w:r w:rsidRPr="00893544">
        <w:rPr>
          <w:color w:val="000000" w:themeColor="text1"/>
          <w:sz w:val="20"/>
          <w:szCs w:val="20"/>
          <w:lang w:eastAsia="pl-PL"/>
        </w:rPr>
        <w:t>Dane Wykonawcy: .....................................................................................</w:t>
      </w:r>
    </w:p>
    <w:p w:rsidR="00111DD3" w:rsidRPr="00893544" w:rsidRDefault="00111DD3" w:rsidP="00111DD3">
      <w:pPr>
        <w:suppressAutoHyphens w:val="0"/>
        <w:jc w:val="both"/>
        <w:rPr>
          <w:color w:val="000000" w:themeColor="text1"/>
          <w:sz w:val="10"/>
          <w:szCs w:val="10"/>
          <w:lang w:eastAsia="pl-PL"/>
        </w:rPr>
      </w:pPr>
    </w:p>
    <w:p w:rsidR="00111DD3" w:rsidRPr="00893544" w:rsidRDefault="00111DD3" w:rsidP="00111DD3">
      <w:pPr>
        <w:suppressAutoHyphens w:val="0"/>
        <w:jc w:val="both"/>
        <w:rPr>
          <w:color w:val="000000" w:themeColor="text1"/>
          <w:sz w:val="10"/>
          <w:szCs w:val="10"/>
          <w:lang w:eastAsia="pl-PL"/>
        </w:rPr>
      </w:pPr>
      <w:r w:rsidRPr="00893544">
        <w:rPr>
          <w:color w:val="000000" w:themeColor="text1"/>
          <w:sz w:val="20"/>
          <w:szCs w:val="20"/>
          <w:lang w:eastAsia="pl-PL"/>
        </w:rPr>
        <w:t xml:space="preserve">Adres (siedziba) Wykonawcy: ............................................................................................. </w:t>
      </w:r>
    </w:p>
    <w:p w:rsidR="00111DD3" w:rsidRPr="00893544" w:rsidRDefault="00111DD3" w:rsidP="00111DD3">
      <w:pPr>
        <w:suppressAutoHyphens w:val="0"/>
        <w:jc w:val="both"/>
        <w:rPr>
          <w:color w:val="000000" w:themeColor="text1"/>
          <w:sz w:val="10"/>
          <w:szCs w:val="10"/>
          <w:lang w:eastAsia="pl-PL"/>
        </w:rPr>
      </w:pPr>
    </w:p>
    <w:p w:rsidR="00111DD3" w:rsidRPr="00893544" w:rsidRDefault="00111DD3" w:rsidP="00111DD3">
      <w:pPr>
        <w:suppressAutoHyphens w:val="0"/>
        <w:jc w:val="both"/>
        <w:rPr>
          <w:color w:val="000000" w:themeColor="text1"/>
          <w:sz w:val="10"/>
          <w:szCs w:val="10"/>
          <w:lang w:val="en-US" w:eastAsia="pl-PL"/>
        </w:rPr>
      </w:pPr>
      <w:r w:rsidRPr="00893544">
        <w:rPr>
          <w:color w:val="000000" w:themeColor="text1"/>
          <w:sz w:val="20"/>
          <w:szCs w:val="20"/>
          <w:lang w:val="en-US" w:eastAsia="pl-PL"/>
        </w:rPr>
        <w:t>Tel.  ..............................    E-mail…………………………..</w:t>
      </w:r>
    </w:p>
    <w:p w:rsidR="00111DD3" w:rsidRPr="00893544" w:rsidRDefault="00111DD3" w:rsidP="00111DD3">
      <w:pPr>
        <w:suppressAutoHyphens w:val="0"/>
        <w:jc w:val="both"/>
        <w:rPr>
          <w:color w:val="000000" w:themeColor="text1"/>
          <w:sz w:val="10"/>
          <w:szCs w:val="10"/>
          <w:lang w:val="en-US" w:eastAsia="pl-PL"/>
        </w:rPr>
      </w:pPr>
    </w:p>
    <w:p w:rsidR="00111DD3" w:rsidRPr="00893544" w:rsidRDefault="00111DD3" w:rsidP="00111DD3">
      <w:pPr>
        <w:suppressAutoHyphens w:val="0"/>
        <w:jc w:val="both"/>
        <w:rPr>
          <w:color w:val="000000" w:themeColor="text1"/>
          <w:sz w:val="20"/>
          <w:szCs w:val="20"/>
          <w:lang w:eastAsia="pl-PL"/>
        </w:rPr>
      </w:pPr>
      <w:r w:rsidRPr="00893544">
        <w:rPr>
          <w:color w:val="000000" w:themeColor="text1"/>
          <w:sz w:val="20"/>
          <w:szCs w:val="20"/>
          <w:lang w:val="en-US" w:eastAsia="pl-PL"/>
        </w:rPr>
        <w:t xml:space="preserve">NIP: ..............................   </w:t>
      </w:r>
      <w:r w:rsidRPr="00893544">
        <w:rPr>
          <w:color w:val="000000" w:themeColor="text1"/>
          <w:sz w:val="20"/>
          <w:szCs w:val="20"/>
          <w:lang w:eastAsia="pl-PL"/>
        </w:rPr>
        <w:t>REGON: ...................... .</w:t>
      </w:r>
    </w:p>
    <w:p w:rsidR="00111DD3" w:rsidRPr="00893544" w:rsidRDefault="00111DD3" w:rsidP="00111DD3">
      <w:pPr>
        <w:suppressAutoHyphens w:val="0"/>
        <w:jc w:val="both"/>
        <w:rPr>
          <w:color w:val="000000" w:themeColor="text1"/>
          <w:sz w:val="20"/>
          <w:szCs w:val="20"/>
          <w:lang w:eastAsia="pl-PL"/>
        </w:rPr>
      </w:pPr>
    </w:p>
    <w:p w:rsidR="00111DD3" w:rsidRPr="00893544" w:rsidRDefault="00111DD3" w:rsidP="00111DD3">
      <w:pPr>
        <w:jc w:val="both"/>
        <w:rPr>
          <w:color w:val="000000" w:themeColor="text1"/>
          <w:sz w:val="20"/>
          <w:szCs w:val="20"/>
        </w:rPr>
      </w:pPr>
    </w:p>
    <w:p w:rsidR="00111DD3" w:rsidRPr="00893544" w:rsidRDefault="00111DD3" w:rsidP="00111DD3">
      <w:pPr>
        <w:jc w:val="both"/>
        <w:rPr>
          <w:color w:val="000000" w:themeColor="text1"/>
        </w:rPr>
      </w:pPr>
      <w:r w:rsidRPr="00893544">
        <w:rPr>
          <w:color w:val="000000" w:themeColor="text1"/>
          <w:sz w:val="20"/>
          <w:szCs w:val="20"/>
        </w:rPr>
        <w:t>Nawiązując do zapytania ofertowego na:</w:t>
      </w:r>
    </w:p>
    <w:p w:rsidR="00111DD3" w:rsidRDefault="00111DD3" w:rsidP="00111DD3">
      <w:pPr>
        <w:suppressAutoHyphens w:val="0"/>
        <w:jc w:val="both"/>
        <w:rPr>
          <w:color w:val="000000" w:themeColor="text1"/>
          <w:sz w:val="20"/>
          <w:szCs w:val="20"/>
          <w:lang w:eastAsia="pl-PL"/>
        </w:rPr>
      </w:pPr>
    </w:p>
    <w:p w:rsidR="005E61D6" w:rsidRDefault="005E61D6" w:rsidP="00111DD3">
      <w:pPr>
        <w:suppressAutoHyphens w:val="0"/>
        <w:jc w:val="both"/>
        <w:rPr>
          <w:color w:val="000000" w:themeColor="text1"/>
          <w:sz w:val="20"/>
          <w:szCs w:val="20"/>
          <w:lang w:eastAsia="pl-PL"/>
        </w:rPr>
      </w:pPr>
    </w:p>
    <w:p w:rsidR="005E61D6" w:rsidRPr="00893544" w:rsidRDefault="005E61D6" w:rsidP="00111DD3">
      <w:pPr>
        <w:suppressAutoHyphens w:val="0"/>
        <w:jc w:val="both"/>
        <w:rPr>
          <w:color w:val="000000" w:themeColor="text1"/>
          <w:sz w:val="20"/>
          <w:szCs w:val="20"/>
          <w:lang w:eastAsia="pl-PL"/>
        </w:rPr>
      </w:pPr>
    </w:p>
    <w:p w:rsidR="00111DD3" w:rsidRPr="00893544" w:rsidRDefault="00064414" w:rsidP="008C1E8C">
      <w:pPr>
        <w:suppressAutoHyphens w:val="0"/>
        <w:jc w:val="center"/>
        <w:rPr>
          <w:b/>
          <w:color w:val="000000" w:themeColor="text1"/>
          <w:sz w:val="20"/>
          <w:szCs w:val="20"/>
          <w:lang w:eastAsia="pl-PL"/>
        </w:rPr>
      </w:pPr>
      <w:r>
        <w:rPr>
          <w:b/>
          <w:color w:val="000000" w:themeColor="text1"/>
          <w:sz w:val="20"/>
          <w:szCs w:val="20"/>
          <w:lang w:eastAsia="pl-PL"/>
        </w:rPr>
        <w:t>S</w:t>
      </w:r>
      <w:r w:rsidRPr="00064414">
        <w:rPr>
          <w:b/>
          <w:color w:val="000000" w:themeColor="text1"/>
          <w:sz w:val="20"/>
          <w:szCs w:val="20"/>
          <w:lang w:eastAsia="pl-PL"/>
        </w:rPr>
        <w:t xml:space="preserve">przedaż i dostawę </w:t>
      </w:r>
      <w:r w:rsidR="008C1E8C">
        <w:rPr>
          <w:b/>
          <w:color w:val="000000" w:themeColor="text1"/>
          <w:sz w:val="20"/>
          <w:szCs w:val="20"/>
          <w:lang w:eastAsia="pl-PL"/>
        </w:rPr>
        <w:t xml:space="preserve">testów do identyfikacji </w:t>
      </w:r>
      <w:r w:rsidR="008C1E8C" w:rsidRPr="008C1E8C">
        <w:rPr>
          <w:b/>
          <w:color w:val="000000" w:themeColor="text1"/>
          <w:sz w:val="20"/>
          <w:szCs w:val="20"/>
          <w:lang w:eastAsia="pl-PL"/>
        </w:rPr>
        <w:t xml:space="preserve">i </w:t>
      </w:r>
      <w:proofErr w:type="spellStart"/>
      <w:r w:rsidR="008C1E8C" w:rsidRPr="008C1E8C">
        <w:rPr>
          <w:b/>
          <w:color w:val="000000" w:themeColor="text1"/>
          <w:sz w:val="20"/>
          <w:szCs w:val="20"/>
          <w:lang w:eastAsia="pl-PL"/>
        </w:rPr>
        <w:t>lekowrażliwości</w:t>
      </w:r>
      <w:proofErr w:type="spellEnd"/>
      <w:r w:rsidR="008C1E8C" w:rsidRPr="008C1E8C">
        <w:rPr>
          <w:b/>
          <w:color w:val="000000" w:themeColor="text1"/>
          <w:sz w:val="20"/>
          <w:szCs w:val="20"/>
          <w:lang w:eastAsia="pl-PL"/>
        </w:rPr>
        <w:t xml:space="preserve"> drobnoustrojów metodą automatyczną i manualną wraz z podłożami do posiewu krwi i innych płynów ustrojowych z dzierżawą analizatorów do Szpitala Specjalistycznego im. Edmunda Biernackiego w Mielcu</w:t>
      </w:r>
      <w:r w:rsidR="00D22F81" w:rsidRPr="00893544">
        <w:rPr>
          <w:b/>
          <w:color w:val="000000" w:themeColor="text1"/>
          <w:sz w:val="20"/>
          <w:szCs w:val="20"/>
          <w:lang w:eastAsia="pl-PL"/>
        </w:rPr>
        <w:t>, znak SzP.ZP.271.</w:t>
      </w:r>
      <w:r w:rsidR="00A12D24">
        <w:rPr>
          <w:b/>
          <w:color w:val="000000" w:themeColor="text1"/>
          <w:sz w:val="20"/>
          <w:szCs w:val="20"/>
          <w:lang w:eastAsia="pl-PL"/>
        </w:rPr>
        <w:t>3</w:t>
      </w:r>
      <w:r w:rsidR="008C1E8C">
        <w:rPr>
          <w:b/>
          <w:color w:val="000000" w:themeColor="text1"/>
          <w:sz w:val="20"/>
          <w:szCs w:val="20"/>
          <w:lang w:eastAsia="pl-PL"/>
        </w:rPr>
        <w:t>7</w:t>
      </w:r>
      <w:r w:rsidR="00D22F81" w:rsidRPr="00893544">
        <w:rPr>
          <w:b/>
          <w:color w:val="000000" w:themeColor="text1"/>
          <w:sz w:val="20"/>
          <w:szCs w:val="20"/>
          <w:lang w:eastAsia="pl-PL"/>
        </w:rPr>
        <w:t>.</w:t>
      </w:r>
      <w:r w:rsidR="00337529" w:rsidRPr="00893544">
        <w:rPr>
          <w:b/>
          <w:color w:val="000000" w:themeColor="text1"/>
          <w:sz w:val="20"/>
          <w:szCs w:val="20"/>
          <w:lang w:eastAsia="pl-PL"/>
        </w:rPr>
        <w:t>2</w:t>
      </w:r>
      <w:r w:rsidR="00CB72DE" w:rsidRPr="00893544">
        <w:rPr>
          <w:b/>
          <w:color w:val="000000" w:themeColor="text1"/>
          <w:sz w:val="20"/>
          <w:szCs w:val="20"/>
          <w:lang w:eastAsia="pl-PL"/>
        </w:rPr>
        <w:t>4</w:t>
      </w:r>
    </w:p>
    <w:p w:rsidR="00111DD3" w:rsidRPr="00893544" w:rsidRDefault="00111DD3" w:rsidP="00111DD3">
      <w:pPr>
        <w:suppressAutoHyphens w:val="0"/>
        <w:jc w:val="center"/>
        <w:rPr>
          <w:b/>
          <w:color w:val="000000" w:themeColor="text1"/>
          <w:sz w:val="22"/>
          <w:szCs w:val="22"/>
          <w:lang w:eastAsia="pl-PL"/>
        </w:rPr>
      </w:pPr>
    </w:p>
    <w:p w:rsidR="00111DD3" w:rsidRPr="00893544" w:rsidRDefault="00111DD3" w:rsidP="00111DD3">
      <w:pPr>
        <w:suppressAutoHyphens w:val="0"/>
        <w:jc w:val="both"/>
        <w:rPr>
          <w:b/>
          <w:color w:val="000000" w:themeColor="text1"/>
          <w:sz w:val="22"/>
          <w:szCs w:val="22"/>
          <w:lang w:eastAsia="pl-PL"/>
        </w:rPr>
      </w:pPr>
      <w:r w:rsidRPr="00893544">
        <w:rPr>
          <w:color w:val="000000" w:themeColor="text1"/>
          <w:sz w:val="20"/>
          <w:szCs w:val="20"/>
          <w:lang w:eastAsia="pl-PL"/>
        </w:rPr>
        <w:t>oferujemy realizację w/w Przedmiotu Zamówienia:</w:t>
      </w:r>
    </w:p>
    <w:p w:rsidR="00111DD3" w:rsidRDefault="00111DD3" w:rsidP="00111DD3">
      <w:pPr>
        <w:suppressAutoHyphens w:val="0"/>
        <w:jc w:val="both"/>
        <w:rPr>
          <w:color w:val="000000" w:themeColor="text1"/>
          <w:sz w:val="20"/>
          <w:szCs w:val="20"/>
          <w:lang w:eastAsia="pl-PL"/>
        </w:rPr>
      </w:pPr>
    </w:p>
    <w:p w:rsidR="005E61D6" w:rsidRDefault="005E61D6" w:rsidP="00111DD3">
      <w:pPr>
        <w:suppressAutoHyphens w:val="0"/>
        <w:jc w:val="both"/>
        <w:rPr>
          <w:color w:val="000000" w:themeColor="text1"/>
          <w:sz w:val="20"/>
          <w:szCs w:val="20"/>
          <w:lang w:eastAsia="pl-PL"/>
        </w:rPr>
      </w:pPr>
    </w:p>
    <w:p w:rsidR="005E61D6" w:rsidRPr="00893544" w:rsidRDefault="005E61D6" w:rsidP="00111DD3">
      <w:pPr>
        <w:suppressAutoHyphens w:val="0"/>
        <w:jc w:val="both"/>
        <w:rPr>
          <w:color w:val="000000" w:themeColor="text1"/>
          <w:sz w:val="20"/>
          <w:szCs w:val="20"/>
          <w:lang w:eastAsia="pl-PL"/>
        </w:rPr>
      </w:pPr>
    </w:p>
    <w:p w:rsidR="00111DD3" w:rsidRPr="00893544" w:rsidRDefault="00111DD3" w:rsidP="00111DD3">
      <w:pPr>
        <w:suppressAutoHyphens w:val="0"/>
        <w:jc w:val="both"/>
        <w:rPr>
          <w:color w:val="000000" w:themeColor="text1"/>
          <w:sz w:val="20"/>
          <w:szCs w:val="20"/>
          <w:lang w:eastAsia="pl-PL"/>
        </w:rPr>
      </w:pPr>
    </w:p>
    <w:p w:rsidR="001D39A4" w:rsidRPr="00F06102" w:rsidRDefault="001D39A4" w:rsidP="001D39A4">
      <w:pPr>
        <w:pStyle w:val="Tekstpodstawowy"/>
        <w:rPr>
          <w:rFonts w:cs="Times New Roman"/>
          <w:b/>
          <w:i/>
          <w:sz w:val="20"/>
          <w:szCs w:val="20"/>
        </w:rPr>
      </w:pPr>
      <w:r>
        <w:rPr>
          <w:rFonts w:cs="Times New Roman"/>
          <w:b/>
          <w:i/>
          <w:sz w:val="20"/>
          <w:szCs w:val="20"/>
        </w:rPr>
        <w:t xml:space="preserve">1. </w:t>
      </w:r>
      <w:r w:rsidRPr="00F06102">
        <w:rPr>
          <w:rFonts w:cs="Times New Roman"/>
          <w:b/>
          <w:i/>
          <w:sz w:val="20"/>
          <w:szCs w:val="20"/>
        </w:rPr>
        <w:t>Sprzedaż i dostawa:</w:t>
      </w:r>
    </w:p>
    <w:tbl>
      <w:tblPr>
        <w:tblW w:w="5016" w:type="pct"/>
        <w:tblLayout w:type="fixed"/>
        <w:tblCellMar>
          <w:left w:w="30" w:type="dxa"/>
          <w:right w:w="30" w:type="dxa"/>
        </w:tblCellMar>
        <w:tblLook w:val="0000" w:firstRow="0" w:lastRow="0" w:firstColumn="0" w:lastColumn="0" w:noHBand="0" w:noVBand="0"/>
      </w:tblPr>
      <w:tblGrid>
        <w:gridCol w:w="1294"/>
        <w:gridCol w:w="845"/>
        <w:gridCol w:w="848"/>
        <w:gridCol w:w="343"/>
        <w:gridCol w:w="741"/>
        <w:gridCol w:w="823"/>
        <w:gridCol w:w="768"/>
        <w:gridCol w:w="739"/>
        <w:gridCol w:w="836"/>
        <w:gridCol w:w="772"/>
        <w:gridCol w:w="1074"/>
      </w:tblGrid>
      <w:tr w:rsidR="001D39A4" w:rsidRPr="00FA66C7" w:rsidTr="00776213">
        <w:tc>
          <w:tcPr>
            <w:tcW w:w="712" w:type="pct"/>
            <w:vMerge w:val="restart"/>
            <w:tcBorders>
              <w:top w:val="single" w:sz="6" w:space="0" w:color="000000"/>
              <w:left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center"/>
              <w:rPr>
                <w:color w:val="000000"/>
                <w:sz w:val="14"/>
                <w:szCs w:val="14"/>
                <w:lang w:eastAsia="pl-PL"/>
              </w:rPr>
            </w:pPr>
            <w:r w:rsidRPr="00FA66C7">
              <w:rPr>
                <w:color w:val="000000"/>
                <w:sz w:val="14"/>
                <w:szCs w:val="14"/>
                <w:lang w:eastAsia="pl-PL"/>
              </w:rPr>
              <w:t>L.p.</w:t>
            </w:r>
          </w:p>
          <w:p w:rsidR="001D39A4" w:rsidRPr="00FA66C7" w:rsidRDefault="001D39A4" w:rsidP="00776213">
            <w:pPr>
              <w:suppressAutoHyphens w:val="0"/>
              <w:autoSpaceDE w:val="0"/>
              <w:autoSpaceDN w:val="0"/>
              <w:adjustRightInd w:val="0"/>
              <w:jc w:val="center"/>
              <w:rPr>
                <w:color w:val="000000"/>
                <w:sz w:val="14"/>
                <w:szCs w:val="14"/>
                <w:lang w:eastAsia="pl-PL"/>
              </w:rPr>
            </w:pPr>
            <w:r w:rsidRPr="00FA66C7">
              <w:rPr>
                <w:color w:val="000000"/>
                <w:sz w:val="14"/>
                <w:szCs w:val="14"/>
                <w:lang w:eastAsia="pl-PL"/>
              </w:rPr>
              <w:t>Asortyment</w:t>
            </w:r>
          </w:p>
        </w:tc>
        <w:tc>
          <w:tcPr>
            <w:tcW w:w="465" w:type="pct"/>
            <w:vMerge w:val="restart"/>
            <w:tcBorders>
              <w:top w:val="single" w:sz="6" w:space="0" w:color="000000"/>
              <w:left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center"/>
              <w:rPr>
                <w:color w:val="000000"/>
                <w:sz w:val="14"/>
                <w:szCs w:val="14"/>
                <w:lang w:eastAsia="pl-PL"/>
              </w:rPr>
            </w:pPr>
            <w:r w:rsidRPr="00FA66C7">
              <w:rPr>
                <w:color w:val="000000"/>
                <w:sz w:val="14"/>
                <w:szCs w:val="14"/>
                <w:lang w:eastAsia="pl-PL"/>
              </w:rPr>
              <w:t>Nazwa handlowa, wielkość opakowania</w:t>
            </w:r>
          </w:p>
        </w:tc>
        <w:tc>
          <w:tcPr>
            <w:tcW w:w="467" w:type="pct"/>
            <w:vMerge w:val="restart"/>
            <w:tcBorders>
              <w:top w:val="single" w:sz="6" w:space="0" w:color="000000"/>
              <w:left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center"/>
              <w:rPr>
                <w:color w:val="000000"/>
                <w:sz w:val="14"/>
                <w:szCs w:val="14"/>
                <w:lang w:eastAsia="pl-PL"/>
              </w:rPr>
            </w:pPr>
            <w:r w:rsidRPr="00FA66C7">
              <w:rPr>
                <w:color w:val="000000"/>
                <w:sz w:val="14"/>
                <w:szCs w:val="14"/>
                <w:lang w:eastAsia="pl-PL"/>
              </w:rPr>
              <w:t>Numer katalogowy,</w:t>
            </w:r>
          </w:p>
          <w:p w:rsidR="001D39A4" w:rsidRPr="00FA66C7" w:rsidRDefault="001D39A4" w:rsidP="00776213">
            <w:pPr>
              <w:suppressAutoHyphens w:val="0"/>
              <w:autoSpaceDE w:val="0"/>
              <w:autoSpaceDN w:val="0"/>
              <w:adjustRightInd w:val="0"/>
              <w:jc w:val="center"/>
              <w:rPr>
                <w:color w:val="000000"/>
                <w:sz w:val="14"/>
                <w:szCs w:val="14"/>
                <w:lang w:eastAsia="pl-PL"/>
              </w:rPr>
            </w:pPr>
            <w:r w:rsidRPr="00FA66C7">
              <w:rPr>
                <w:color w:val="000000"/>
                <w:sz w:val="14"/>
                <w:szCs w:val="14"/>
                <w:lang w:eastAsia="pl-PL"/>
              </w:rPr>
              <w:t>producent</w:t>
            </w:r>
          </w:p>
        </w:tc>
        <w:tc>
          <w:tcPr>
            <w:tcW w:w="189" w:type="pct"/>
            <w:vMerge w:val="restart"/>
            <w:tcBorders>
              <w:top w:val="single" w:sz="6" w:space="0" w:color="000000"/>
              <w:left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center"/>
              <w:rPr>
                <w:color w:val="000000"/>
                <w:sz w:val="14"/>
                <w:szCs w:val="14"/>
                <w:lang w:eastAsia="pl-PL"/>
              </w:rPr>
            </w:pPr>
            <w:r w:rsidRPr="00FA66C7">
              <w:rPr>
                <w:color w:val="000000"/>
                <w:sz w:val="14"/>
                <w:szCs w:val="14"/>
                <w:lang w:eastAsia="pl-PL"/>
              </w:rPr>
              <w:t>J.m.</w:t>
            </w:r>
          </w:p>
        </w:tc>
        <w:tc>
          <w:tcPr>
            <w:tcW w:w="408" w:type="pct"/>
            <w:vMerge w:val="restart"/>
            <w:tcBorders>
              <w:top w:val="single" w:sz="6" w:space="0" w:color="000000"/>
              <w:left w:val="single" w:sz="6" w:space="0" w:color="000000"/>
              <w:right w:val="single" w:sz="6" w:space="0" w:color="000000"/>
            </w:tcBorders>
            <w:vAlign w:val="center"/>
          </w:tcPr>
          <w:p w:rsidR="001D39A4" w:rsidRDefault="001D39A4" w:rsidP="00776213">
            <w:pPr>
              <w:suppressAutoHyphens w:val="0"/>
              <w:autoSpaceDE w:val="0"/>
              <w:autoSpaceDN w:val="0"/>
              <w:adjustRightInd w:val="0"/>
              <w:jc w:val="center"/>
              <w:rPr>
                <w:color w:val="000000"/>
                <w:sz w:val="14"/>
                <w:szCs w:val="14"/>
                <w:lang w:eastAsia="pl-PL"/>
              </w:rPr>
            </w:pPr>
            <w:r w:rsidRPr="00FA66C7">
              <w:rPr>
                <w:color w:val="000000"/>
                <w:sz w:val="14"/>
                <w:szCs w:val="14"/>
                <w:lang w:eastAsia="pl-PL"/>
              </w:rPr>
              <w:t>Ilość</w:t>
            </w:r>
            <w:r>
              <w:rPr>
                <w:color w:val="000000"/>
                <w:sz w:val="14"/>
                <w:szCs w:val="14"/>
                <w:lang w:eastAsia="pl-PL"/>
              </w:rPr>
              <w:t xml:space="preserve"> na okres </w:t>
            </w:r>
          </w:p>
          <w:p w:rsidR="001D39A4" w:rsidRPr="00FA66C7" w:rsidRDefault="001D39A4" w:rsidP="00776213">
            <w:pPr>
              <w:suppressAutoHyphens w:val="0"/>
              <w:autoSpaceDE w:val="0"/>
              <w:autoSpaceDN w:val="0"/>
              <w:adjustRightInd w:val="0"/>
              <w:jc w:val="center"/>
              <w:rPr>
                <w:color w:val="000000"/>
                <w:sz w:val="14"/>
                <w:szCs w:val="14"/>
                <w:lang w:eastAsia="pl-PL"/>
              </w:rPr>
            </w:pPr>
            <w:r>
              <w:rPr>
                <w:color w:val="000000"/>
                <w:sz w:val="14"/>
                <w:szCs w:val="14"/>
                <w:lang w:eastAsia="pl-PL"/>
              </w:rPr>
              <w:t>24 m-</w:t>
            </w:r>
            <w:proofErr w:type="spellStart"/>
            <w:r>
              <w:rPr>
                <w:color w:val="000000"/>
                <w:sz w:val="14"/>
                <w:szCs w:val="14"/>
                <w:lang w:eastAsia="pl-PL"/>
              </w:rPr>
              <w:t>cy</w:t>
            </w:r>
            <w:proofErr w:type="spellEnd"/>
          </w:p>
        </w:tc>
        <w:tc>
          <w:tcPr>
            <w:tcW w:w="1283" w:type="pct"/>
            <w:gridSpan w:val="3"/>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center"/>
              <w:rPr>
                <w:color w:val="000000"/>
                <w:sz w:val="14"/>
                <w:szCs w:val="14"/>
                <w:lang w:eastAsia="pl-PL"/>
              </w:rPr>
            </w:pPr>
            <w:r w:rsidRPr="00FA66C7">
              <w:rPr>
                <w:color w:val="000000"/>
                <w:sz w:val="14"/>
                <w:szCs w:val="14"/>
                <w:lang w:eastAsia="pl-PL"/>
              </w:rPr>
              <w:t>Cena jednostkowa</w:t>
            </w:r>
          </w:p>
        </w:tc>
        <w:tc>
          <w:tcPr>
            <w:tcW w:w="1476" w:type="pct"/>
            <w:gridSpan w:val="3"/>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center"/>
              <w:rPr>
                <w:color w:val="000000"/>
                <w:sz w:val="14"/>
                <w:szCs w:val="14"/>
                <w:lang w:eastAsia="pl-PL"/>
              </w:rPr>
            </w:pPr>
            <w:r w:rsidRPr="00FA66C7">
              <w:rPr>
                <w:color w:val="000000"/>
                <w:sz w:val="14"/>
                <w:szCs w:val="14"/>
                <w:lang w:eastAsia="pl-PL"/>
              </w:rPr>
              <w:t>Wartość</w:t>
            </w:r>
          </w:p>
        </w:tc>
      </w:tr>
      <w:tr w:rsidR="001D39A4" w:rsidRPr="00FA66C7" w:rsidTr="00776213">
        <w:tc>
          <w:tcPr>
            <w:tcW w:w="712" w:type="pct"/>
            <w:vMerge/>
            <w:tcBorders>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center"/>
              <w:rPr>
                <w:b/>
                <w:color w:val="000000"/>
                <w:sz w:val="14"/>
                <w:szCs w:val="14"/>
                <w:lang w:eastAsia="pl-PL"/>
              </w:rPr>
            </w:pPr>
          </w:p>
        </w:tc>
        <w:tc>
          <w:tcPr>
            <w:tcW w:w="465" w:type="pct"/>
            <w:vMerge/>
            <w:tcBorders>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center"/>
              <w:rPr>
                <w:b/>
                <w:color w:val="000000"/>
                <w:sz w:val="14"/>
                <w:szCs w:val="14"/>
                <w:lang w:eastAsia="pl-PL"/>
              </w:rPr>
            </w:pPr>
          </w:p>
        </w:tc>
        <w:tc>
          <w:tcPr>
            <w:tcW w:w="467" w:type="pct"/>
            <w:vMerge/>
            <w:tcBorders>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center"/>
              <w:rPr>
                <w:b/>
                <w:color w:val="000000"/>
                <w:sz w:val="14"/>
                <w:szCs w:val="14"/>
                <w:lang w:eastAsia="pl-PL"/>
              </w:rPr>
            </w:pPr>
          </w:p>
        </w:tc>
        <w:tc>
          <w:tcPr>
            <w:tcW w:w="189" w:type="pct"/>
            <w:vMerge/>
            <w:tcBorders>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center"/>
              <w:rPr>
                <w:b/>
                <w:color w:val="000000"/>
                <w:sz w:val="14"/>
                <w:szCs w:val="14"/>
                <w:lang w:eastAsia="pl-PL"/>
              </w:rPr>
            </w:pPr>
          </w:p>
        </w:tc>
        <w:tc>
          <w:tcPr>
            <w:tcW w:w="408" w:type="pct"/>
            <w:vMerge/>
            <w:tcBorders>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center"/>
              <w:rPr>
                <w:b/>
                <w:color w:val="000000"/>
                <w:sz w:val="14"/>
                <w:szCs w:val="14"/>
                <w:lang w:eastAsia="pl-PL"/>
              </w:rPr>
            </w:pPr>
          </w:p>
        </w:tc>
        <w:tc>
          <w:tcPr>
            <w:tcW w:w="453"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center"/>
              <w:rPr>
                <w:color w:val="000000"/>
                <w:sz w:val="14"/>
                <w:szCs w:val="14"/>
                <w:lang w:eastAsia="pl-PL"/>
              </w:rPr>
            </w:pPr>
            <w:r w:rsidRPr="00FA66C7">
              <w:rPr>
                <w:color w:val="000000"/>
                <w:sz w:val="14"/>
                <w:szCs w:val="14"/>
                <w:lang w:eastAsia="pl-PL"/>
              </w:rPr>
              <w:t>netto</w:t>
            </w:r>
          </w:p>
        </w:tc>
        <w:tc>
          <w:tcPr>
            <w:tcW w:w="423"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center"/>
              <w:rPr>
                <w:color w:val="000000"/>
                <w:sz w:val="14"/>
                <w:szCs w:val="14"/>
                <w:lang w:eastAsia="pl-PL"/>
              </w:rPr>
            </w:pPr>
            <w:r w:rsidRPr="00FA66C7">
              <w:rPr>
                <w:color w:val="000000"/>
                <w:sz w:val="14"/>
                <w:szCs w:val="14"/>
                <w:lang w:eastAsia="pl-PL"/>
              </w:rPr>
              <w:t>VAT%</w:t>
            </w:r>
          </w:p>
        </w:tc>
        <w:tc>
          <w:tcPr>
            <w:tcW w:w="407"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center"/>
              <w:rPr>
                <w:color w:val="000000"/>
                <w:sz w:val="14"/>
                <w:szCs w:val="14"/>
                <w:lang w:eastAsia="pl-PL"/>
              </w:rPr>
            </w:pPr>
            <w:r w:rsidRPr="00FA66C7">
              <w:rPr>
                <w:color w:val="000000"/>
                <w:sz w:val="14"/>
                <w:szCs w:val="14"/>
                <w:lang w:eastAsia="pl-PL"/>
              </w:rPr>
              <w:t>brutto</w:t>
            </w:r>
          </w:p>
        </w:tc>
        <w:tc>
          <w:tcPr>
            <w:tcW w:w="460"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center"/>
              <w:rPr>
                <w:color w:val="000000"/>
                <w:sz w:val="14"/>
                <w:szCs w:val="14"/>
                <w:lang w:eastAsia="pl-PL"/>
              </w:rPr>
            </w:pPr>
            <w:r w:rsidRPr="00FA66C7">
              <w:rPr>
                <w:color w:val="000000"/>
                <w:sz w:val="14"/>
                <w:szCs w:val="14"/>
                <w:lang w:eastAsia="pl-PL"/>
              </w:rPr>
              <w:t>netto</w:t>
            </w:r>
          </w:p>
          <w:p w:rsidR="001D39A4" w:rsidRPr="00FA66C7" w:rsidRDefault="001D39A4" w:rsidP="00776213">
            <w:pPr>
              <w:suppressAutoHyphens w:val="0"/>
              <w:autoSpaceDE w:val="0"/>
              <w:autoSpaceDN w:val="0"/>
              <w:adjustRightInd w:val="0"/>
              <w:jc w:val="center"/>
              <w:rPr>
                <w:color w:val="000000"/>
                <w:sz w:val="14"/>
                <w:szCs w:val="14"/>
                <w:lang w:eastAsia="pl-PL"/>
              </w:rPr>
            </w:pPr>
            <w:r w:rsidRPr="00FA66C7">
              <w:rPr>
                <w:color w:val="000000"/>
                <w:sz w:val="14"/>
                <w:szCs w:val="14"/>
                <w:lang w:eastAsia="pl-PL"/>
              </w:rPr>
              <w:t>(kol. 5x6)</w:t>
            </w:r>
          </w:p>
        </w:tc>
        <w:tc>
          <w:tcPr>
            <w:tcW w:w="425"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center"/>
              <w:rPr>
                <w:color w:val="000000"/>
                <w:sz w:val="14"/>
                <w:szCs w:val="14"/>
                <w:lang w:eastAsia="pl-PL"/>
              </w:rPr>
            </w:pPr>
            <w:r w:rsidRPr="00FA66C7">
              <w:rPr>
                <w:color w:val="000000"/>
                <w:sz w:val="14"/>
                <w:szCs w:val="14"/>
                <w:lang w:eastAsia="pl-PL"/>
              </w:rPr>
              <w:t>VAT</w:t>
            </w:r>
          </w:p>
        </w:tc>
        <w:tc>
          <w:tcPr>
            <w:tcW w:w="591"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center"/>
              <w:rPr>
                <w:color w:val="000000"/>
                <w:sz w:val="14"/>
                <w:szCs w:val="14"/>
                <w:lang w:eastAsia="pl-PL"/>
              </w:rPr>
            </w:pPr>
            <w:r w:rsidRPr="00FA66C7">
              <w:rPr>
                <w:color w:val="000000"/>
                <w:sz w:val="14"/>
                <w:szCs w:val="14"/>
                <w:lang w:eastAsia="pl-PL"/>
              </w:rPr>
              <w:t>brutto</w:t>
            </w:r>
          </w:p>
          <w:p w:rsidR="001D39A4" w:rsidRPr="00FA66C7" w:rsidRDefault="001D39A4" w:rsidP="00776213">
            <w:pPr>
              <w:suppressAutoHyphens w:val="0"/>
              <w:autoSpaceDE w:val="0"/>
              <w:autoSpaceDN w:val="0"/>
              <w:adjustRightInd w:val="0"/>
              <w:jc w:val="center"/>
              <w:rPr>
                <w:color w:val="000000"/>
                <w:sz w:val="14"/>
                <w:szCs w:val="14"/>
                <w:lang w:eastAsia="pl-PL"/>
              </w:rPr>
            </w:pPr>
            <w:r w:rsidRPr="00FA66C7">
              <w:rPr>
                <w:color w:val="000000"/>
                <w:sz w:val="14"/>
                <w:szCs w:val="14"/>
                <w:lang w:eastAsia="pl-PL"/>
              </w:rPr>
              <w:t>(kol. 9+10)</w:t>
            </w:r>
          </w:p>
        </w:tc>
      </w:tr>
      <w:tr w:rsidR="001D39A4" w:rsidRPr="00FA66C7" w:rsidTr="00776213">
        <w:tc>
          <w:tcPr>
            <w:tcW w:w="712" w:type="pct"/>
            <w:tcBorders>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center"/>
              <w:rPr>
                <w:color w:val="000000"/>
                <w:sz w:val="16"/>
                <w:szCs w:val="16"/>
                <w:lang w:eastAsia="pl-PL"/>
              </w:rPr>
            </w:pPr>
            <w:r w:rsidRPr="00FA66C7">
              <w:rPr>
                <w:color w:val="000000"/>
                <w:sz w:val="16"/>
                <w:szCs w:val="16"/>
                <w:lang w:eastAsia="pl-PL"/>
              </w:rPr>
              <w:t>1</w:t>
            </w:r>
          </w:p>
        </w:tc>
        <w:tc>
          <w:tcPr>
            <w:tcW w:w="465" w:type="pct"/>
            <w:tcBorders>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center"/>
              <w:rPr>
                <w:color w:val="000000"/>
                <w:sz w:val="16"/>
                <w:szCs w:val="16"/>
                <w:lang w:eastAsia="pl-PL"/>
              </w:rPr>
            </w:pPr>
            <w:r w:rsidRPr="00FA66C7">
              <w:rPr>
                <w:color w:val="000000"/>
                <w:sz w:val="16"/>
                <w:szCs w:val="16"/>
                <w:lang w:eastAsia="pl-PL"/>
              </w:rPr>
              <w:t>2</w:t>
            </w:r>
          </w:p>
        </w:tc>
        <w:tc>
          <w:tcPr>
            <w:tcW w:w="467" w:type="pct"/>
            <w:tcBorders>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center"/>
              <w:rPr>
                <w:color w:val="000000"/>
                <w:sz w:val="16"/>
                <w:szCs w:val="16"/>
                <w:lang w:eastAsia="pl-PL"/>
              </w:rPr>
            </w:pPr>
            <w:r w:rsidRPr="00FA66C7">
              <w:rPr>
                <w:color w:val="000000"/>
                <w:sz w:val="16"/>
                <w:szCs w:val="16"/>
                <w:lang w:eastAsia="pl-PL"/>
              </w:rPr>
              <w:t>3</w:t>
            </w:r>
          </w:p>
        </w:tc>
        <w:tc>
          <w:tcPr>
            <w:tcW w:w="189" w:type="pct"/>
            <w:tcBorders>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center"/>
              <w:rPr>
                <w:color w:val="000000"/>
                <w:sz w:val="16"/>
                <w:szCs w:val="16"/>
                <w:lang w:eastAsia="pl-PL"/>
              </w:rPr>
            </w:pPr>
            <w:r w:rsidRPr="00FA66C7">
              <w:rPr>
                <w:color w:val="000000"/>
                <w:sz w:val="16"/>
                <w:szCs w:val="16"/>
                <w:lang w:eastAsia="pl-PL"/>
              </w:rPr>
              <w:t>4</w:t>
            </w:r>
          </w:p>
        </w:tc>
        <w:tc>
          <w:tcPr>
            <w:tcW w:w="408" w:type="pct"/>
            <w:tcBorders>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center"/>
              <w:rPr>
                <w:color w:val="000000"/>
                <w:sz w:val="16"/>
                <w:szCs w:val="16"/>
                <w:lang w:eastAsia="pl-PL"/>
              </w:rPr>
            </w:pPr>
            <w:r w:rsidRPr="00FA66C7">
              <w:rPr>
                <w:color w:val="000000"/>
                <w:sz w:val="16"/>
                <w:szCs w:val="16"/>
                <w:lang w:eastAsia="pl-PL"/>
              </w:rPr>
              <w:t>5</w:t>
            </w:r>
          </w:p>
        </w:tc>
        <w:tc>
          <w:tcPr>
            <w:tcW w:w="453"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center"/>
              <w:rPr>
                <w:color w:val="000000"/>
                <w:sz w:val="16"/>
                <w:szCs w:val="16"/>
                <w:lang w:eastAsia="pl-PL"/>
              </w:rPr>
            </w:pPr>
            <w:r w:rsidRPr="00FA66C7">
              <w:rPr>
                <w:color w:val="000000"/>
                <w:sz w:val="16"/>
                <w:szCs w:val="16"/>
                <w:lang w:eastAsia="pl-PL"/>
              </w:rPr>
              <w:t>6</w:t>
            </w:r>
          </w:p>
        </w:tc>
        <w:tc>
          <w:tcPr>
            <w:tcW w:w="423"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center"/>
              <w:rPr>
                <w:color w:val="000000"/>
                <w:sz w:val="16"/>
                <w:szCs w:val="16"/>
                <w:lang w:eastAsia="pl-PL"/>
              </w:rPr>
            </w:pPr>
            <w:r w:rsidRPr="00FA66C7">
              <w:rPr>
                <w:color w:val="000000"/>
                <w:sz w:val="16"/>
                <w:szCs w:val="16"/>
                <w:lang w:eastAsia="pl-PL"/>
              </w:rPr>
              <w:t>7</w:t>
            </w:r>
          </w:p>
        </w:tc>
        <w:tc>
          <w:tcPr>
            <w:tcW w:w="407"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center"/>
              <w:rPr>
                <w:color w:val="000000"/>
                <w:sz w:val="16"/>
                <w:szCs w:val="16"/>
                <w:lang w:eastAsia="pl-PL"/>
              </w:rPr>
            </w:pPr>
            <w:r w:rsidRPr="00FA66C7">
              <w:rPr>
                <w:color w:val="000000"/>
                <w:sz w:val="16"/>
                <w:szCs w:val="16"/>
                <w:lang w:eastAsia="pl-PL"/>
              </w:rPr>
              <w:t>8</w:t>
            </w:r>
          </w:p>
        </w:tc>
        <w:tc>
          <w:tcPr>
            <w:tcW w:w="460" w:type="pct"/>
            <w:tcBorders>
              <w:top w:val="single" w:sz="6" w:space="0" w:color="000000"/>
              <w:left w:val="single" w:sz="6" w:space="0" w:color="000000"/>
              <w:bottom w:val="single" w:sz="6" w:space="0" w:color="000000"/>
              <w:right w:val="single" w:sz="6" w:space="0" w:color="000000"/>
            </w:tcBorders>
          </w:tcPr>
          <w:p w:rsidR="001D39A4" w:rsidRPr="00FA66C7" w:rsidRDefault="001D39A4" w:rsidP="00776213">
            <w:pPr>
              <w:suppressAutoHyphens w:val="0"/>
              <w:autoSpaceDE w:val="0"/>
              <w:autoSpaceDN w:val="0"/>
              <w:adjustRightInd w:val="0"/>
              <w:jc w:val="center"/>
              <w:rPr>
                <w:color w:val="000000"/>
                <w:sz w:val="16"/>
                <w:szCs w:val="16"/>
                <w:lang w:eastAsia="pl-PL"/>
              </w:rPr>
            </w:pPr>
            <w:r w:rsidRPr="00FA66C7">
              <w:rPr>
                <w:color w:val="000000"/>
                <w:sz w:val="16"/>
                <w:szCs w:val="16"/>
                <w:lang w:eastAsia="pl-PL"/>
              </w:rPr>
              <w:t>9</w:t>
            </w:r>
          </w:p>
        </w:tc>
        <w:tc>
          <w:tcPr>
            <w:tcW w:w="425"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center"/>
              <w:rPr>
                <w:color w:val="000000"/>
                <w:sz w:val="16"/>
                <w:szCs w:val="16"/>
                <w:lang w:eastAsia="pl-PL"/>
              </w:rPr>
            </w:pPr>
            <w:r w:rsidRPr="00FA66C7">
              <w:rPr>
                <w:color w:val="000000"/>
                <w:sz w:val="16"/>
                <w:szCs w:val="16"/>
                <w:lang w:eastAsia="pl-PL"/>
              </w:rPr>
              <w:t>10</w:t>
            </w:r>
          </w:p>
        </w:tc>
        <w:tc>
          <w:tcPr>
            <w:tcW w:w="591"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center"/>
              <w:rPr>
                <w:color w:val="000000"/>
                <w:sz w:val="16"/>
                <w:szCs w:val="16"/>
                <w:lang w:eastAsia="pl-PL"/>
              </w:rPr>
            </w:pPr>
            <w:r w:rsidRPr="00FA66C7">
              <w:rPr>
                <w:color w:val="000000"/>
                <w:sz w:val="16"/>
                <w:szCs w:val="16"/>
                <w:lang w:eastAsia="pl-PL"/>
              </w:rPr>
              <w:t>11</w:t>
            </w:r>
          </w:p>
        </w:tc>
      </w:tr>
      <w:tr w:rsidR="001D39A4" w:rsidRPr="00FA66C7" w:rsidTr="00776213">
        <w:trPr>
          <w:trHeight w:val="720"/>
        </w:trPr>
        <w:tc>
          <w:tcPr>
            <w:tcW w:w="712"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rPr>
                <w:color w:val="000000"/>
                <w:sz w:val="16"/>
                <w:szCs w:val="16"/>
                <w:lang w:eastAsia="pl-PL"/>
              </w:rPr>
            </w:pPr>
            <w:r>
              <w:rPr>
                <w:color w:val="000000"/>
                <w:sz w:val="16"/>
                <w:szCs w:val="16"/>
                <w:lang w:eastAsia="pl-PL"/>
              </w:rPr>
              <w:t>Wykaz odczynników</w:t>
            </w:r>
          </w:p>
        </w:tc>
        <w:tc>
          <w:tcPr>
            <w:tcW w:w="465"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both"/>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both"/>
              <w:rPr>
                <w:color w:val="000000"/>
                <w:sz w:val="16"/>
                <w:szCs w:val="16"/>
                <w:lang w:eastAsia="pl-PL"/>
              </w:rPr>
            </w:pPr>
          </w:p>
        </w:tc>
        <w:tc>
          <w:tcPr>
            <w:tcW w:w="189"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both"/>
              <w:rPr>
                <w:color w:val="000000"/>
                <w:sz w:val="16"/>
                <w:szCs w:val="16"/>
                <w:lang w:eastAsia="pl-PL"/>
              </w:rPr>
            </w:pPr>
          </w:p>
        </w:tc>
        <w:tc>
          <w:tcPr>
            <w:tcW w:w="408"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both"/>
              <w:rPr>
                <w:color w:val="000000"/>
                <w:sz w:val="16"/>
                <w:szCs w:val="16"/>
                <w:lang w:eastAsia="pl-PL"/>
              </w:rPr>
            </w:pPr>
          </w:p>
        </w:tc>
        <w:tc>
          <w:tcPr>
            <w:tcW w:w="453"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both"/>
              <w:rPr>
                <w:color w:val="000000"/>
                <w:sz w:val="16"/>
                <w:szCs w:val="16"/>
                <w:lang w:eastAsia="pl-PL"/>
              </w:rPr>
            </w:pPr>
          </w:p>
        </w:tc>
        <w:tc>
          <w:tcPr>
            <w:tcW w:w="423"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both"/>
              <w:rPr>
                <w:color w:val="000000"/>
                <w:sz w:val="16"/>
                <w:szCs w:val="16"/>
                <w:lang w:eastAsia="pl-PL"/>
              </w:rPr>
            </w:pPr>
          </w:p>
        </w:tc>
        <w:tc>
          <w:tcPr>
            <w:tcW w:w="407"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both"/>
              <w:rPr>
                <w:color w:val="000000"/>
                <w:sz w:val="16"/>
                <w:szCs w:val="16"/>
                <w:lang w:eastAsia="pl-PL"/>
              </w:rPr>
            </w:pPr>
          </w:p>
        </w:tc>
        <w:tc>
          <w:tcPr>
            <w:tcW w:w="460"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both"/>
              <w:rPr>
                <w:color w:val="000000"/>
                <w:sz w:val="16"/>
                <w:szCs w:val="16"/>
                <w:lang w:eastAsia="pl-PL"/>
              </w:rPr>
            </w:pPr>
          </w:p>
        </w:tc>
        <w:tc>
          <w:tcPr>
            <w:tcW w:w="425"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both"/>
              <w:rPr>
                <w:color w:val="000000"/>
                <w:sz w:val="16"/>
                <w:szCs w:val="16"/>
                <w:lang w:eastAsia="pl-PL"/>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both"/>
              <w:rPr>
                <w:color w:val="000000"/>
                <w:sz w:val="16"/>
                <w:szCs w:val="16"/>
                <w:lang w:eastAsia="pl-PL"/>
              </w:rPr>
            </w:pPr>
          </w:p>
        </w:tc>
      </w:tr>
      <w:tr w:rsidR="001D39A4" w:rsidRPr="00FA66C7" w:rsidTr="00776213">
        <w:trPr>
          <w:trHeight w:val="720"/>
        </w:trPr>
        <w:tc>
          <w:tcPr>
            <w:tcW w:w="712" w:type="pct"/>
            <w:tcBorders>
              <w:top w:val="single" w:sz="6" w:space="0" w:color="000000"/>
              <w:left w:val="single" w:sz="6" w:space="0" w:color="000000"/>
              <w:bottom w:val="single" w:sz="6" w:space="0" w:color="000000"/>
              <w:right w:val="single" w:sz="6" w:space="0" w:color="000000"/>
            </w:tcBorders>
            <w:vAlign w:val="center"/>
          </w:tcPr>
          <w:p w:rsidR="001D39A4" w:rsidRDefault="001D39A4" w:rsidP="00776213">
            <w:pPr>
              <w:suppressAutoHyphens w:val="0"/>
              <w:autoSpaceDE w:val="0"/>
              <w:autoSpaceDN w:val="0"/>
              <w:adjustRightInd w:val="0"/>
              <w:rPr>
                <w:color w:val="000000"/>
                <w:sz w:val="16"/>
                <w:szCs w:val="16"/>
                <w:lang w:eastAsia="pl-PL"/>
              </w:rPr>
            </w:pPr>
            <w:r>
              <w:rPr>
                <w:color w:val="000000"/>
                <w:sz w:val="16"/>
                <w:szCs w:val="16"/>
                <w:lang w:eastAsia="pl-PL"/>
              </w:rPr>
              <w:t>Wykaz innego asortymentu niezbędnego do wykonania badań</w:t>
            </w:r>
          </w:p>
        </w:tc>
        <w:tc>
          <w:tcPr>
            <w:tcW w:w="465"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both"/>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both"/>
              <w:rPr>
                <w:color w:val="000000"/>
                <w:sz w:val="16"/>
                <w:szCs w:val="16"/>
                <w:lang w:eastAsia="pl-PL"/>
              </w:rPr>
            </w:pPr>
          </w:p>
        </w:tc>
        <w:tc>
          <w:tcPr>
            <w:tcW w:w="189"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both"/>
              <w:rPr>
                <w:color w:val="000000"/>
                <w:sz w:val="16"/>
                <w:szCs w:val="16"/>
                <w:lang w:eastAsia="pl-PL"/>
              </w:rPr>
            </w:pPr>
          </w:p>
        </w:tc>
        <w:tc>
          <w:tcPr>
            <w:tcW w:w="408"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both"/>
              <w:rPr>
                <w:color w:val="000000"/>
                <w:sz w:val="16"/>
                <w:szCs w:val="16"/>
                <w:lang w:eastAsia="pl-PL"/>
              </w:rPr>
            </w:pPr>
          </w:p>
        </w:tc>
        <w:tc>
          <w:tcPr>
            <w:tcW w:w="453"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both"/>
              <w:rPr>
                <w:color w:val="000000"/>
                <w:sz w:val="16"/>
                <w:szCs w:val="16"/>
                <w:lang w:eastAsia="pl-PL"/>
              </w:rPr>
            </w:pPr>
          </w:p>
        </w:tc>
        <w:tc>
          <w:tcPr>
            <w:tcW w:w="423"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both"/>
              <w:rPr>
                <w:color w:val="000000"/>
                <w:sz w:val="16"/>
                <w:szCs w:val="16"/>
                <w:lang w:eastAsia="pl-PL"/>
              </w:rPr>
            </w:pPr>
          </w:p>
        </w:tc>
        <w:tc>
          <w:tcPr>
            <w:tcW w:w="407"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both"/>
              <w:rPr>
                <w:color w:val="000000"/>
                <w:sz w:val="16"/>
                <w:szCs w:val="16"/>
                <w:lang w:eastAsia="pl-PL"/>
              </w:rPr>
            </w:pPr>
          </w:p>
        </w:tc>
        <w:tc>
          <w:tcPr>
            <w:tcW w:w="460"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both"/>
              <w:rPr>
                <w:color w:val="000000"/>
                <w:sz w:val="16"/>
                <w:szCs w:val="16"/>
                <w:lang w:eastAsia="pl-PL"/>
              </w:rPr>
            </w:pPr>
          </w:p>
        </w:tc>
        <w:tc>
          <w:tcPr>
            <w:tcW w:w="425"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both"/>
              <w:rPr>
                <w:color w:val="000000"/>
                <w:sz w:val="16"/>
                <w:szCs w:val="16"/>
                <w:lang w:eastAsia="pl-PL"/>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both"/>
              <w:rPr>
                <w:color w:val="000000"/>
                <w:sz w:val="16"/>
                <w:szCs w:val="16"/>
                <w:lang w:eastAsia="pl-PL"/>
              </w:rPr>
            </w:pPr>
          </w:p>
        </w:tc>
      </w:tr>
      <w:tr w:rsidR="001D39A4" w:rsidRPr="00FA66C7" w:rsidTr="00776213">
        <w:trPr>
          <w:trHeight w:val="242"/>
        </w:trPr>
        <w:tc>
          <w:tcPr>
            <w:tcW w:w="3524" w:type="pct"/>
            <w:gridSpan w:val="8"/>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776213">
            <w:pPr>
              <w:suppressAutoHyphens w:val="0"/>
              <w:autoSpaceDE w:val="0"/>
              <w:autoSpaceDN w:val="0"/>
              <w:adjustRightInd w:val="0"/>
              <w:jc w:val="center"/>
              <w:rPr>
                <w:b/>
                <w:color w:val="000000"/>
                <w:sz w:val="20"/>
                <w:szCs w:val="20"/>
                <w:lang w:eastAsia="pl-PL"/>
              </w:rPr>
            </w:pPr>
            <w:r>
              <w:rPr>
                <w:b/>
                <w:color w:val="000000"/>
                <w:sz w:val="16"/>
                <w:szCs w:val="16"/>
                <w:lang w:eastAsia="pl-PL"/>
              </w:rPr>
              <w:t>Razem:</w:t>
            </w:r>
            <w:r w:rsidRPr="00FA66C7">
              <w:rPr>
                <w:b/>
                <w:color w:val="000000"/>
                <w:sz w:val="16"/>
                <w:szCs w:val="16"/>
                <w:lang w:eastAsia="pl-PL"/>
              </w:rPr>
              <w:t xml:space="preserve"> </w:t>
            </w:r>
          </w:p>
        </w:tc>
        <w:tc>
          <w:tcPr>
            <w:tcW w:w="460" w:type="pct"/>
            <w:tcBorders>
              <w:top w:val="single" w:sz="6" w:space="0" w:color="000000"/>
              <w:left w:val="single" w:sz="6" w:space="0" w:color="000000"/>
              <w:bottom w:val="single" w:sz="6" w:space="0" w:color="000000"/>
              <w:right w:val="single" w:sz="6" w:space="0" w:color="000000"/>
            </w:tcBorders>
            <w:vAlign w:val="center"/>
          </w:tcPr>
          <w:p w:rsidR="001D39A4" w:rsidRPr="00A62220" w:rsidRDefault="001D39A4" w:rsidP="00776213">
            <w:pPr>
              <w:suppressAutoHyphens w:val="0"/>
              <w:autoSpaceDE w:val="0"/>
              <w:autoSpaceDN w:val="0"/>
              <w:adjustRightInd w:val="0"/>
              <w:jc w:val="center"/>
              <w:rPr>
                <w:color w:val="000000"/>
                <w:sz w:val="14"/>
                <w:szCs w:val="14"/>
                <w:lang w:eastAsia="pl-PL"/>
              </w:rPr>
            </w:pPr>
            <w:r>
              <w:rPr>
                <w:color w:val="000000"/>
                <w:sz w:val="14"/>
                <w:szCs w:val="14"/>
                <w:lang w:eastAsia="pl-PL"/>
              </w:rPr>
              <w:t>suma kol.9</w:t>
            </w:r>
          </w:p>
        </w:tc>
        <w:tc>
          <w:tcPr>
            <w:tcW w:w="425" w:type="pct"/>
            <w:tcBorders>
              <w:top w:val="single" w:sz="6" w:space="0" w:color="000000"/>
              <w:left w:val="single" w:sz="6" w:space="0" w:color="000000"/>
              <w:bottom w:val="single" w:sz="6" w:space="0" w:color="000000"/>
              <w:right w:val="single" w:sz="6" w:space="0" w:color="000000"/>
            </w:tcBorders>
            <w:vAlign w:val="center"/>
          </w:tcPr>
          <w:p w:rsidR="001D39A4" w:rsidRPr="00A62220" w:rsidRDefault="001D39A4" w:rsidP="00776213">
            <w:pPr>
              <w:suppressAutoHyphens w:val="0"/>
              <w:autoSpaceDE w:val="0"/>
              <w:autoSpaceDN w:val="0"/>
              <w:adjustRightInd w:val="0"/>
              <w:jc w:val="center"/>
              <w:rPr>
                <w:color w:val="000000"/>
                <w:sz w:val="14"/>
                <w:szCs w:val="14"/>
                <w:lang w:eastAsia="pl-PL"/>
              </w:rPr>
            </w:pPr>
            <w:r>
              <w:rPr>
                <w:color w:val="000000"/>
                <w:sz w:val="14"/>
                <w:szCs w:val="14"/>
                <w:lang w:eastAsia="pl-PL"/>
              </w:rPr>
              <w:t>suma kol.10</w:t>
            </w:r>
          </w:p>
        </w:tc>
        <w:tc>
          <w:tcPr>
            <w:tcW w:w="591" w:type="pct"/>
            <w:tcBorders>
              <w:top w:val="single" w:sz="6" w:space="0" w:color="000000"/>
              <w:left w:val="single" w:sz="6" w:space="0" w:color="000000"/>
              <w:bottom w:val="single" w:sz="6" w:space="0" w:color="000000"/>
              <w:right w:val="single" w:sz="6" w:space="0" w:color="000000"/>
            </w:tcBorders>
            <w:vAlign w:val="center"/>
          </w:tcPr>
          <w:p w:rsidR="001D39A4" w:rsidRPr="00A62220" w:rsidRDefault="001D39A4" w:rsidP="00776213">
            <w:pPr>
              <w:suppressAutoHyphens w:val="0"/>
              <w:autoSpaceDE w:val="0"/>
              <w:autoSpaceDN w:val="0"/>
              <w:adjustRightInd w:val="0"/>
              <w:jc w:val="center"/>
              <w:rPr>
                <w:color w:val="000000"/>
                <w:sz w:val="14"/>
                <w:szCs w:val="14"/>
                <w:lang w:eastAsia="pl-PL"/>
              </w:rPr>
            </w:pPr>
            <w:r>
              <w:rPr>
                <w:color w:val="000000"/>
                <w:sz w:val="14"/>
                <w:szCs w:val="14"/>
                <w:lang w:eastAsia="pl-PL"/>
              </w:rPr>
              <w:t>suma kol.11</w:t>
            </w:r>
          </w:p>
        </w:tc>
      </w:tr>
    </w:tbl>
    <w:p w:rsidR="001D39A4" w:rsidRDefault="001D39A4" w:rsidP="001D39A4">
      <w:pPr>
        <w:jc w:val="both"/>
        <w:rPr>
          <w:sz w:val="10"/>
          <w:szCs w:val="10"/>
        </w:rPr>
      </w:pPr>
    </w:p>
    <w:p w:rsidR="005E61D6" w:rsidRDefault="005E61D6" w:rsidP="001D39A4">
      <w:pPr>
        <w:jc w:val="both"/>
        <w:rPr>
          <w:sz w:val="10"/>
          <w:szCs w:val="10"/>
        </w:rPr>
      </w:pPr>
    </w:p>
    <w:p w:rsidR="005E61D6" w:rsidRDefault="005E61D6" w:rsidP="001D39A4">
      <w:pPr>
        <w:jc w:val="both"/>
        <w:rPr>
          <w:sz w:val="10"/>
          <w:szCs w:val="10"/>
        </w:rPr>
      </w:pPr>
    </w:p>
    <w:p w:rsidR="001D39A4" w:rsidRPr="00F06102" w:rsidRDefault="001D39A4" w:rsidP="001D39A4">
      <w:pPr>
        <w:jc w:val="both"/>
        <w:rPr>
          <w:sz w:val="10"/>
          <w:szCs w:val="10"/>
        </w:rPr>
      </w:pPr>
    </w:p>
    <w:p w:rsidR="001D39A4" w:rsidRPr="00B67E07" w:rsidRDefault="001D39A4" w:rsidP="00064414">
      <w:pPr>
        <w:pStyle w:val="Akapitzlist"/>
        <w:widowControl w:val="0"/>
        <w:numPr>
          <w:ilvl w:val="0"/>
          <w:numId w:val="36"/>
        </w:numPr>
        <w:ind w:left="284"/>
        <w:contextualSpacing w:val="0"/>
        <w:jc w:val="both"/>
        <w:textAlignment w:val="baseline"/>
        <w:rPr>
          <w:b/>
          <w:i/>
        </w:rPr>
      </w:pPr>
      <w:r w:rsidRPr="00B67E07">
        <w:rPr>
          <w:b/>
          <w:i/>
          <w:sz w:val="20"/>
          <w:szCs w:val="20"/>
        </w:rPr>
        <w:t xml:space="preserve">Dzierżawa: </w:t>
      </w:r>
    </w:p>
    <w:tbl>
      <w:tblPr>
        <w:tblW w:w="5247" w:type="pct"/>
        <w:tblInd w:w="-289" w:type="dxa"/>
        <w:tblLayout w:type="fixed"/>
        <w:tblCellMar>
          <w:left w:w="70" w:type="dxa"/>
          <w:right w:w="70" w:type="dxa"/>
        </w:tblCellMar>
        <w:tblLook w:val="00A0" w:firstRow="1" w:lastRow="0" w:firstColumn="1" w:lastColumn="0" w:noHBand="0" w:noVBand="0"/>
      </w:tblPr>
      <w:tblGrid>
        <w:gridCol w:w="993"/>
        <w:gridCol w:w="763"/>
        <w:gridCol w:w="354"/>
        <w:gridCol w:w="472"/>
        <w:gridCol w:w="669"/>
        <w:gridCol w:w="669"/>
        <w:gridCol w:w="669"/>
        <w:gridCol w:w="707"/>
        <w:gridCol w:w="707"/>
        <w:gridCol w:w="709"/>
        <w:gridCol w:w="707"/>
        <w:gridCol w:w="702"/>
        <w:gridCol w:w="702"/>
        <w:gridCol w:w="685"/>
      </w:tblGrid>
      <w:tr w:rsidR="001D39A4" w:rsidRPr="00205A9B" w:rsidTr="00776213">
        <w:tc>
          <w:tcPr>
            <w:tcW w:w="522" w:type="pct"/>
            <w:vMerge w:val="restart"/>
            <w:tcBorders>
              <w:top w:val="single" w:sz="4" w:space="0" w:color="auto"/>
              <w:left w:val="single" w:sz="4" w:space="0" w:color="auto"/>
              <w:bottom w:val="single" w:sz="4" w:space="0" w:color="000000"/>
              <w:right w:val="single" w:sz="4" w:space="0" w:color="auto"/>
            </w:tcBorders>
            <w:noWrap/>
            <w:vAlign w:val="center"/>
          </w:tcPr>
          <w:p w:rsidR="001D39A4" w:rsidRPr="00205A9B" w:rsidRDefault="001D39A4" w:rsidP="00776213">
            <w:pPr>
              <w:suppressAutoHyphens w:val="0"/>
              <w:autoSpaceDE w:val="0"/>
              <w:autoSpaceDN w:val="0"/>
              <w:adjustRightInd w:val="0"/>
              <w:jc w:val="center"/>
              <w:rPr>
                <w:sz w:val="14"/>
                <w:szCs w:val="14"/>
                <w:lang w:eastAsia="pl-PL"/>
              </w:rPr>
            </w:pPr>
            <w:r w:rsidRPr="00205A9B">
              <w:rPr>
                <w:sz w:val="14"/>
                <w:szCs w:val="14"/>
                <w:lang w:eastAsia="pl-PL"/>
              </w:rPr>
              <w:t>Nazwa handlowa</w:t>
            </w:r>
          </w:p>
        </w:tc>
        <w:tc>
          <w:tcPr>
            <w:tcW w:w="401" w:type="pct"/>
            <w:vMerge w:val="restart"/>
            <w:tcBorders>
              <w:top w:val="single" w:sz="4" w:space="0" w:color="auto"/>
              <w:left w:val="single" w:sz="4" w:space="0" w:color="auto"/>
              <w:bottom w:val="single" w:sz="4" w:space="0" w:color="000000"/>
              <w:right w:val="single" w:sz="4" w:space="0" w:color="auto"/>
            </w:tcBorders>
            <w:vAlign w:val="center"/>
          </w:tcPr>
          <w:p w:rsidR="001D39A4" w:rsidRDefault="001D39A4" w:rsidP="00776213">
            <w:pPr>
              <w:suppressAutoHyphens w:val="0"/>
              <w:autoSpaceDE w:val="0"/>
              <w:autoSpaceDN w:val="0"/>
              <w:adjustRightInd w:val="0"/>
              <w:jc w:val="center"/>
              <w:rPr>
                <w:sz w:val="13"/>
                <w:szCs w:val="13"/>
                <w:lang w:eastAsia="pl-PL"/>
              </w:rPr>
            </w:pPr>
            <w:r w:rsidRPr="00205A9B">
              <w:rPr>
                <w:sz w:val="14"/>
                <w:szCs w:val="14"/>
                <w:lang w:eastAsia="pl-PL"/>
              </w:rPr>
              <w:t xml:space="preserve">Numer </w:t>
            </w:r>
            <w:r w:rsidRPr="00320F97">
              <w:rPr>
                <w:sz w:val="13"/>
                <w:szCs w:val="13"/>
                <w:lang w:eastAsia="pl-PL"/>
              </w:rPr>
              <w:t>katalogowy</w:t>
            </w:r>
          </w:p>
          <w:p w:rsidR="001D39A4" w:rsidRPr="00320F97" w:rsidRDefault="001D39A4" w:rsidP="00776213">
            <w:pPr>
              <w:suppressAutoHyphens w:val="0"/>
              <w:autoSpaceDE w:val="0"/>
              <w:autoSpaceDN w:val="0"/>
              <w:adjustRightInd w:val="0"/>
              <w:jc w:val="center"/>
              <w:rPr>
                <w:sz w:val="10"/>
                <w:szCs w:val="10"/>
                <w:lang w:eastAsia="pl-PL"/>
              </w:rPr>
            </w:pPr>
          </w:p>
          <w:p w:rsidR="001D39A4" w:rsidRPr="00205A9B" w:rsidRDefault="001D39A4" w:rsidP="00776213">
            <w:pPr>
              <w:suppressAutoHyphens w:val="0"/>
              <w:autoSpaceDE w:val="0"/>
              <w:autoSpaceDN w:val="0"/>
              <w:adjustRightInd w:val="0"/>
              <w:jc w:val="center"/>
              <w:rPr>
                <w:sz w:val="14"/>
                <w:szCs w:val="14"/>
                <w:lang w:eastAsia="pl-PL"/>
              </w:rPr>
            </w:pPr>
            <w:r w:rsidRPr="00205A9B">
              <w:rPr>
                <w:sz w:val="14"/>
                <w:szCs w:val="14"/>
                <w:lang w:eastAsia="pl-PL"/>
              </w:rPr>
              <w:t>producent</w:t>
            </w:r>
          </w:p>
        </w:tc>
        <w:tc>
          <w:tcPr>
            <w:tcW w:w="186" w:type="pct"/>
            <w:vMerge w:val="restart"/>
            <w:tcBorders>
              <w:top w:val="single" w:sz="4" w:space="0" w:color="auto"/>
              <w:left w:val="single" w:sz="4" w:space="0" w:color="auto"/>
              <w:bottom w:val="single" w:sz="4" w:space="0" w:color="000000"/>
              <w:right w:val="single" w:sz="4" w:space="0" w:color="auto"/>
            </w:tcBorders>
            <w:vAlign w:val="center"/>
          </w:tcPr>
          <w:p w:rsidR="001D39A4" w:rsidRPr="00205A9B" w:rsidRDefault="001D39A4" w:rsidP="00776213">
            <w:pPr>
              <w:suppressAutoHyphens w:val="0"/>
              <w:autoSpaceDE w:val="0"/>
              <w:autoSpaceDN w:val="0"/>
              <w:adjustRightInd w:val="0"/>
              <w:jc w:val="center"/>
              <w:rPr>
                <w:sz w:val="14"/>
                <w:szCs w:val="14"/>
                <w:lang w:eastAsia="pl-PL"/>
              </w:rPr>
            </w:pPr>
            <w:proofErr w:type="spellStart"/>
            <w:r w:rsidRPr="00205A9B">
              <w:rPr>
                <w:sz w:val="14"/>
                <w:szCs w:val="14"/>
                <w:lang w:eastAsia="pl-PL"/>
              </w:rPr>
              <w:t>J.m</w:t>
            </w:r>
            <w:proofErr w:type="spellEnd"/>
          </w:p>
        </w:tc>
        <w:tc>
          <w:tcPr>
            <w:tcW w:w="248" w:type="pct"/>
            <w:vMerge w:val="restart"/>
            <w:tcBorders>
              <w:top w:val="single" w:sz="4" w:space="0" w:color="auto"/>
              <w:left w:val="single" w:sz="4" w:space="0" w:color="auto"/>
              <w:right w:val="single" w:sz="4" w:space="0" w:color="auto"/>
            </w:tcBorders>
            <w:vAlign w:val="center"/>
          </w:tcPr>
          <w:p w:rsidR="001D39A4" w:rsidRPr="00205A9B" w:rsidRDefault="001D39A4" w:rsidP="00776213">
            <w:pPr>
              <w:suppressAutoHyphens w:val="0"/>
              <w:autoSpaceDE w:val="0"/>
              <w:autoSpaceDN w:val="0"/>
              <w:adjustRightInd w:val="0"/>
              <w:jc w:val="center"/>
              <w:rPr>
                <w:sz w:val="14"/>
                <w:szCs w:val="14"/>
                <w:lang w:eastAsia="pl-PL"/>
              </w:rPr>
            </w:pPr>
            <w:r w:rsidRPr="00205A9B">
              <w:rPr>
                <w:sz w:val="14"/>
                <w:szCs w:val="14"/>
                <w:lang w:eastAsia="pl-PL"/>
              </w:rPr>
              <w:t>Ilość</w:t>
            </w:r>
          </w:p>
        </w:tc>
        <w:tc>
          <w:tcPr>
            <w:tcW w:w="1055" w:type="pct"/>
            <w:gridSpan w:val="3"/>
            <w:tcBorders>
              <w:top w:val="single" w:sz="4" w:space="0" w:color="auto"/>
              <w:left w:val="nil"/>
              <w:bottom w:val="single" w:sz="4" w:space="0" w:color="auto"/>
              <w:right w:val="single" w:sz="4" w:space="0" w:color="auto"/>
            </w:tcBorders>
            <w:noWrap/>
            <w:vAlign w:val="center"/>
          </w:tcPr>
          <w:p w:rsidR="001D39A4" w:rsidRPr="00205A9B" w:rsidRDefault="001D39A4" w:rsidP="00776213">
            <w:pPr>
              <w:suppressAutoHyphens w:val="0"/>
              <w:autoSpaceDE w:val="0"/>
              <w:autoSpaceDN w:val="0"/>
              <w:adjustRightInd w:val="0"/>
              <w:jc w:val="center"/>
              <w:rPr>
                <w:sz w:val="14"/>
                <w:szCs w:val="14"/>
                <w:lang w:eastAsia="pl-PL"/>
              </w:rPr>
            </w:pPr>
            <w:r w:rsidRPr="00205A9B">
              <w:rPr>
                <w:sz w:val="14"/>
                <w:szCs w:val="14"/>
                <w:lang w:eastAsia="pl-PL"/>
              </w:rPr>
              <w:t>Cena jednostkowa</w:t>
            </w:r>
            <w:r>
              <w:rPr>
                <w:sz w:val="14"/>
                <w:szCs w:val="14"/>
                <w:lang w:eastAsia="pl-PL"/>
              </w:rPr>
              <w:t xml:space="preserve"> dzierżawy</w:t>
            </w:r>
          </w:p>
        </w:tc>
        <w:tc>
          <w:tcPr>
            <w:tcW w:w="1116" w:type="pct"/>
            <w:gridSpan w:val="3"/>
            <w:tcBorders>
              <w:top w:val="single" w:sz="4" w:space="0" w:color="auto"/>
              <w:left w:val="single" w:sz="4" w:space="0" w:color="auto"/>
              <w:bottom w:val="single" w:sz="4" w:space="0" w:color="auto"/>
              <w:right w:val="single" w:sz="4" w:space="0" w:color="auto"/>
            </w:tcBorders>
            <w:vAlign w:val="center"/>
          </w:tcPr>
          <w:p w:rsidR="001D39A4" w:rsidRPr="00205A9B" w:rsidRDefault="001D39A4" w:rsidP="00776213">
            <w:pPr>
              <w:suppressAutoHyphens w:val="0"/>
              <w:autoSpaceDE w:val="0"/>
              <w:autoSpaceDN w:val="0"/>
              <w:adjustRightInd w:val="0"/>
              <w:jc w:val="center"/>
              <w:rPr>
                <w:sz w:val="14"/>
                <w:szCs w:val="14"/>
                <w:lang w:eastAsia="pl-PL"/>
              </w:rPr>
            </w:pPr>
            <w:r>
              <w:rPr>
                <w:sz w:val="14"/>
                <w:szCs w:val="14"/>
                <w:lang w:eastAsia="pl-PL"/>
              </w:rPr>
              <w:t>Wartość dzierżawy w 1 miesiącu</w:t>
            </w:r>
          </w:p>
        </w:tc>
        <w:tc>
          <w:tcPr>
            <w:tcW w:w="372" w:type="pct"/>
            <w:vMerge w:val="restart"/>
            <w:tcBorders>
              <w:top w:val="single" w:sz="4" w:space="0" w:color="auto"/>
              <w:left w:val="single" w:sz="4" w:space="0" w:color="auto"/>
              <w:right w:val="single" w:sz="4" w:space="0" w:color="auto"/>
            </w:tcBorders>
            <w:vAlign w:val="center"/>
          </w:tcPr>
          <w:p w:rsidR="001D39A4" w:rsidRPr="00205A9B" w:rsidRDefault="001D39A4" w:rsidP="00776213">
            <w:pPr>
              <w:suppressAutoHyphens w:val="0"/>
              <w:autoSpaceDE w:val="0"/>
              <w:autoSpaceDN w:val="0"/>
              <w:adjustRightInd w:val="0"/>
              <w:jc w:val="center"/>
              <w:rPr>
                <w:sz w:val="14"/>
                <w:szCs w:val="14"/>
                <w:lang w:eastAsia="pl-PL"/>
              </w:rPr>
            </w:pPr>
            <w:r w:rsidRPr="00205A9B">
              <w:rPr>
                <w:sz w:val="14"/>
                <w:szCs w:val="14"/>
                <w:lang w:eastAsia="pl-PL"/>
              </w:rPr>
              <w:t>Okres obowiązywania</w:t>
            </w:r>
          </w:p>
        </w:tc>
        <w:tc>
          <w:tcPr>
            <w:tcW w:w="1099" w:type="pct"/>
            <w:gridSpan w:val="3"/>
            <w:tcBorders>
              <w:top w:val="single" w:sz="4" w:space="0" w:color="auto"/>
              <w:left w:val="single" w:sz="4" w:space="0" w:color="auto"/>
              <w:bottom w:val="single" w:sz="4" w:space="0" w:color="auto"/>
              <w:right w:val="single" w:sz="4" w:space="0" w:color="000000"/>
            </w:tcBorders>
            <w:noWrap/>
            <w:vAlign w:val="center"/>
          </w:tcPr>
          <w:p w:rsidR="001D39A4" w:rsidRPr="00205A9B" w:rsidRDefault="001D39A4" w:rsidP="00776213">
            <w:pPr>
              <w:suppressAutoHyphens w:val="0"/>
              <w:autoSpaceDE w:val="0"/>
              <w:autoSpaceDN w:val="0"/>
              <w:adjustRightInd w:val="0"/>
              <w:jc w:val="center"/>
              <w:rPr>
                <w:sz w:val="14"/>
                <w:szCs w:val="14"/>
                <w:lang w:eastAsia="pl-PL"/>
              </w:rPr>
            </w:pPr>
            <w:r w:rsidRPr="00205A9B">
              <w:rPr>
                <w:sz w:val="14"/>
                <w:szCs w:val="14"/>
                <w:lang w:eastAsia="pl-PL"/>
              </w:rPr>
              <w:t>Wartość</w:t>
            </w:r>
            <w:r w:rsidR="008C1E8C">
              <w:rPr>
                <w:sz w:val="14"/>
                <w:szCs w:val="14"/>
                <w:lang w:eastAsia="pl-PL"/>
              </w:rPr>
              <w:t xml:space="preserve"> za okres 2</w:t>
            </w:r>
            <w:r>
              <w:rPr>
                <w:sz w:val="14"/>
                <w:szCs w:val="14"/>
                <w:lang w:eastAsia="pl-PL"/>
              </w:rPr>
              <w:t xml:space="preserve"> miesięcy</w:t>
            </w:r>
          </w:p>
        </w:tc>
      </w:tr>
      <w:tr w:rsidR="001D39A4" w:rsidRPr="00205A9B" w:rsidTr="00776213">
        <w:tc>
          <w:tcPr>
            <w:tcW w:w="522" w:type="pct"/>
            <w:vMerge/>
            <w:tcBorders>
              <w:top w:val="single" w:sz="4" w:space="0" w:color="auto"/>
              <w:left w:val="single" w:sz="4" w:space="0" w:color="auto"/>
              <w:bottom w:val="single" w:sz="4" w:space="0" w:color="000000"/>
              <w:right w:val="single" w:sz="4" w:space="0" w:color="auto"/>
            </w:tcBorders>
            <w:vAlign w:val="center"/>
          </w:tcPr>
          <w:p w:rsidR="001D39A4" w:rsidRPr="00205A9B" w:rsidRDefault="001D39A4" w:rsidP="00776213">
            <w:pPr>
              <w:suppressAutoHyphens w:val="0"/>
              <w:autoSpaceDE w:val="0"/>
              <w:autoSpaceDN w:val="0"/>
              <w:adjustRightInd w:val="0"/>
              <w:jc w:val="center"/>
              <w:rPr>
                <w:sz w:val="14"/>
                <w:szCs w:val="14"/>
                <w:lang w:eastAsia="pl-PL"/>
              </w:rPr>
            </w:pPr>
          </w:p>
        </w:tc>
        <w:tc>
          <w:tcPr>
            <w:tcW w:w="401" w:type="pct"/>
            <w:vMerge/>
            <w:tcBorders>
              <w:top w:val="single" w:sz="4" w:space="0" w:color="auto"/>
              <w:left w:val="single" w:sz="4" w:space="0" w:color="auto"/>
              <w:bottom w:val="single" w:sz="4" w:space="0" w:color="000000"/>
              <w:right w:val="single" w:sz="4" w:space="0" w:color="auto"/>
            </w:tcBorders>
            <w:vAlign w:val="center"/>
          </w:tcPr>
          <w:p w:rsidR="001D39A4" w:rsidRPr="00205A9B" w:rsidRDefault="001D39A4" w:rsidP="00776213">
            <w:pPr>
              <w:suppressAutoHyphens w:val="0"/>
              <w:autoSpaceDE w:val="0"/>
              <w:autoSpaceDN w:val="0"/>
              <w:adjustRightInd w:val="0"/>
              <w:jc w:val="center"/>
              <w:rPr>
                <w:sz w:val="14"/>
                <w:szCs w:val="14"/>
                <w:lang w:eastAsia="pl-PL"/>
              </w:rPr>
            </w:pPr>
          </w:p>
        </w:tc>
        <w:tc>
          <w:tcPr>
            <w:tcW w:w="186" w:type="pct"/>
            <w:vMerge/>
            <w:tcBorders>
              <w:top w:val="single" w:sz="4" w:space="0" w:color="auto"/>
              <w:left w:val="single" w:sz="4" w:space="0" w:color="auto"/>
              <w:bottom w:val="single" w:sz="4" w:space="0" w:color="000000"/>
              <w:right w:val="single" w:sz="4" w:space="0" w:color="auto"/>
            </w:tcBorders>
            <w:vAlign w:val="center"/>
          </w:tcPr>
          <w:p w:rsidR="001D39A4" w:rsidRPr="00205A9B" w:rsidRDefault="001D39A4" w:rsidP="00776213">
            <w:pPr>
              <w:suppressAutoHyphens w:val="0"/>
              <w:autoSpaceDE w:val="0"/>
              <w:autoSpaceDN w:val="0"/>
              <w:adjustRightInd w:val="0"/>
              <w:jc w:val="center"/>
              <w:rPr>
                <w:sz w:val="14"/>
                <w:szCs w:val="14"/>
                <w:lang w:eastAsia="pl-PL"/>
              </w:rPr>
            </w:pPr>
          </w:p>
        </w:tc>
        <w:tc>
          <w:tcPr>
            <w:tcW w:w="248" w:type="pct"/>
            <w:vMerge/>
            <w:tcBorders>
              <w:left w:val="single" w:sz="4" w:space="0" w:color="auto"/>
              <w:bottom w:val="single" w:sz="4" w:space="0" w:color="auto"/>
              <w:right w:val="single" w:sz="4" w:space="0" w:color="auto"/>
            </w:tcBorders>
            <w:vAlign w:val="center"/>
          </w:tcPr>
          <w:p w:rsidR="001D39A4" w:rsidRPr="00205A9B" w:rsidRDefault="001D39A4" w:rsidP="00776213">
            <w:pPr>
              <w:suppressAutoHyphens w:val="0"/>
              <w:autoSpaceDE w:val="0"/>
              <w:autoSpaceDN w:val="0"/>
              <w:adjustRightInd w:val="0"/>
              <w:jc w:val="center"/>
              <w:rPr>
                <w:sz w:val="14"/>
                <w:szCs w:val="14"/>
                <w:lang w:eastAsia="pl-PL"/>
              </w:rPr>
            </w:pPr>
          </w:p>
        </w:tc>
        <w:tc>
          <w:tcPr>
            <w:tcW w:w="352" w:type="pct"/>
            <w:tcBorders>
              <w:top w:val="single" w:sz="4" w:space="0" w:color="auto"/>
              <w:left w:val="single" w:sz="4" w:space="0" w:color="auto"/>
              <w:bottom w:val="single" w:sz="4" w:space="0" w:color="auto"/>
              <w:right w:val="single" w:sz="4" w:space="0" w:color="auto"/>
            </w:tcBorders>
            <w:noWrap/>
            <w:vAlign w:val="center"/>
          </w:tcPr>
          <w:p w:rsidR="001D39A4" w:rsidRPr="00205A9B" w:rsidRDefault="001D39A4" w:rsidP="00776213">
            <w:pPr>
              <w:suppressAutoHyphens w:val="0"/>
              <w:autoSpaceDE w:val="0"/>
              <w:autoSpaceDN w:val="0"/>
              <w:adjustRightInd w:val="0"/>
              <w:jc w:val="center"/>
              <w:rPr>
                <w:sz w:val="14"/>
                <w:szCs w:val="14"/>
                <w:lang w:eastAsia="pl-PL"/>
              </w:rPr>
            </w:pPr>
            <w:r w:rsidRPr="00205A9B">
              <w:rPr>
                <w:sz w:val="14"/>
                <w:szCs w:val="14"/>
                <w:lang w:eastAsia="pl-PL"/>
              </w:rPr>
              <w:t>netto</w:t>
            </w:r>
          </w:p>
        </w:tc>
        <w:tc>
          <w:tcPr>
            <w:tcW w:w="352" w:type="pct"/>
            <w:tcBorders>
              <w:top w:val="single" w:sz="4" w:space="0" w:color="auto"/>
              <w:left w:val="single" w:sz="4" w:space="0" w:color="auto"/>
              <w:bottom w:val="single" w:sz="4" w:space="0" w:color="auto"/>
              <w:right w:val="single" w:sz="4" w:space="0" w:color="auto"/>
            </w:tcBorders>
            <w:noWrap/>
            <w:vAlign w:val="center"/>
          </w:tcPr>
          <w:p w:rsidR="001D39A4" w:rsidRPr="00205A9B" w:rsidRDefault="001D39A4" w:rsidP="00776213">
            <w:pPr>
              <w:suppressAutoHyphens w:val="0"/>
              <w:autoSpaceDE w:val="0"/>
              <w:autoSpaceDN w:val="0"/>
              <w:adjustRightInd w:val="0"/>
              <w:jc w:val="center"/>
              <w:rPr>
                <w:sz w:val="14"/>
                <w:szCs w:val="14"/>
                <w:lang w:eastAsia="pl-PL"/>
              </w:rPr>
            </w:pPr>
            <w:r w:rsidRPr="00205A9B">
              <w:rPr>
                <w:sz w:val="14"/>
                <w:szCs w:val="14"/>
                <w:lang w:eastAsia="pl-PL"/>
              </w:rPr>
              <w:t>VAT</w:t>
            </w:r>
          </w:p>
          <w:p w:rsidR="001D39A4" w:rsidRPr="00205A9B" w:rsidRDefault="001D39A4" w:rsidP="00776213">
            <w:pPr>
              <w:suppressAutoHyphens w:val="0"/>
              <w:autoSpaceDE w:val="0"/>
              <w:autoSpaceDN w:val="0"/>
              <w:adjustRightInd w:val="0"/>
              <w:jc w:val="center"/>
              <w:rPr>
                <w:sz w:val="14"/>
                <w:szCs w:val="14"/>
                <w:lang w:eastAsia="pl-PL"/>
              </w:rPr>
            </w:pPr>
            <w:r w:rsidRPr="00205A9B">
              <w:rPr>
                <w:sz w:val="14"/>
                <w:szCs w:val="14"/>
                <w:lang w:eastAsia="pl-PL"/>
              </w:rPr>
              <w:t>%</w:t>
            </w:r>
          </w:p>
        </w:tc>
        <w:tc>
          <w:tcPr>
            <w:tcW w:w="352" w:type="pct"/>
            <w:tcBorders>
              <w:top w:val="single" w:sz="4" w:space="0" w:color="auto"/>
              <w:left w:val="single" w:sz="4" w:space="0" w:color="auto"/>
              <w:bottom w:val="single" w:sz="4" w:space="0" w:color="auto"/>
              <w:right w:val="single" w:sz="4" w:space="0" w:color="auto"/>
            </w:tcBorders>
            <w:noWrap/>
            <w:vAlign w:val="center"/>
          </w:tcPr>
          <w:p w:rsidR="001D39A4" w:rsidRPr="00205A9B" w:rsidRDefault="001D39A4" w:rsidP="00776213">
            <w:pPr>
              <w:suppressAutoHyphens w:val="0"/>
              <w:autoSpaceDE w:val="0"/>
              <w:autoSpaceDN w:val="0"/>
              <w:adjustRightInd w:val="0"/>
              <w:jc w:val="center"/>
              <w:rPr>
                <w:sz w:val="14"/>
                <w:szCs w:val="14"/>
                <w:lang w:eastAsia="pl-PL"/>
              </w:rPr>
            </w:pPr>
            <w:r w:rsidRPr="00205A9B">
              <w:rPr>
                <w:sz w:val="14"/>
                <w:szCs w:val="14"/>
                <w:lang w:eastAsia="pl-PL"/>
              </w:rPr>
              <w:t>brutto</w:t>
            </w:r>
          </w:p>
        </w:tc>
        <w:tc>
          <w:tcPr>
            <w:tcW w:w="372" w:type="pct"/>
            <w:tcBorders>
              <w:top w:val="nil"/>
              <w:left w:val="single" w:sz="4" w:space="0" w:color="auto"/>
              <w:bottom w:val="single" w:sz="4" w:space="0" w:color="auto"/>
              <w:right w:val="single" w:sz="4" w:space="0" w:color="auto"/>
            </w:tcBorders>
            <w:vAlign w:val="center"/>
          </w:tcPr>
          <w:p w:rsidR="001D39A4" w:rsidRDefault="001D39A4" w:rsidP="00776213">
            <w:pPr>
              <w:suppressAutoHyphens w:val="0"/>
              <w:autoSpaceDE w:val="0"/>
              <w:autoSpaceDN w:val="0"/>
              <w:adjustRightInd w:val="0"/>
              <w:jc w:val="center"/>
              <w:rPr>
                <w:sz w:val="14"/>
                <w:szCs w:val="14"/>
                <w:lang w:eastAsia="pl-PL"/>
              </w:rPr>
            </w:pPr>
            <w:r w:rsidRPr="00205A9B">
              <w:rPr>
                <w:sz w:val="14"/>
                <w:szCs w:val="14"/>
                <w:lang w:eastAsia="pl-PL"/>
              </w:rPr>
              <w:t>netto</w:t>
            </w:r>
          </w:p>
          <w:p w:rsidR="001D39A4" w:rsidRDefault="001D39A4" w:rsidP="00776213">
            <w:pPr>
              <w:suppressAutoHyphens w:val="0"/>
              <w:autoSpaceDE w:val="0"/>
              <w:autoSpaceDN w:val="0"/>
              <w:adjustRightInd w:val="0"/>
              <w:jc w:val="center"/>
              <w:rPr>
                <w:sz w:val="14"/>
                <w:szCs w:val="14"/>
                <w:lang w:eastAsia="pl-PL"/>
              </w:rPr>
            </w:pPr>
            <w:r w:rsidRPr="00205A9B">
              <w:rPr>
                <w:sz w:val="14"/>
                <w:szCs w:val="14"/>
                <w:lang w:eastAsia="pl-PL"/>
              </w:rPr>
              <w:t xml:space="preserve">(kol. </w:t>
            </w:r>
          </w:p>
          <w:p w:rsidR="001D39A4" w:rsidRPr="00205A9B" w:rsidRDefault="001D39A4" w:rsidP="00776213">
            <w:pPr>
              <w:suppressAutoHyphens w:val="0"/>
              <w:autoSpaceDE w:val="0"/>
              <w:autoSpaceDN w:val="0"/>
              <w:adjustRightInd w:val="0"/>
              <w:jc w:val="center"/>
              <w:rPr>
                <w:sz w:val="14"/>
                <w:szCs w:val="14"/>
                <w:lang w:eastAsia="pl-PL"/>
              </w:rPr>
            </w:pPr>
            <w:r w:rsidRPr="00205A9B">
              <w:rPr>
                <w:sz w:val="14"/>
                <w:szCs w:val="14"/>
                <w:lang w:eastAsia="pl-PL"/>
              </w:rPr>
              <w:t>4</w:t>
            </w:r>
            <w:r>
              <w:rPr>
                <w:sz w:val="14"/>
                <w:szCs w:val="14"/>
                <w:lang w:eastAsia="pl-PL"/>
              </w:rPr>
              <w:t xml:space="preserve"> </w:t>
            </w:r>
            <w:r w:rsidRPr="00205A9B">
              <w:rPr>
                <w:sz w:val="14"/>
                <w:szCs w:val="14"/>
                <w:lang w:eastAsia="pl-PL"/>
              </w:rPr>
              <w:t>x</w:t>
            </w:r>
            <w:r>
              <w:rPr>
                <w:sz w:val="14"/>
                <w:szCs w:val="14"/>
                <w:lang w:eastAsia="pl-PL"/>
              </w:rPr>
              <w:t xml:space="preserve"> </w:t>
            </w:r>
            <w:r w:rsidRPr="00205A9B">
              <w:rPr>
                <w:sz w:val="14"/>
                <w:szCs w:val="14"/>
                <w:lang w:eastAsia="pl-PL"/>
              </w:rPr>
              <w:t>5)</w:t>
            </w:r>
          </w:p>
        </w:tc>
        <w:tc>
          <w:tcPr>
            <w:tcW w:w="372" w:type="pct"/>
            <w:tcBorders>
              <w:top w:val="nil"/>
              <w:left w:val="single" w:sz="4" w:space="0" w:color="auto"/>
              <w:bottom w:val="single" w:sz="4" w:space="0" w:color="auto"/>
              <w:right w:val="single" w:sz="4" w:space="0" w:color="auto"/>
            </w:tcBorders>
            <w:vAlign w:val="center"/>
          </w:tcPr>
          <w:p w:rsidR="001D39A4" w:rsidRPr="00205A9B" w:rsidRDefault="001D39A4" w:rsidP="00776213">
            <w:pPr>
              <w:suppressAutoHyphens w:val="0"/>
              <w:autoSpaceDE w:val="0"/>
              <w:autoSpaceDN w:val="0"/>
              <w:adjustRightInd w:val="0"/>
              <w:jc w:val="center"/>
              <w:rPr>
                <w:sz w:val="14"/>
                <w:szCs w:val="14"/>
                <w:lang w:eastAsia="pl-PL"/>
              </w:rPr>
            </w:pPr>
            <w:r w:rsidRPr="00205A9B">
              <w:rPr>
                <w:sz w:val="14"/>
                <w:szCs w:val="14"/>
                <w:lang w:eastAsia="pl-PL"/>
              </w:rPr>
              <w:t>VAT</w:t>
            </w:r>
          </w:p>
          <w:p w:rsidR="001D39A4" w:rsidRDefault="001D39A4" w:rsidP="00776213">
            <w:pPr>
              <w:suppressAutoHyphens w:val="0"/>
              <w:autoSpaceDE w:val="0"/>
              <w:autoSpaceDN w:val="0"/>
              <w:adjustRightInd w:val="0"/>
              <w:jc w:val="center"/>
              <w:rPr>
                <w:sz w:val="14"/>
                <w:szCs w:val="14"/>
                <w:lang w:eastAsia="pl-PL"/>
              </w:rPr>
            </w:pPr>
            <w:r>
              <w:rPr>
                <w:sz w:val="14"/>
                <w:szCs w:val="14"/>
                <w:lang w:eastAsia="pl-PL"/>
              </w:rPr>
              <w:t>zł</w:t>
            </w:r>
          </w:p>
          <w:p w:rsidR="001D39A4" w:rsidRPr="00205A9B" w:rsidRDefault="001D39A4" w:rsidP="00776213">
            <w:pPr>
              <w:suppressAutoHyphens w:val="0"/>
              <w:autoSpaceDE w:val="0"/>
              <w:autoSpaceDN w:val="0"/>
              <w:adjustRightInd w:val="0"/>
              <w:jc w:val="center"/>
              <w:rPr>
                <w:sz w:val="14"/>
                <w:szCs w:val="14"/>
                <w:lang w:eastAsia="pl-PL"/>
              </w:rPr>
            </w:pPr>
            <w:r w:rsidRPr="00205A9B">
              <w:rPr>
                <w:sz w:val="14"/>
                <w:szCs w:val="14"/>
                <w:lang w:eastAsia="pl-PL"/>
              </w:rPr>
              <w:t xml:space="preserve">(kol. </w:t>
            </w:r>
            <w:r>
              <w:rPr>
                <w:sz w:val="14"/>
                <w:szCs w:val="14"/>
                <w:lang w:eastAsia="pl-PL"/>
              </w:rPr>
              <w:t xml:space="preserve">8 </w:t>
            </w:r>
            <w:r w:rsidRPr="00205A9B">
              <w:rPr>
                <w:sz w:val="14"/>
                <w:szCs w:val="14"/>
                <w:lang w:eastAsia="pl-PL"/>
              </w:rPr>
              <w:t>x</w:t>
            </w:r>
            <w:r>
              <w:rPr>
                <w:sz w:val="14"/>
                <w:szCs w:val="14"/>
                <w:lang w:eastAsia="pl-PL"/>
              </w:rPr>
              <w:t xml:space="preserve"> stawka VAT)</w:t>
            </w:r>
          </w:p>
        </w:tc>
        <w:tc>
          <w:tcPr>
            <w:tcW w:w="373" w:type="pct"/>
            <w:tcBorders>
              <w:top w:val="nil"/>
              <w:left w:val="single" w:sz="4" w:space="0" w:color="auto"/>
              <w:bottom w:val="single" w:sz="4" w:space="0" w:color="auto"/>
              <w:right w:val="single" w:sz="4" w:space="0" w:color="auto"/>
            </w:tcBorders>
            <w:vAlign w:val="center"/>
          </w:tcPr>
          <w:p w:rsidR="001D39A4" w:rsidRDefault="001D39A4" w:rsidP="00776213">
            <w:pPr>
              <w:suppressAutoHyphens w:val="0"/>
              <w:autoSpaceDE w:val="0"/>
              <w:autoSpaceDN w:val="0"/>
              <w:adjustRightInd w:val="0"/>
              <w:jc w:val="center"/>
              <w:rPr>
                <w:sz w:val="14"/>
                <w:szCs w:val="14"/>
                <w:lang w:eastAsia="pl-PL"/>
              </w:rPr>
            </w:pPr>
            <w:r w:rsidRPr="00205A9B">
              <w:rPr>
                <w:sz w:val="14"/>
                <w:szCs w:val="14"/>
                <w:lang w:eastAsia="pl-PL"/>
              </w:rPr>
              <w:t>brutto</w:t>
            </w:r>
          </w:p>
          <w:p w:rsidR="001D39A4" w:rsidRDefault="001D39A4" w:rsidP="00776213">
            <w:pPr>
              <w:suppressAutoHyphens w:val="0"/>
              <w:autoSpaceDE w:val="0"/>
              <w:autoSpaceDN w:val="0"/>
              <w:adjustRightInd w:val="0"/>
              <w:jc w:val="center"/>
              <w:rPr>
                <w:sz w:val="14"/>
                <w:szCs w:val="14"/>
                <w:lang w:eastAsia="pl-PL"/>
              </w:rPr>
            </w:pPr>
            <w:r w:rsidRPr="00205A9B">
              <w:rPr>
                <w:sz w:val="14"/>
                <w:szCs w:val="14"/>
                <w:lang w:eastAsia="pl-PL"/>
              </w:rPr>
              <w:t xml:space="preserve">(kol. </w:t>
            </w:r>
          </w:p>
          <w:p w:rsidR="001D39A4" w:rsidRPr="00205A9B" w:rsidRDefault="001D39A4" w:rsidP="00776213">
            <w:pPr>
              <w:suppressAutoHyphens w:val="0"/>
              <w:autoSpaceDE w:val="0"/>
              <w:autoSpaceDN w:val="0"/>
              <w:adjustRightInd w:val="0"/>
              <w:jc w:val="center"/>
              <w:rPr>
                <w:sz w:val="14"/>
                <w:szCs w:val="14"/>
                <w:lang w:eastAsia="pl-PL"/>
              </w:rPr>
            </w:pPr>
            <w:r>
              <w:rPr>
                <w:sz w:val="14"/>
                <w:szCs w:val="14"/>
                <w:lang w:eastAsia="pl-PL"/>
              </w:rPr>
              <w:t xml:space="preserve">8 </w:t>
            </w:r>
            <w:r w:rsidRPr="00205A9B">
              <w:rPr>
                <w:sz w:val="14"/>
                <w:szCs w:val="14"/>
                <w:lang w:eastAsia="pl-PL"/>
              </w:rPr>
              <w:t>+</w:t>
            </w:r>
            <w:r>
              <w:rPr>
                <w:sz w:val="14"/>
                <w:szCs w:val="14"/>
                <w:lang w:eastAsia="pl-PL"/>
              </w:rPr>
              <w:t xml:space="preserve"> 9</w:t>
            </w:r>
            <w:r w:rsidRPr="00205A9B">
              <w:rPr>
                <w:sz w:val="14"/>
                <w:szCs w:val="14"/>
                <w:lang w:eastAsia="pl-PL"/>
              </w:rPr>
              <w:t>)</w:t>
            </w:r>
          </w:p>
        </w:tc>
        <w:tc>
          <w:tcPr>
            <w:tcW w:w="372" w:type="pct"/>
            <w:vMerge/>
            <w:tcBorders>
              <w:left w:val="single" w:sz="4" w:space="0" w:color="auto"/>
              <w:bottom w:val="single" w:sz="4" w:space="0" w:color="auto"/>
              <w:right w:val="single" w:sz="4" w:space="0" w:color="auto"/>
            </w:tcBorders>
            <w:vAlign w:val="center"/>
          </w:tcPr>
          <w:p w:rsidR="001D39A4" w:rsidRPr="00205A9B" w:rsidRDefault="001D39A4" w:rsidP="00776213">
            <w:pPr>
              <w:suppressAutoHyphens w:val="0"/>
              <w:autoSpaceDE w:val="0"/>
              <w:autoSpaceDN w:val="0"/>
              <w:adjustRightInd w:val="0"/>
              <w:jc w:val="center"/>
              <w:rPr>
                <w:sz w:val="14"/>
                <w:szCs w:val="14"/>
                <w:lang w:eastAsia="pl-PL"/>
              </w:rPr>
            </w:pPr>
          </w:p>
        </w:tc>
        <w:tc>
          <w:tcPr>
            <w:tcW w:w="369" w:type="pct"/>
            <w:tcBorders>
              <w:top w:val="nil"/>
              <w:left w:val="single" w:sz="4" w:space="0" w:color="auto"/>
              <w:bottom w:val="single" w:sz="4" w:space="0" w:color="auto"/>
              <w:right w:val="single" w:sz="4" w:space="0" w:color="auto"/>
            </w:tcBorders>
            <w:vAlign w:val="center"/>
          </w:tcPr>
          <w:p w:rsidR="001D39A4" w:rsidRPr="00205A9B" w:rsidRDefault="001D39A4" w:rsidP="00776213">
            <w:pPr>
              <w:suppressAutoHyphens w:val="0"/>
              <w:autoSpaceDE w:val="0"/>
              <w:autoSpaceDN w:val="0"/>
              <w:adjustRightInd w:val="0"/>
              <w:jc w:val="center"/>
              <w:rPr>
                <w:sz w:val="14"/>
                <w:szCs w:val="14"/>
                <w:lang w:eastAsia="pl-PL"/>
              </w:rPr>
            </w:pPr>
            <w:r w:rsidRPr="00205A9B">
              <w:rPr>
                <w:sz w:val="14"/>
                <w:szCs w:val="14"/>
                <w:lang w:eastAsia="pl-PL"/>
              </w:rPr>
              <w:t xml:space="preserve">netto </w:t>
            </w:r>
          </w:p>
          <w:p w:rsidR="001D39A4" w:rsidRDefault="001D39A4" w:rsidP="00776213">
            <w:pPr>
              <w:suppressAutoHyphens w:val="0"/>
              <w:autoSpaceDE w:val="0"/>
              <w:autoSpaceDN w:val="0"/>
              <w:adjustRightInd w:val="0"/>
              <w:jc w:val="center"/>
              <w:rPr>
                <w:sz w:val="14"/>
                <w:szCs w:val="14"/>
                <w:lang w:eastAsia="pl-PL"/>
              </w:rPr>
            </w:pPr>
            <w:r w:rsidRPr="00205A9B">
              <w:rPr>
                <w:sz w:val="14"/>
                <w:szCs w:val="14"/>
                <w:lang w:eastAsia="pl-PL"/>
              </w:rPr>
              <w:t xml:space="preserve">(kol. </w:t>
            </w:r>
          </w:p>
          <w:p w:rsidR="001D39A4" w:rsidRPr="00205A9B" w:rsidRDefault="001D39A4" w:rsidP="00776213">
            <w:pPr>
              <w:suppressAutoHyphens w:val="0"/>
              <w:autoSpaceDE w:val="0"/>
              <w:autoSpaceDN w:val="0"/>
              <w:adjustRightInd w:val="0"/>
              <w:jc w:val="center"/>
              <w:rPr>
                <w:sz w:val="14"/>
                <w:szCs w:val="14"/>
                <w:lang w:eastAsia="pl-PL"/>
              </w:rPr>
            </w:pPr>
            <w:r>
              <w:rPr>
                <w:sz w:val="14"/>
                <w:szCs w:val="14"/>
                <w:lang w:eastAsia="pl-PL"/>
              </w:rPr>
              <w:t xml:space="preserve">8 </w:t>
            </w:r>
            <w:r w:rsidRPr="00205A9B">
              <w:rPr>
                <w:sz w:val="14"/>
                <w:szCs w:val="14"/>
                <w:lang w:eastAsia="pl-PL"/>
              </w:rPr>
              <w:t>x</w:t>
            </w:r>
            <w:r>
              <w:rPr>
                <w:sz w:val="14"/>
                <w:szCs w:val="14"/>
                <w:lang w:eastAsia="pl-PL"/>
              </w:rPr>
              <w:t xml:space="preserve"> 11</w:t>
            </w:r>
            <w:r w:rsidRPr="00205A9B">
              <w:rPr>
                <w:sz w:val="14"/>
                <w:szCs w:val="14"/>
                <w:lang w:eastAsia="pl-PL"/>
              </w:rPr>
              <w:t>)</w:t>
            </w:r>
          </w:p>
        </w:tc>
        <w:tc>
          <w:tcPr>
            <w:tcW w:w="369" w:type="pct"/>
            <w:tcBorders>
              <w:top w:val="nil"/>
              <w:left w:val="nil"/>
              <w:bottom w:val="single" w:sz="4" w:space="0" w:color="auto"/>
              <w:right w:val="single" w:sz="4" w:space="0" w:color="auto"/>
            </w:tcBorders>
            <w:noWrap/>
            <w:vAlign w:val="center"/>
          </w:tcPr>
          <w:p w:rsidR="001D39A4" w:rsidRPr="00205A9B" w:rsidRDefault="001D39A4" w:rsidP="00776213">
            <w:pPr>
              <w:suppressAutoHyphens w:val="0"/>
              <w:autoSpaceDE w:val="0"/>
              <w:autoSpaceDN w:val="0"/>
              <w:adjustRightInd w:val="0"/>
              <w:jc w:val="center"/>
              <w:rPr>
                <w:sz w:val="14"/>
                <w:szCs w:val="14"/>
                <w:lang w:eastAsia="pl-PL"/>
              </w:rPr>
            </w:pPr>
            <w:r w:rsidRPr="00205A9B">
              <w:rPr>
                <w:sz w:val="14"/>
                <w:szCs w:val="14"/>
                <w:lang w:eastAsia="pl-PL"/>
              </w:rPr>
              <w:t>VAT</w:t>
            </w:r>
          </w:p>
          <w:p w:rsidR="001D39A4" w:rsidRDefault="001D39A4" w:rsidP="00776213">
            <w:pPr>
              <w:suppressAutoHyphens w:val="0"/>
              <w:autoSpaceDE w:val="0"/>
              <w:autoSpaceDN w:val="0"/>
              <w:adjustRightInd w:val="0"/>
              <w:jc w:val="center"/>
              <w:rPr>
                <w:sz w:val="14"/>
                <w:szCs w:val="14"/>
                <w:lang w:eastAsia="pl-PL"/>
              </w:rPr>
            </w:pPr>
            <w:r w:rsidRPr="00205A9B">
              <w:rPr>
                <w:sz w:val="14"/>
                <w:szCs w:val="14"/>
                <w:lang w:eastAsia="pl-PL"/>
              </w:rPr>
              <w:t>zł</w:t>
            </w:r>
          </w:p>
          <w:p w:rsidR="001D39A4" w:rsidRPr="00205A9B" w:rsidRDefault="001D39A4" w:rsidP="00776213">
            <w:pPr>
              <w:suppressAutoHyphens w:val="0"/>
              <w:autoSpaceDE w:val="0"/>
              <w:autoSpaceDN w:val="0"/>
              <w:adjustRightInd w:val="0"/>
              <w:jc w:val="center"/>
              <w:rPr>
                <w:sz w:val="14"/>
                <w:szCs w:val="14"/>
                <w:lang w:eastAsia="pl-PL"/>
              </w:rPr>
            </w:pPr>
            <w:r w:rsidRPr="00205A9B">
              <w:rPr>
                <w:sz w:val="14"/>
                <w:szCs w:val="14"/>
                <w:lang w:eastAsia="pl-PL"/>
              </w:rPr>
              <w:t xml:space="preserve">(kol. </w:t>
            </w:r>
            <w:r>
              <w:rPr>
                <w:sz w:val="14"/>
                <w:szCs w:val="14"/>
                <w:lang w:eastAsia="pl-PL"/>
              </w:rPr>
              <w:t xml:space="preserve">12 </w:t>
            </w:r>
            <w:r w:rsidRPr="00205A9B">
              <w:rPr>
                <w:sz w:val="14"/>
                <w:szCs w:val="14"/>
                <w:lang w:eastAsia="pl-PL"/>
              </w:rPr>
              <w:t>x</w:t>
            </w:r>
            <w:r>
              <w:rPr>
                <w:sz w:val="14"/>
                <w:szCs w:val="14"/>
                <w:lang w:eastAsia="pl-PL"/>
              </w:rPr>
              <w:t xml:space="preserve"> stawka VAT)</w:t>
            </w:r>
          </w:p>
        </w:tc>
        <w:tc>
          <w:tcPr>
            <w:tcW w:w="360" w:type="pct"/>
            <w:tcBorders>
              <w:top w:val="nil"/>
              <w:left w:val="nil"/>
              <w:bottom w:val="single" w:sz="4" w:space="0" w:color="auto"/>
              <w:right w:val="single" w:sz="4" w:space="0" w:color="auto"/>
            </w:tcBorders>
            <w:vAlign w:val="center"/>
          </w:tcPr>
          <w:p w:rsidR="001D39A4" w:rsidRPr="00205A9B" w:rsidRDefault="001D39A4" w:rsidP="00776213">
            <w:pPr>
              <w:suppressAutoHyphens w:val="0"/>
              <w:autoSpaceDE w:val="0"/>
              <w:autoSpaceDN w:val="0"/>
              <w:adjustRightInd w:val="0"/>
              <w:jc w:val="center"/>
              <w:rPr>
                <w:sz w:val="14"/>
                <w:szCs w:val="14"/>
                <w:lang w:eastAsia="pl-PL"/>
              </w:rPr>
            </w:pPr>
            <w:r w:rsidRPr="00205A9B">
              <w:rPr>
                <w:sz w:val="14"/>
                <w:szCs w:val="14"/>
                <w:lang w:eastAsia="pl-PL"/>
              </w:rPr>
              <w:t xml:space="preserve">brutto </w:t>
            </w:r>
          </w:p>
          <w:p w:rsidR="001D39A4" w:rsidRDefault="001D39A4" w:rsidP="00776213">
            <w:pPr>
              <w:suppressAutoHyphens w:val="0"/>
              <w:autoSpaceDE w:val="0"/>
              <w:autoSpaceDN w:val="0"/>
              <w:adjustRightInd w:val="0"/>
              <w:jc w:val="center"/>
              <w:rPr>
                <w:sz w:val="14"/>
                <w:szCs w:val="14"/>
                <w:lang w:eastAsia="pl-PL"/>
              </w:rPr>
            </w:pPr>
            <w:r w:rsidRPr="00205A9B">
              <w:rPr>
                <w:sz w:val="14"/>
                <w:szCs w:val="14"/>
                <w:lang w:eastAsia="pl-PL"/>
              </w:rPr>
              <w:t xml:space="preserve">(kol. </w:t>
            </w:r>
          </w:p>
          <w:p w:rsidR="001D39A4" w:rsidRPr="00205A9B" w:rsidRDefault="001D39A4" w:rsidP="00776213">
            <w:pPr>
              <w:suppressAutoHyphens w:val="0"/>
              <w:autoSpaceDE w:val="0"/>
              <w:autoSpaceDN w:val="0"/>
              <w:adjustRightInd w:val="0"/>
              <w:jc w:val="center"/>
              <w:rPr>
                <w:sz w:val="14"/>
                <w:szCs w:val="14"/>
                <w:lang w:eastAsia="pl-PL"/>
              </w:rPr>
            </w:pPr>
            <w:r>
              <w:rPr>
                <w:sz w:val="14"/>
                <w:szCs w:val="14"/>
                <w:lang w:eastAsia="pl-PL"/>
              </w:rPr>
              <w:t xml:space="preserve">12 </w:t>
            </w:r>
            <w:r w:rsidRPr="00205A9B">
              <w:rPr>
                <w:sz w:val="14"/>
                <w:szCs w:val="14"/>
                <w:lang w:eastAsia="pl-PL"/>
              </w:rPr>
              <w:t>+</w:t>
            </w:r>
            <w:r>
              <w:rPr>
                <w:sz w:val="14"/>
                <w:szCs w:val="14"/>
                <w:lang w:eastAsia="pl-PL"/>
              </w:rPr>
              <w:t xml:space="preserve"> </w:t>
            </w:r>
            <w:r w:rsidRPr="00205A9B">
              <w:rPr>
                <w:sz w:val="14"/>
                <w:szCs w:val="14"/>
                <w:lang w:eastAsia="pl-PL"/>
              </w:rPr>
              <w:t>1</w:t>
            </w:r>
            <w:r>
              <w:rPr>
                <w:sz w:val="14"/>
                <w:szCs w:val="14"/>
                <w:lang w:eastAsia="pl-PL"/>
              </w:rPr>
              <w:t>3</w:t>
            </w:r>
            <w:r w:rsidRPr="00205A9B">
              <w:rPr>
                <w:sz w:val="14"/>
                <w:szCs w:val="14"/>
                <w:lang w:eastAsia="pl-PL"/>
              </w:rPr>
              <w:t>)</w:t>
            </w:r>
          </w:p>
        </w:tc>
      </w:tr>
      <w:tr w:rsidR="001D39A4" w:rsidRPr="00E14A23" w:rsidTr="00776213">
        <w:tc>
          <w:tcPr>
            <w:tcW w:w="522" w:type="pct"/>
            <w:tcBorders>
              <w:top w:val="nil"/>
              <w:left w:val="single" w:sz="4" w:space="0" w:color="auto"/>
              <w:bottom w:val="single" w:sz="4" w:space="0" w:color="auto"/>
              <w:right w:val="single" w:sz="4" w:space="0" w:color="auto"/>
            </w:tcBorders>
            <w:noWrap/>
            <w:vAlign w:val="center"/>
          </w:tcPr>
          <w:p w:rsidR="001D39A4" w:rsidRPr="00E14A23" w:rsidRDefault="001D39A4" w:rsidP="00776213">
            <w:pPr>
              <w:suppressAutoHyphens w:val="0"/>
              <w:autoSpaceDE w:val="0"/>
              <w:autoSpaceDN w:val="0"/>
              <w:adjustRightInd w:val="0"/>
              <w:jc w:val="center"/>
              <w:rPr>
                <w:sz w:val="16"/>
                <w:szCs w:val="16"/>
                <w:lang w:eastAsia="pl-PL"/>
              </w:rPr>
            </w:pPr>
            <w:r w:rsidRPr="00E14A23">
              <w:rPr>
                <w:sz w:val="16"/>
                <w:szCs w:val="16"/>
                <w:lang w:eastAsia="pl-PL"/>
              </w:rPr>
              <w:t>1</w:t>
            </w:r>
          </w:p>
        </w:tc>
        <w:tc>
          <w:tcPr>
            <w:tcW w:w="401" w:type="pct"/>
            <w:tcBorders>
              <w:top w:val="nil"/>
              <w:left w:val="nil"/>
              <w:bottom w:val="single" w:sz="4" w:space="0" w:color="auto"/>
              <w:right w:val="single" w:sz="4" w:space="0" w:color="auto"/>
            </w:tcBorders>
            <w:noWrap/>
            <w:vAlign w:val="center"/>
          </w:tcPr>
          <w:p w:rsidR="001D39A4" w:rsidRPr="00E14A23" w:rsidRDefault="001D39A4" w:rsidP="00776213">
            <w:pPr>
              <w:suppressAutoHyphens w:val="0"/>
              <w:autoSpaceDE w:val="0"/>
              <w:autoSpaceDN w:val="0"/>
              <w:adjustRightInd w:val="0"/>
              <w:jc w:val="center"/>
              <w:rPr>
                <w:sz w:val="16"/>
                <w:szCs w:val="16"/>
                <w:lang w:eastAsia="pl-PL"/>
              </w:rPr>
            </w:pPr>
            <w:r w:rsidRPr="00E14A23">
              <w:rPr>
                <w:sz w:val="16"/>
                <w:szCs w:val="16"/>
                <w:lang w:eastAsia="pl-PL"/>
              </w:rPr>
              <w:t>2</w:t>
            </w:r>
          </w:p>
        </w:tc>
        <w:tc>
          <w:tcPr>
            <w:tcW w:w="186" w:type="pct"/>
            <w:tcBorders>
              <w:top w:val="nil"/>
              <w:left w:val="nil"/>
              <w:bottom w:val="single" w:sz="4" w:space="0" w:color="auto"/>
              <w:right w:val="single" w:sz="4" w:space="0" w:color="auto"/>
            </w:tcBorders>
            <w:noWrap/>
            <w:vAlign w:val="center"/>
          </w:tcPr>
          <w:p w:rsidR="001D39A4" w:rsidRPr="00E14A23" w:rsidRDefault="001D39A4" w:rsidP="00776213">
            <w:pPr>
              <w:suppressAutoHyphens w:val="0"/>
              <w:autoSpaceDE w:val="0"/>
              <w:autoSpaceDN w:val="0"/>
              <w:adjustRightInd w:val="0"/>
              <w:jc w:val="center"/>
              <w:rPr>
                <w:sz w:val="16"/>
                <w:szCs w:val="16"/>
                <w:lang w:eastAsia="pl-PL"/>
              </w:rPr>
            </w:pPr>
            <w:r w:rsidRPr="00E14A23">
              <w:rPr>
                <w:sz w:val="16"/>
                <w:szCs w:val="16"/>
                <w:lang w:eastAsia="pl-PL"/>
              </w:rPr>
              <w:t>3</w:t>
            </w:r>
          </w:p>
        </w:tc>
        <w:tc>
          <w:tcPr>
            <w:tcW w:w="248" w:type="pct"/>
            <w:tcBorders>
              <w:top w:val="single" w:sz="4" w:space="0" w:color="auto"/>
              <w:left w:val="nil"/>
              <w:bottom w:val="single" w:sz="4" w:space="0" w:color="auto"/>
              <w:right w:val="single" w:sz="4" w:space="0" w:color="auto"/>
            </w:tcBorders>
          </w:tcPr>
          <w:p w:rsidR="001D39A4" w:rsidRPr="00E14A23" w:rsidRDefault="001D39A4" w:rsidP="00776213">
            <w:pPr>
              <w:suppressAutoHyphens w:val="0"/>
              <w:autoSpaceDE w:val="0"/>
              <w:autoSpaceDN w:val="0"/>
              <w:adjustRightInd w:val="0"/>
              <w:jc w:val="center"/>
              <w:rPr>
                <w:sz w:val="16"/>
                <w:szCs w:val="16"/>
                <w:lang w:eastAsia="pl-PL"/>
              </w:rPr>
            </w:pPr>
            <w:r>
              <w:rPr>
                <w:sz w:val="16"/>
                <w:szCs w:val="16"/>
                <w:lang w:eastAsia="pl-PL"/>
              </w:rPr>
              <w:t>4</w:t>
            </w:r>
          </w:p>
        </w:tc>
        <w:tc>
          <w:tcPr>
            <w:tcW w:w="352" w:type="pct"/>
            <w:tcBorders>
              <w:top w:val="single" w:sz="4" w:space="0" w:color="auto"/>
              <w:left w:val="nil"/>
              <w:bottom w:val="single" w:sz="4" w:space="0" w:color="auto"/>
              <w:right w:val="single" w:sz="4" w:space="0" w:color="auto"/>
            </w:tcBorders>
            <w:noWrap/>
            <w:vAlign w:val="center"/>
          </w:tcPr>
          <w:p w:rsidR="001D39A4" w:rsidRPr="00E14A23" w:rsidRDefault="001D39A4" w:rsidP="00776213">
            <w:pPr>
              <w:suppressAutoHyphens w:val="0"/>
              <w:autoSpaceDE w:val="0"/>
              <w:autoSpaceDN w:val="0"/>
              <w:adjustRightInd w:val="0"/>
              <w:jc w:val="center"/>
              <w:rPr>
                <w:sz w:val="16"/>
                <w:szCs w:val="16"/>
                <w:lang w:eastAsia="pl-PL"/>
              </w:rPr>
            </w:pPr>
            <w:r>
              <w:rPr>
                <w:sz w:val="16"/>
                <w:szCs w:val="16"/>
                <w:lang w:eastAsia="pl-PL"/>
              </w:rPr>
              <w:t>5</w:t>
            </w:r>
          </w:p>
        </w:tc>
        <w:tc>
          <w:tcPr>
            <w:tcW w:w="352" w:type="pct"/>
            <w:tcBorders>
              <w:top w:val="single" w:sz="4" w:space="0" w:color="auto"/>
              <w:left w:val="nil"/>
              <w:bottom w:val="single" w:sz="4" w:space="0" w:color="auto"/>
              <w:right w:val="single" w:sz="4" w:space="0" w:color="auto"/>
            </w:tcBorders>
            <w:noWrap/>
            <w:vAlign w:val="center"/>
          </w:tcPr>
          <w:p w:rsidR="001D39A4" w:rsidRPr="00E14A23" w:rsidRDefault="001D39A4" w:rsidP="00776213">
            <w:pPr>
              <w:suppressAutoHyphens w:val="0"/>
              <w:autoSpaceDE w:val="0"/>
              <w:autoSpaceDN w:val="0"/>
              <w:adjustRightInd w:val="0"/>
              <w:jc w:val="center"/>
              <w:rPr>
                <w:sz w:val="16"/>
                <w:szCs w:val="16"/>
                <w:lang w:eastAsia="pl-PL"/>
              </w:rPr>
            </w:pPr>
            <w:r>
              <w:rPr>
                <w:sz w:val="16"/>
                <w:szCs w:val="16"/>
                <w:lang w:eastAsia="pl-PL"/>
              </w:rPr>
              <w:t>6</w:t>
            </w:r>
          </w:p>
        </w:tc>
        <w:tc>
          <w:tcPr>
            <w:tcW w:w="352" w:type="pct"/>
            <w:tcBorders>
              <w:top w:val="single" w:sz="4" w:space="0" w:color="auto"/>
              <w:left w:val="nil"/>
              <w:bottom w:val="single" w:sz="4" w:space="0" w:color="auto"/>
              <w:right w:val="single" w:sz="4" w:space="0" w:color="auto"/>
            </w:tcBorders>
            <w:noWrap/>
            <w:vAlign w:val="center"/>
          </w:tcPr>
          <w:p w:rsidR="001D39A4" w:rsidRPr="00E14A23" w:rsidRDefault="001D39A4" w:rsidP="00776213">
            <w:pPr>
              <w:suppressAutoHyphens w:val="0"/>
              <w:autoSpaceDE w:val="0"/>
              <w:autoSpaceDN w:val="0"/>
              <w:adjustRightInd w:val="0"/>
              <w:jc w:val="center"/>
              <w:rPr>
                <w:sz w:val="16"/>
                <w:szCs w:val="16"/>
                <w:lang w:eastAsia="pl-PL"/>
              </w:rPr>
            </w:pPr>
            <w:r>
              <w:rPr>
                <w:sz w:val="16"/>
                <w:szCs w:val="16"/>
                <w:lang w:eastAsia="pl-PL"/>
              </w:rPr>
              <w:t>7</w:t>
            </w:r>
          </w:p>
        </w:tc>
        <w:tc>
          <w:tcPr>
            <w:tcW w:w="372" w:type="pct"/>
            <w:tcBorders>
              <w:top w:val="single" w:sz="4" w:space="0" w:color="auto"/>
              <w:left w:val="nil"/>
              <w:bottom w:val="single" w:sz="4" w:space="0" w:color="auto"/>
              <w:right w:val="single" w:sz="4" w:space="0" w:color="auto"/>
            </w:tcBorders>
          </w:tcPr>
          <w:p w:rsidR="001D39A4" w:rsidRPr="00E14A23" w:rsidRDefault="001D39A4" w:rsidP="00776213">
            <w:pPr>
              <w:suppressAutoHyphens w:val="0"/>
              <w:autoSpaceDE w:val="0"/>
              <w:autoSpaceDN w:val="0"/>
              <w:adjustRightInd w:val="0"/>
              <w:jc w:val="center"/>
              <w:rPr>
                <w:sz w:val="16"/>
                <w:szCs w:val="16"/>
                <w:lang w:eastAsia="pl-PL"/>
              </w:rPr>
            </w:pPr>
            <w:r>
              <w:rPr>
                <w:sz w:val="16"/>
                <w:szCs w:val="16"/>
                <w:lang w:eastAsia="pl-PL"/>
              </w:rPr>
              <w:t>8</w:t>
            </w:r>
          </w:p>
        </w:tc>
        <w:tc>
          <w:tcPr>
            <w:tcW w:w="372" w:type="pct"/>
            <w:tcBorders>
              <w:top w:val="single" w:sz="4" w:space="0" w:color="auto"/>
              <w:left w:val="single" w:sz="4" w:space="0" w:color="auto"/>
              <w:bottom w:val="single" w:sz="4" w:space="0" w:color="auto"/>
              <w:right w:val="single" w:sz="4" w:space="0" w:color="auto"/>
            </w:tcBorders>
          </w:tcPr>
          <w:p w:rsidR="001D39A4" w:rsidRPr="00E14A23" w:rsidRDefault="001D39A4" w:rsidP="00776213">
            <w:pPr>
              <w:suppressAutoHyphens w:val="0"/>
              <w:autoSpaceDE w:val="0"/>
              <w:autoSpaceDN w:val="0"/>
              <w:adjustRightInd w:val="0"/>
              <w:jc w:val="center"/>
              <w:rPr>
                <w:sz w:val="16"/>
                <w:szCs w:val="16"/>
                <w:lang w:eastAsia="pl-PL"/>
              </w:rPr>
            </w:pPr>
            <w:r>
              <w:rPr>
                <w:sz w:val="16"/>
                <w:szCs w:val="16"/>
                <w:lang w:eastAsia="pl-PL"/>
              </w:rPr>
              <w:t>9</w:t>
            </w:r>
          </w:p>
        </w:tc>
        <w:tc>
          <w:tcPr>
            <w:tcW w:w="373" w:type="pct"/>
            <w:tcBorders>
              <w:top w:val="single" w:sz="4" w:space="0" w:color="auto"/>
              <w:left w:val="single" w:sz="4" w:space="0" w:color="auto"/>
              <w:bottom w:val="single" w:sz="4" w:space="0" w:color="auto"/>
              <w:right w:val="single" w:sz="4" w:space="0" w:color="auto"/>
            </w:tcBorders>
          </w:tcPr>
          <w:p w:rsidR="001D39A4" w:rsidRPr="00E14A23" w:rsidRDefault="001D39A4" w:rsidP="00776213">
            <w:pPr>
              <w:suppressAutoHyphens w:val="0"/>
              <w:autoSpaceDE w:val="0"/>
              <w:autoSpaceDN w:val="0"/>
              <w:adjustRightInd w:val="0"/>
              <w:jc w:val="center"/>
              <w:rPr>
                <w:sz w:val="16"/>
                <w:szCs w:val="16"/>
                <w:lang w:eastAsia="pl-PL"/>
              </w:rPr>
            </w:pPr>
            <w:r>
              <w:rPr>
                <w:sz w:val="16"/>
                <w:szCs w:val="16"/>
                <w:lang w:eastAsia="pl-PL"/>
              </w:rPr>
              <w:t>10</w:t>
            </w:r>
          </w:p>
        </w:tc>
        <w:tc>
          <w:tcPr>
            <w:tcW w:w="372" w:type="pct"/>
            <w:tcBorders>
              <w:top w:val="single" w:sz="4" w:space="0" w:color="auto"/>
              <w:left w:val="single" w:sz="4" w:space="0" w:color="auto"/>
              <w:bottom w:val="single" w:sz="4" w:space="0" w:color="auto"/>
              <w:right w:val="single" w:sz="4" w:space="0" w:color="auto"/>
            </w:tcBorders>
            <w:vAlign w:val="center"/>
          </w:tcPr>
          <w:p w:rsidR="001D39A4" w:rsidRPr="00E14A23" w:rsidRDefault="001D39A4" w:rsidP="00776213">
            <w:pPr>
              <w:suppressAutoHyphens w:val="0"/>
              <w:autoSpaceDE w:val="0"/>
              <w:autoSpaceDN w:val="0"/>
              <w:adjustRightInd w:val="0"/>
              <w:jc w:val="center"/>
              <w:rPr>
                <w:sz w:val="16"/>
                <w:szCs w:val="16"/>
                <w:lang w:eastAsia="pl-PL"/>
              </w:rPr>
            </w:pPr>
            <w:r>
              <w:rPr>
                <w:sz w:val="16"/>
                <w:szCs w:val="16"/>
                <w:lang w:eastAsia="pl-PL"/>
              </w:rPr>
              <w:t>11</w:t>
            </w:r>
          </w:p>
        </w:tc>
        <w:tc>
          <w:tcPr>
            <w:tcW w:w="369" w:type="pct"/>
            <w:tcBorders>
              <w:top w:val="nil"/>
              <w:left w:val="single" w:sz="4" w:space="0" w:color="auto"/>
              <w:bottom w:val="single" w:sz="4" w:space="0" w:color="auto"/>
              <w:right w:val="single" w:sz="4" w:space="0" w:color="auto"/>
            </w:tcBorders>
            <w:noWrap/>
            <w:vAlign w:val="center"/>
          </w:tcPr>
          <w:p w:rsidR="001D39A4" w:rsidRPr="00E14A23" w:rsidRDefault="001D39A4" w:rsidP="00776213">
            <w:pPr>
              <w:suppressAutoHyphens w:val="0"/>
              <w:autoSpaceDE w:val="0"/>
              <w:autoSpaceDN w:val="0"/>
              <w:adjustRightInd w:val="0"/>
              <w:jc w:val="center"/>
              <w:rPr>
                <w:sz w:val="16"/>
                <w:szCs w:val="16"/>
                <w:lang w:eastAsia="pl-PL"/>
              </w:rPr>
            </w:pPr>
            <w:r>
              <w:rPr>
                <w:sz w:val="16"/>
                <w:szCs w:val="16"/>
                <w:lang w:eastAsia="pl-PL"/>
              </w:rPr>
              <w:t>12</w:t>
            </w:r>
          </w:p>
        </w:tc>
        <w:tc>
          <w:tcPr>
            <w:tcW w:w="369" w:type="pct"/>
            <w:tcBorders>
              <w:top w:val="nil"/>
              <w:left w:val="nil"/>
              <w:bottom w:val="single" w:sz="4" w:space="0" w:color="auto"/>
              <w:right w:val="single" w:sz="4" w:space="0" w:color="auto"/>
            </w:tcBorders>
            <w:noWrap/>
            <w:vAlign w:val="center"/>
          </w:tcPr>
          <w:p w:rsidR="001D39A4" w:rsidRPr="00E14A23" w:rsidRDefault="001D39A4" w:rsidP="00776213">
            <w:pPr>
              <w:suppressAutoHyphens w:val="0"/>
              <w:autoSpaceDE w:val="0"/>
              <w:autoSpaceDN w:val="0"/>
              <w:adjustRightInd w:val="0"/>
              <w:jc w:val="center"/>
              <w:rPr>
                <w:sz w:val="16"/>
                <w:szCs w:val="16"/>
                <w:lang w:eastAsia="pl-PL"/>
              </w:rPr>
            </w:pPr>
            <w:r>
              <w:rPr>
                <w:sz w:val="16"/>
                <w:szCs w:val="16"/>
                <w:lang w:eastAsia="pl-PL"/>
              </w:rPr>
              <w:t>13</w:t>
            </w:r>
          </w:p>
        </w:tc>
        <w:tc>
          <w:tcPr>
            <w:tcW w:w="360" w:type="pct"/>
            <w:tcBorders>
              <w:top w:val="nil"/>
              <w:left w:val="nil"/>
              <w:bottom w:val="single" w:sz="4" w:space="0" w:color="auto"/>
              <w:right w:val="single" w:sz="4" w:space="0" w:color="auto"/>
            </w:tcBorders>
            <w:noWrap/>
            <w:vAlign w:val="center"/>
          </w:tcPr>
          <w:p w:rsidR="001D39A4" w:rsidRPr="00E14A23" w:rsidRDefault="001D39A4" w:rsidP="00776213">
            <w:pPr>
              <w:suppressAutoHyphens w:val="0"/>
              <w:autoSpaceDE w:val="0"/>
              <w:autoSpaceDN w:val="0"/>
              <w:adjustRightInd w:val="0"/>
              <w:jc w:val="center"/>
              <w:rPr>
                <w:sz w:val="16"/>
                <w:szCs w:val="16"/>
                <w:lang w:eastAsia="pl-PL"/>
              </w:rPr>
            </w:pPr>
            <w:r>
              <w:rPr>
                <w:sz w:val="16"/>
                <w:szCs w:val="16"/>
                <w:lang w:eastAsia="pl-PL"/>
              </w:rPr>
              <w:t>14</w:t>
            </w:r>
          </w:p>
        </w:tc>
      </w:tr>
      <w:tr w:rsidR="001D39A4" w:rsidRPr="00E14A23" w:rsidTr="0077621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jc w:val="center"/>
        </w:trPr>
        <w:tc>
          <w:tcPr>
            <w:tcW w:w="522" w:type="pct"/>
            <w:vAlign w:val="center"/>
          </w:tcPr>
          <w:p w:rsidR="001D39A4" w:rsidRPr="00E14A23" w:rsidRDefault="001D39A4" w:rsidP="00776213">
            <w:pPr>
              <w:suppressAutoHyphens w:val="0"/>
              <w:autoSpaceDE w:val="0"/>
              <w:autoSpaceDN w:val="0"/>
              <w:adjustRightInd w:val="0"/>
              <w:rPr>
                <w:sz w:val="16"/>
                <w:szCs w:val="16"/>
                <w:lang w:eastAsia="pl-PL"/>
              </w:rPr>
            </w:pPr>
          </w:p>
        </w:tc>
        <w:tc>
          <w:tcPr>
            <w:tcW w:w="401" w:type="pct"/>
            <w:vAlign w:val="center"/>
          </w:tcPr>
          <w:p w:rsidR="001D39A4" w:rsidRPr="00E14A23" w:rsidRDefault="001D39A4" w:rsidP="00776213">
            <w:pPr>
              <w:suppressAutoHyphens w:val="0"/>
              <w:autoSpaceDE w:val="0"/>
              <w:autoSpaceDN w:val="0"/>
              <w:adjustRightInd w:val="0"/>
              <w:rPr>
                <w:sz w:val="16"/>
                <w:szCs w:val="16"/>
                <w:lang w:eastAsia="pl-PL"/>
              </w:rPr>
            </w:pPr>
          </w:p>
        </w:tc>
        <w:tc>
          <w:tcPr>
            <w:tcW w:w="186" w:type="pct"/>
            <w:vAlign w:val="center"/>
          </w:tcPr>
          <w:p w:rsidR="001D39A4" w:rsidRPr="00E14A23" w:rsidRDefault="001D39A4" w:rsidP="00776213">
            <w:pPr>
              <w:suppressAutoHyphens w:val="0"/>
              <w:autoSpaceDE w:val="0"/>
              <w:autoSpaceDN w:val="0"/>
              <w:adjustRightInd w:val="0"/>
              <w:rPr>
                <w:sz w:val="16"/>
                <w:szCs w:val="16"/>
                <w:lang w:eastAsia="pl-PL"/>
              </w:rPr>
            </w:pPr>
            <w:proofErr w:type="spellStart"/>
            <w:r>
              <w:rPr>
                <w:sz w:val="16"/>
                <w:szCs w:val="16"/>
                <w:lang w:eastAsia="pl-PL"/>
              </w:rPr>
              <w:t>szt</w:t>
            </w:r>
            <w:proofErr w:type="spellEnd"/>
          </w:p>
        </w:tc>
        <w:tc>
          <w:tcPr>
            <w:tcW w:w="248" w:type="pct"/>
            <w:vAlign w:val="center"/>
          </w:tcPr>
          <w:p w:rsidR="001D39A4" w:rsidRPr="00E14A23" w:rsidRDefault="001D39A4" w:rsidP="00776213">
            <w:pPr>
              <w:suppressAutoHyphens w:val="0"/>
              <w:autoSpaceDE w:val="0"/>
              <w:autoSpaceDN w:val="0"/>
              <w:adjustRightInd w:val="0"/>
              <w:jc w:val="center"/>
              <w:rPr>
                <w:sz w:val="16"/>
                <w:szCs w:val="16"/>
                <w:lang w:eastAsia="pl-PL"/>
              </w:rPr>
            </w:pPr>
          </w:p>
        </w:tc>
        <w:tc>
          <w:tcPr>
            <w:tcW w:w="352" w:type="pct"/>
            <w:noWrap/>
            <w:vAlign w:val="center"/>
          </w:tcPr>
          <w:p w:rsidR="001D39A4" w:rsidRPr="00E14A23" w:rsidRDefault="001D39A4" w:rsidP="00776213">
            <w:pPr>
              <w:suppressAutoHyphens w:val="0"/>
              <w:autoSpaceDE w:val="0"/>
              <w:autoSpaceDN w:val="0"/>
              <w:adjustRightInd w:val="0"/>
              <w:jc w:val="center"/>
              <w:rPr>
                <w:sz w:val="16"/>
                <w:szCs w:val="16"/>
                <w:lang w:eastAsia="pl-PL"/>
              </w:rPr>
            </w:pPr>
          </w:p>
        </w:tc>
        <w:tc>
          <w:tcPr>
            <w:tcW w:w="352" w:type="pct"/>
            <w:noWrap/>
            <w:vAlign w:val="center"/>
          </w:tcPr>
          <w:p w:rsidR="001D39A4" w:rsidRPr="00E14A23" w:rsidRDefault="001D39A4" w:rsidP="00776213">
            <w:pPr>
              <w:suppressAutoHyphens w:val="0"/>
              <w:autoSpaceDE w:val="0"/>
              <w:autoSpaceDN w:val="0"/>
              <w:adjustRightInd w:val="0"/>
              <w:jc w:val="center"/>
              <w:rPr>
                <w:sz w:val="16"/>
                <w:szCs w:val="16"/>
                <w:lang w:eastAsia="pl-PL"/>
              </w:rPr>
            </w:pPr>
          </w:p>
        </w:tc>
        <w:tc>
          <w:tcPr>
            <w:tcW w:w="352" w:type="pct"/>
            <w:noWrap/>
            <w:vAlign w:val="center"/>
          </w:tcPr>
          <w:p w:rsidR="001D39A4" w:rsidRPr="00E14A23" w:rsidRDefault="001D39A4" w:rsidP="00776213">
            <w:pPr>
              <w:suppressAutoHyphens w:val="0"/>
              <w:autoSpaceDE w:val="0"/>
              <w:autoSpaceDN w:val="0"/>
              <w:adjustRightInd w:val="0"/>
              <w:jc w:val="center"/>
              <w:rPr>
                <w:sz w:val="16"/>
                <w:szCs w:val="16"/>
                <w:lang w:eastAsia="pl-PL"/>
              </w:rPr>
            </w:pPr>
          </w:p>
        </w:tc>
        <w:tc>
          <w:tcPr>
            <w:tcW w:w="372" w:type="pct"/>
            <w:vAlign w:val="center"/>
          </w:tcPr>
          <w:p w:rsidR="001D39A4" w:rsidRDefault="001D39A4" w:rsidP="00776213">
            <w:pPr>
              <w:suppressAutoHyphens w:val="0"/>
              <w:autoSpaceDE w:val="0"/>
              <w:autoSpaceDN w:val="0"/>
              <w:adjustRightInd w:val="0"/>
              <w:jc w:val="center"/>
              <w:rPr>
                <w:sz w:val="16"/>
                <w:szCs w:val="16"/>
                <w:lang w:eastAsia="pl-PL"/>
              </w:rPr>
            </w:pPr>
          </w:p>
        </w:tc>
        <w:tc>
          <w:tcPr>
            <w:tcW w:w="372" w:type="pct"/>
            <w:vAlign w:val="center"/>
          </w:tcPr>
          <w:p w:rsidR="001D39A4" w:rsidRDefault="001D39A4" w:rsidP="00776213">
            <w:pPr>
              <w:suppressAutoHyphens w:val="0"/>
              <w:autoSpaceDE w:val="0"/>
              <w:autoSpaceDN w:val="0"/>
              <w:adjustRightInd w:val="0"/>
              <w:jc w:val="center"/>
              <w:rPr>
                <w:sz w:val="16"/>
                <w:szCs w:val="16"/>
                <w:lang w:eastAsia="pl-PL"/>
              </w:rPr>
            </w:pPr>
          </w:p>
        </w:tc>
        <w:tc>
          <w:tcPr>
            <w:tcW w:w="373" w:type="pct"/>
            <w:vAlign w:val="center"/>
          </w:tcPr>
          <w:p w:rsidR="001D39A4" w:rsidRDefault="001D39A4" w:rsidP="00776213">
            <w:pPr>
              <w:suppressAutoHyphens w:val="0"/>
              <w:autoSpaceDE w:val="0"/>
              <w:autoSpaceDN w:val="0"/>
              <w:adjustRightInd w:val="0"/>
              <w:jc w:val="center"/>
              <w:rPr>
                <w:sz w:val="16"/>
                <w:szCs w:val="16"/>
                <w:lang w:eastAsia="pl-PL"/>
              </w:rPr>
            </w:pPr>
          </w:p>
        </w:tc>
        <w:tc>
          <w:tcPr>
            <w:tcW w:w="372" w:type="pct"/>
            <w:vAlign w:val="center"/>
          </w:tcPr>
          <w:p w:rsidR="001D39A4" w:rsidRPr="00E14A23" w:rsidRDefault="008C1E8C" w:rsidP="00776213">
            <w:pPr>
              <w:suppressAutoHyphens w:val="0"/>
              <w:autoSpaceDE w:val="0"/>
              <w:autoSpaceDN w:val="0"/>
              <w:adjustRightInd w:val="0"/>
              <w:jc w:val="center"/>
              <w:rPr>
                <w:sz w:val="16"/>
                <w:szCs w:val="16"/>
                <w:lang w:eastAsia="pl-PL"/>
              </w:rPr>
            </w:pPr>
            <w:r>
              <w:rPr>
                <w:sz w:val="16"/>
                <w:szCs w:val="16"/>
                <w:lang w:eastAsia="pl-PL"/>
              </w:rPr>
              <w:t>2</w:t>
            </w:r>
            <w:r w:rsidR="001D39A4">
              <w:rPr>
                <w:sz w:val="16"/>
                <w:szCs w:val="16"/>
                <w:lang w:eastAsia="pl-PL"/>
              </w:rPr>
              <w:t xml:space="preserve"> m-ce</w:t>
            </w:r>
          </w:p>
        </w:tc>
        <w:tc>
          <w:tcPr>
            <w:tcW w:w="369" w:type="pct"/>
            <w:noWrap/>
            <w:vAlign w:val="center"/>
          </w:tcPr>
          <w:p w:rsidR="001D39A4" w:rsidRPr="00E14A23" w:rsidRDefault="001D39A4" w:rsidP="00776213">
            <w:pPr>
              <w:suppressAutoHyphens w:val="0"/>
              <w:autoSpaceDE w:val="0"/>
              <w:autoSpaceDN w:val="0"/>
              <w:adjustRightInd w:val="0"/>
              <w:jc w:val="center"/>
              <w:rPr>
                <w:sz w:val="16"/>
                <w:szCs w:val="16"/>
                <w:lang w:eastAsia="pl-PL"/>
              </w:rPr>
            </w:pPr>
          </w:p>
        </w:tc>
        <w:tc>
          <w:tcPr>
            <w:tcW w:w="369" w:type="pct"/>
            <w:noWrap/>
            <w:vAlign w:val="center"/>
          </w:tcPr>
          <w:p w:rsidR="001D39A4" w:rsidRPr="00E14A23" w:rsidRDefault="001D39A4" w:rsidP="00776213">
            <w:pPr>
              <w:suppressAutoHyphens w:val="0"/>
              <w:autoSpaceDE w:val="0"/>
              <w:autoSpaceDN w:val="0"/>
              <w:adjustRightInd w:val="0"/>
              <w:jc w:val="center"/>
              <w:rPr>
                <w:sz w:val="16"/>
                <w:szCs w:val="16"/>
                <w:lang w:eastAsia="pl-PL"/>
              </w:rPr>
            </w:pPr>
          </w:p>
        </w:tc>
        <w:tc>
          <w:tcPr>
            <w:tcW w:w="360" w:type="pct"/>
            <w:noWrap/>
            <w:vAlign w:val="center"/>
          </w:tcPr>
          <w:p w:rsidR="001D39A4" w:rsidRPr="00E14A23" w:rsidRDefault="001D39A4" w:rsidP="00776213">
            <w:pPr>
              <w:suppressAutoHyphens w:val="0"/>
              <w:autoSpaceDE w:val="0"/>
              <w:autoSpaceDN w:val="0"/>
              <w:adjustRightInd w:val="0"/>
              <w:jc w:val="center"/>
              <w:rPr>
                <w:sz w:val="16"/>
                <w:szCs w:val="16"/>
                <w:lang w:eastAsia="pl-PL"/>
              </w:rPr>
            </w:pPr>
          </w:p>
        </w:tc>
      </w:tr>
      <w:tr w:rsidR="001D39A4" w:rsidRPr="00A62220" w:rsidTr="0077621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jc w:val="center"/>
        </w:trPr>
        <w:tc>
          <w:tcPr>
            <w:tcW w:w="2413" w:type="pct"/>
            <w:gridSpan w:val="7"/>
            <w:vAlign w:val="center"/>
          </w:tcPr>
          <w:p w:rsidR="001D39A4" w:rsidRPr="00A62220" w:rsidRDefault="001D39A4" w:rsidP="00776213">
            <w:pPr>
              <w:suppressAutoHyphens w:val="0"/>
              <w:autoSpaceDE w:val="0"/>
              <w:autoSpaceDN w:val="0"/>
              <w:adjustRightInd w:val="0"/>
              <w:jc w:val="center"/>
              <w:rPr>
                <w:b/>
                <w:sz w:val="16"/>
                <w:szCs w:val="16"/>
                <w:lang w:eastAsia="pl-PL"/>
              </w:rPr>
            </w:pPr>
            <w:r>
              <w:rPr>
                <w:b/>
                <w:sz w:val="16"/>
                <w:szCs w:val="16"/>
                <w:lang w:eastAsia="pl-PL"/>
              </w:rPr>
              <w:t>Razem:</w:t>
            </w:r>
          </w:p>
        </w:tc>
        <w:tc>
          <w:tcPr>
            <w:tcW w:w="372" w:type="pct"/>
            <w:vAlign w:val="center"/>
          </w:tcPr>
          <w:p w:rsidR="001D39A4" w:rsidRPr="00A62220" w:rsidRDefault="001D39A4" w:rsidP="00776213">
            <w:pPr>
              <w:suppressAutoHyphens w:val="0"/>
              <w:autoSpaceDE w:val="0"/>
              <w:autoSpaceDN w:val="0"/>
              <w:adjustRightInd w:val="0"/>
              <w:jc w:val="center"/>
              <w:rPr>
                <w:b/>
                <w:sz w:val="16"/>
                <w:szCs w:val="16"/>
                <w:lang w:eastAsia="pl-PL"/>
              </w:rPr>
            </w:pPr>
            <w:r>
              <w:rPr>
                <w:color w:val="000000"/>
                <w:sz w:val="14"/>
                <w:szCs w:val="14"/>
                <w:lang w:eastAsia="pl-PL"/>
              </w:rPr>
              <w:t>suma kol. 8</w:t>
            </w:r>
          </w:p>
        </w:tc>
        <w:tc>
          <w:tcPr>
            <w:tcW w:w="372" w:type="pct"/>
            <w:vAlign w:val="center"/>
          </w:tcPr>
          <w:p w:rsidR="001D39A4" w:rsidRPr="00A62220" w:rsidRDefault="001D39A4" w:rsidP="00776213">
            <w:pPr>
              <w:suppressAutoHyphens w:val="0"/>
              <w:autoSpaceDE w:val="0"/>
              <w:autoSpaceDN w:val="0"/>
              <w:adjustRightInd w:val="0"/>
              <w:jc w:val="center"/>
              <w:rPr>
                <w:b/>
                <w:sz w:val="16"/>
                <w:szCs w:val="16"/>
                <w:lang w:eastAsia="pl-PL"/>
              </w:rPr>
            </w:pPr>
            <w:r>
              <w:rPr>
                <w:color w:val="000000"/>
                <w:sz w:val="14"/>
                <w:szCs w:val="14"/>
                <w:lang w:eastAsia="pl-PL"/>
              </w:rPr>
              <w:t>suma kol. 9</w:t>
            </w:r>
          </w:p>
        </w:tc>
        <w:tc>
          <w:tcPr>
            <w:tcW w:w="373" w:type="pct"/>
            <w:vAlign w:val="center"/>
          </w:tcPr>
          <w:p w:rsidR="001D39A4" w:rsidRPr="00A62220" w:rsidRDefault="001D39A4" w:rsidP="00776213">
            <w:pPr>
              <w:suppressAutoHyphens w:val="0"/>
              <w:autoSpaceDE w:val="0"/>
              <w:autoSpaceDN w:val="0"/>
              <w:adjustRightInd w:val="0"/>
              <w:jc w:val="center"/>
              <w:rPr>
                <w:b/>
                <w:sz w:val="16"/>
                <w:szCs w:val="16"/>
                <w:lang w:eastAsia="pl-PL"/>
              </w:rPr>
            </w:pPr>
            <w:r>
              <w:rPr>
                <w:color w:val="000000"/>
                <w:sz w:val="14"/>
                <w:szCs w:val="14"/>
                <w:lang w:eastAsia="pl-PL"/>
              </w:rPr>
              <w:t>suma kol. 10</w:t>
            </w:r>
          </w:p>
        </w:tc>
        <w:tc>
          <w:tcPr>
            <w:tcW w:w="372" w:type="pct"/>
            <w:vAlign w:val="center"/>
          </w:tcPr>
          <w:p w:rsidR="001D39A4" w:rsidRPr="00A62220" w:rsidRDefault="001D39A4" w:rsidP="00776213">
            <w:pPr>
              <w:suppressAutoHyphens w:val="0"/>
              <w:autoSpaceDE w:val="0"/>
              <w:autoSpaceDN w:val="0"/>
              <w:adjustRightInd w:val="0"/>
              <w:jc w:val="center"/>
              <w:rPr>
                <w:b/>
                <w:sz w:val="16"/>
                <w:szCs w:val="16"/>
                <w:lang w:eastAsia="pl-PL"/>
              </w:rPr>
            </w:pPr>
          </w:p>
        </w:tc>
        <w:tc>
          <w:tcPr>
            <w:tcW w:w="369" w:type="pct"/>
            <w:noWrap/>
            <w:vAlign w:val="center"/>
          </w:tcPr>
          <w:p w:rsidR="001D39A4" w:rsidRPr="00A62220" w:rsidRDefault="001D39A4" w:rsidP="00776213">
            <w:pPr>
              <w:suppressAutoHyphens w:val="0"/>
              <w:autoSpaceDE w:val="0"/>
              <w:autoSpaceDN w:val="0"/>
              <w:adjustRightInd w:val="0"/>
              <w:jc w:val="center"/>
              <w:rPr>
                <w:b/>
                <w:sz w:val="16"/>
                <w:szCs w:val="16"/>
                <w:lang w:eastAsia="pl-PL"/>
              </w:rPr>
            </w:pPr>
            <w:r>
              <w:rPr>
                <w:color w:val="000000"/>
                <w:sz w:val="14"/>
                <w:szCs w:val="14"/>
                <w:lang w:eastAsia="pl-PL"/>
              </w:rPr>
              <w:t>suma kol. 12</w:t>
            </w:r>
          </w:p>
        </w:tc>
        <w:tc>
          <w:tcPr>
            <w:tcW w:w="369" w:type="pct"/>
            <w:noWrap/>
            <w:vAlign w:val="center"/>
          </w:tcPr>
          <w:p w:rsidR="001D39A4" w:rsidRPr="00A62220" w:rsidRDefault="001D39A4" w:rsidP="00776213">
            <w:pPr>
              <w:suppressAutoHyphens w:val="0"/>
              <w:autoSpaceDE w:val="0"/>
              <w:autoSpaceDN w:val="0"/>
              <w:adjustRightInd w:val="0"/>
              <w:jc w:val="center"/>
              <w:rPr>
                <w:b/>
                <w:sz w:val="16"/>
                <w:szCs w:val="16"/>
                <w:lang w:eastAsia="pl-PL"/>
              </w:rPr>
            </w:pPr>
            <w:r>
              <w:rPr>
                <w:color w:val="000000"/>
                <w:sz w:val="14"/>
                <w:szCs w:val="14"/>
                <w:lang w:eastAsia="pl-PL"/>
              </w:rPr>
              <w:t>suma kol. 13</w:t>
            </w:r>
          </w:p>
        </w:tc>
        <w:tc>
          <w:tcPr>
            <w:tcW w:w="360" w:type="pct"/>
            <w:noWrap/>
            <w:vAlign w:val="center"/>
          </w:tcPr>
          <w:p w:rsidR="001D39A4" w:rsidRPr="00A62220" w:rsidRDefault="001D39A4" w:rsidP="00776213">
            <w:pPr>
              <w:suppressAutoHyphens w:val="0"/>
              <w:autoSpaceDE w:val="0"/>
              <w:autoSpaceDN w:val="0"/>
              <w:adjustRightInd w:val="0"/>
              <w:jc w:val="center"/>
              <w:rPr>
                <w:b/>
                <w:sz w:val="16"/>
                <w:szCs w:val="16"/>
                <w:lang w:eastAsia="pl-PL"/>
              </w:rPr>
            </w:pPr>
            <w:r>
              <w:rPr>
                <w:color w:val="000000"/>
                <w:sz w:val="14"/>
                <w:szCs w:val="14"/>
                <w:lang w:eastAsia="pl-PL"/>
              </w:rPr>
              <w:t>suma kol. 14</w:t>
            </w:r>
          </w:p>
        </w:tc>
      </w:tr>
    </w:tbl>
    <w:p w:rsidR="001D39A4" w:rsidRPr="00A62220" w:rsidRDefault="001D39A4" w:rsidP="001D39A4">
      <w:pPr>
        <w:jc w:val="both"/>
      </w:pPr>
    </w:p>
    <w:p w:rsidR="001D39A4" w:rsidRPr="00F06102" w:rsidRDefault="001D39A4" w:rsidP="00064414">
      <w:pPr>
        <w:pStyle w:val="Akapitzlist"/>
        <w:widowControl w:val="0"/>
        <w:numPr>
          <w:ilvl w:val="0"/>
          <w:numId w:val="36"/>
        </w:numPr>
        <w:contextualSpacing w:val="0"/>
        <w:jc w:val="both"/>
        <w:textAlignment w:val="baseline"/>
        <w:rPr>
          <w:b/>
          <w:i/>
        </w:rPr>
      </w:pPr>
      <w:r w:rsidRPr="00F06102">
        <w:rPr>
          <w:b/>
          <w:i/>
          <w:sz w:val="20"/>
          <w:szCs w:val="20"/>
        </w:rPr>
        <w:t>Całkowita wartość zamówienia:</w:t>
      </w:r>
    </w:p>
    <w:p w:rsidR="001D39A4" w:rsidRPr="00F06102" w:rsidRDefault="001D39A4" w:rsidP="001D39A4">
      <w:pPr>
        <w:jc w:val="both"/>
        <w:rPr>
          <w:sz w:val="10"/>
          <w:szCs w:val="10"/>
        </w:rPr>
      </w:pPr>
    </w:p>
    <w:p w:rsidR="001D39A4" w:rsidRDefault="001D39A4" w:rsidP="001D39A4">
      <w:pPr>
        <w:ind w:left="1017"/>
        <w:jc w:val="both"/>
      </w:pPr>
      <w:r w:rsidRPr="00F06102">
        <w:rPr>
          <w:sz w:val="22"/>
          <w:szCs w:val="22"/>
        </w:rPr>
        <w:t>Wartość oferty netto: ……… zł</w:t>
      </w:r>
      <w:r>
        <w:t xml:space="preserve"> </w:t>
      </w:r>
    </w:p>
    <w:p w:rsidR="001D39A4" w:rsidRPr="00F46F52" w:rsidRDefault="001D39A4" w:rsidP="001D39A4">
      <w:pPr>
        <w:ind w:left="1017"/>
        <w:jc w:val="both"/>
        <w:rPr>
          <w:i/>
        </w:rPr>
      </w:pPr>
      <w:r w:rsidRPr="00F46F52">
        <w:rPr>
          <w:i/>
          <w:sz w:val="20"/>
          <w:szCs w:val="20"/>
        </w:rPr>
        <w:t>(pkt.1 Sprzedaż i dostawa suma kol. 9 + pkt.2 Dzierżawa suma kol. 12)</w:t>
      </w:r>
    </w:p>
    <w:p w:rsidR="001D39A4" w:rsidRDefault="001D39A4" w:rsidP="001D39A4">
      <w:pPr>
        <w:jc w:val="both"/>
        <w:rPr>
          <w:sz w:val="10"/>
          <w:szCs w:val="10"/>
        </w:rPr>
      </w:pPr>
    </w:p>
    <w:p w:rsidR="001D39A4" w:rsidRPr="00F06102" w:rsidRDefault="001D39A4" w:rsidP="001D39A4">
      <w:pPr>
        <w:jc w:val="both"/>
        <w:rPr>
          <w:sz w:val="10"/>
          <w:szCs w:val="10"/>
        </w:rPr>
      </w:pPr>
    </w:p>
    <w:p w:rsidR="001D39A4" w:rsidRDefault="001D39A4" w:rsidP="001D39A4">
      <w:pPr>
        <w:ind w:left="1017"/>
        <w:jc w:val="both"/>
        <w:rPr>
          <w:sz w:val="20"/>
          <w:szCs w:val="20"/>
        </w:rPr>
      </w:pPr>
      <w:r w:rsidRPr="00F06102">
        <w:rPr>
          <w:sz w:val="22"/>
          <w:szCs w:val="22"/>
        </w:rPr>
        <w:t>Wartość oferty brutto: ……… zł</w:t>
      </w:r>
      <w:r>
        <w:t xml:space="preserve"> </w:t>
      </w:r>
    </w:p>
    <w:p w:rsidR="001D39A4" w:rsidRPr="00F46F52" w:rsidRDefault="001D39A4" w:rsidP="001D39A4">
      <w:pPr>
        <w:ind w:left="1017"/>
        <w:jc w:val="both"/>
        <w:rPr>
          <w:i/>
        </w:rPr>
      </w:pPr>
      <w:r w:rsidRPr="00F46F52">
        <w:rPr>
          <w:i/>
          <w:sz w:val="20"/>
          <w:szCs w:val="20"/>
        </w:rPr>
        <w:t xml:space="preserve">(pkt.1 Sprzedaż i dostawa suma kol. </w:t>
      </w:r>
      <w:r>
        <w:rPr>
          <w:i/>
          <w:sz w:val="20"/>
          <w:szCs w:val="20"/>
        </w:rPr>
        <w:t>11</w:t>
      </w:r>
      <w:r w:rsidRPr="00F46F52">
        <w:rPr>
          <w:i/>
          <w:sz w:val="20"/>
          <w:szCs w:val="20"/>
        </w:rPr>
        <w:t xml:space="preserve"> + pkt.2 Dzierżawa suma kol. 1</w:t>
      </w:r>
      <w:r>
        <w:rPr>
          <w:i/>
          <w:sz w:val="20"/>
          <w:szCs w:val="20"/>
        </w:rPr>
        <w:t>4</w:t>
      </w:r>
      <w:r w:rsidRPr="00F46F52">
        <w:rPr>
          <w:i/>
          <w:sz w:val="20"/>
          <w:szCs w:val="20"/>
        </w:rPr>
        <w:t>)</w:t>
      </w:r>
    </w:p>
    <w:p w:rsidR="001D39A4" w:rsidRDefault="001D39A4" w:rsidP="001D39A4">
      <w:pPr>
        <w:ind w:left="1017"/>
        <w:jc w:val="both"/>
      </w:pPr>
    </w:p>
    <w:p w:rsidR="001D39A4" w:rsidRPr="001B6BAC" w:rsidRDefault="001D39A4" w:rsidP="001D39A4">
      <w:pPr>
        <w:ind w:left="339"/>
        <w:jc w:val="both"/>
        <w:rPr>
          <w:color w:val="000000" w:themeColor="text1"/>
          <w:sz w:val="20"/>
          <w:szCs w:val="20"/>
        </w:rPr>
      </w:pPr>
    </w:p>
    <w:p w:rsidR="001D39A4" w:rsidRPr="00F06102" w:rsidRDefault="001D39A4" w:rsidP="00064414">
      <w:pPr>
        <w:pStyle w:val="Akapitzlist"/>
        <w:widowControl w:val="0"/>
        <w:numPr>
          <w:ilvl w:val="0"/>
          <w:numId w:val="36"/>
        </w:numPr>
        <w:overflowPunct w:val="0"/>
        <w:contextualSpacing w:val="0"/>
        <w:textAlignment w:val="baseline"/>
        <w:rPr>
          <w:b/>
          <w:i/>
          <w:sz w:val="20"/>
          <w:szCs w:val="20"/>
        </w:rPr>
      </w:pPr>
      <w:r>
        <w:rPr>
          <w:b/>
          <w:i/>
          <w:sz w:val="20"/>
          <w:szCs w:val="20"/>
        </w:rPr>
        <w:t>Wartość początkowa przedmiotu dzierżawy:</w:t>
      </w:r>
    </w:p>
    <w:p w:rsidR="001D39A4" w:rsidRDefault="001D39A4" w:rsidP="001D39A4">
      <w:pPr>
        <w:ind w:left="113"/>
        <w:rPr>
          <w:sz w:val="20"/>
          <w:szCs w:val="20"/>
        </w:rPr>
      </w:pPr>
    </w:p>
    <w:p w:rsidR="001D39A4" w:rsidRDefault="001D39A4" w:rsidP="001D39A4">
      <w:pPr>
        <w:tabs>
          <w:tab w:val="num" w:pos="0"/>
        </w:tabs>
        <w:ind w:left="113"/>
        <w:jc w:val="both"/>
        <w:rPr>
          <w:sz w:val="20"/>
          <w:szCs w:val="20"/>
        </w:rPr>
      </w:pPr>
      <w:r>
        <w:rPr>
          <w:sz w:val="20"/>
          <w:szCs w:val="20"/>
        </w:rPr>
        <w:t>W</w:t>
      </w:r>
      <w:r w:rsidRPr="00FA66C7">
        <w:rPr>
          <w:sz w:val="20"/>
          <w:szCs w:val="20"/>
        </w:rPr>
        <w:t xml:space="preserve">artość początkowa </w:t>
      </w:r>
      <w:r>
        <w:rPr>
          <w:sz w:val="20"/>
          <w:szCs w:val="20"/>
        </w:rPr>
        <w:t>przedmiotu dzierżawy</w:t>
      </w:r>
      <w:r w:rsidRPr="00FA66C7">
        <w:rPr>
          <w:sz w:val="20"/>
          <w:szCs w:val="20"/>
        </w:rPr>
        <w:t xml:space="preserve"> wynosi: </w:t>
      </w:r>
      <w:r w:rsidRPr="00A759D6">
        <w:rPr>
          <w:i/>
          <w:sz w:val="20"/>
          <w:szCs w:val="20"/>
        </w:rPr>
        <w:t xml:space="preserve">(w przypadku większej liczy przedmiotów dzierżawy należy podać </w:t>
      </w:r>
      <w:r>
        <w:rPr>
          <w:i/>
          <w:sz w:val="20"/>
          <w:szCs w:val="20"/>
        </w:rPr>
        <w:t>wymagane informacje</w:t>
      </w:r>
      <w:r w:rsidRPr="00A759D6">
        <w:rPr>
          <w:i/>
          <w:sz w:val="20"/>
          <w:szCs w:val="20"/>
        </w:rPr>
        <w:t xml:space="preserve"> oddzielnie dla każdego sprzętu)</w:t>
      </w:r>
      <w:r>
        <w:rPr>
          <w:sz w:val="20"/>
          <w:szCs w:val="20"/>
        </w:rPr>
        <w:t xml:space="preserve">  </w:t>
      </w:r>
    </w:p>
    <w:p w:rsidR="001D39A4" w:rsidRPr="005B4DC2" w:rsidRDefault="001D39A4" w:rsidP="001D39A4">
      <w:pPr>
        <w:pStyle w:val="Akapitzlist"/>
        <w:ind w:left="821"/>
        <w:rPr>
          <w:sz w:val="10"/>
          <w:szCs w:val="10"/>
        </w:rPr>
      </w:pPr>
    </w:p>
    <w:p w:rsidR="001D39A4" w:rsidRDefault="001D39A4" w:rsidP="001D39A4">
      <w:pPr>
        <w:ind w:left="113"/>
        <w:jc w:val="both"/>
        <w:rPr>
          <w:sz w:val="20"/>
          <w:szCs w:val="20"/>
        </w:rPr>
      </w:pPr>
      <w:r>
        <w:rPr>
          <w:sz w:val="20"/>
          <w:szCs w:val="20"/>
        </w:rPr>
        <w:t>…………………………………………………      ……..……………      ………………      ………………</w:t>
      </w:r>
    </w:p>
    <w:p w:rsidR="001D39A4" w:rsidRPr="00AF48FB" w:rsidRDefault="001D39A4" w:rsidP="001D39A4">
      <w:pPr>
        <w:ind w:left="226"/>
        <w:jc w:val="both"/>
        <w:rPr>
          <w:sz w:val="14"/>
          <w:szCs w:val="14"/>
        </w:rPr>
      </w:pPr>
      <w:r w:rsidRPr="00AF48FB">
        <w:rPr>
          <w:sz w:val="14"/>
          <w:szCs w:val="14"/>
        </w:rPr>
        <w:t xml:space="preserve">               (dokładna nazwa przedmiotu dzierżawy)    </w:t>
      </w:r>
      <w:r>
        <w:rPr>
          <w:sz w:val="14"/>
          <w:szCs w:val="14"/>
        </w:rPr>
        <w:t xml:space="preserve">   </w:t>
      </w:r>
      <w:r w:rsidRPr="00AF48FB">
        <w:rPr>
          <w:sz w:val="14"/>
          <w:szCs w:val="14"/>
        </w:rPr>
        <w:t xml:space="preserve">              </w:t>
      </w:r>
      <w:r>
        <w:rPr>
          <w:sz w:val="14"/>
          <w:szCs w:val="14"/>
        </w:rPr>
        <w:t xml:space="preserve">  </w:t>
      </w:r>
      <w:r w:rsidRPr="00AF48FB">
        <w:rPr>
          <w:sz w:val="14"/>
          <w:szCs w:val="14"/>
        </w:rPr>
        <w:t xml:space="preserve">         (wartość początkowa brutto)</w:t>
      </w:r>
      <w:r>
        <w:rPr>
          <w:sz w:val="14"/>
          <w:szCs w:val="14"/>
        </w:rPr>
        <w:t xml:space="preserve">            </w:t>
      </w:r>
      <w:r w:rsidRPr="00AF48FB">
        <w:rPr>
          <w:sz w:val="14"/>
          <w:szCs w:val="14"/>
        </w:rPr>
        <w:t>(</w:t>
      </w:r>
      <w:r>
        <w:rPr>
          <w:sz w:val="14"/>
          <w:szCs w:val="14"/>
        </w:rPr>
        <w:t>rok produkcji</w:t>
      </w:r>
      <w:r w:rsidRPr="00AF48FB">
        <w:rPr>
          <w:sz w:val="14"/>
          <w:szCs w:val="14"/>
        </w:rPr>
        <w:t>)</w:t>
      </w:r>
      <w:r>
        <w:rPr>
          <w:sz w:val="14"/>
          <w:szCs w:val="14"/>
        </w:rPr>
        <w:t xml:space="preserve">            </w:t>
      </w:r>
      <w:r w:rsidRPr="00AF48FB">
        <w:rPr>
          <w:sz w:val="14"/>
          <w:szCs w:val="14"/>
        </w:rPr>
        <w:t>(</w:t>
      </w:r>
      <w:r>
        <w:rPr>
          <w:sz w:val="14"/>
          <w:szCs w:val="14"/>
        </w:rPr>
        <w:t>fabrycznie nowy/używany</w:t>
      </w:r>
      <w:r w:rsidRPr="00AF48FB">
        <w:rPr>
          <w:sz w:val="14"/>
          <w:szCs w:val="14"/>
        </w:rPr>
        <w:t>)</w:t>
      </w:r>
    </w:p>
    <w:p w:rsidR="001D39A4" w:rsidRPr="005B4DC2" w:rsidRDefault="001D39A4" w:rsidP="001D39A4">
      <w:pPr>
        <w:pStyle w:val="Akapitzlist"/>
        <w:ind w:left="821"/>
        <w:rPr>
          <w:sz w:val="10"/>
          <w:szCs w:val="10"/>
        </w:rPr>
      </w:pPr>
    </w:p>
    <w:p w:rsidR="001D39A4" w:rsidRDefault="001D39A4" w:rsidP="001D39A4">
      <w:pPr>
        <w:ind w:left="113"/>
        <w:jc w:val="both"/>
        <w:rPr>
          <w:sz w:val="20"/>
          <w:szCs w:val="20"/>
        </w:rPr>
      </w:pPr>
      <w:r>
        <w:rPr>
          <w:sz w:val="20"/>
          <w:szCs w:val="20"/>
        </w:rPr>
        <w:t>…………………………………………………      ……..……………      ………………      ………………</w:t>
      </w:r>
    </w:p>
    <w:p w:rsidR="001D39A4" w:rsidRPr="00AF48FB" w:rsidRDefault="001D39A4" w:rsidP="001D39A4">
      <w:pPr>
        <w:ind w:left="226"/>
        <w:jc w:val="both"/>
        <w:rPr>
          <w:sz w:val="14"/>
          <w:szCs w:val="14"/>
        </w:rPr>
      </w:pPr>
      <w:r w:rsidRPr="00AF48FB">
        <w:rPr>
          <w:sz w:val="14"/>
          <w:szCs w:val="14"/>
        </w:rPr>
        <w:t xml:space="preserve">               (dokładna nazwa przedmiotu dzierżawy)    </w:t>
      </w:r>
      <w:r>
        <w:rPr>
          <w:sz w:val="14"/>
          <w:szCs w:val="14"/>
        </w:rPr>
        <w:t xml:space="preserve">   </w:t>
      </w:r>
      <w:r w:rsidRPr="00AF48FB">
        <w:rPr>
          <w:sz w:val="14"/>
          <w:szCs w:val="14"/>
        </w:rPr>
        <w:t xml:space="preserve">              </w:t>
      </w:r>
      <w:r>
        <w:rPr>
          <w:sz w:val="14"/>
          <w:szCs w:val="14"/>
        </w:rPr>
        <w:t xml:space="preserve">  </w:t>
      </w:r>
      <w:r w:rsidRPr="00AF48FB">
        <w:rPr>
          <w:sz w:val="14"/>
          <w:szCs w:val="14"/>
        </w:rPr>
        <w:t xml:space="preserve">         (wartość początkowa brutto)</w:t>
      </w:r>
      <w:r>
        <w:rPr>
          <w:sz w:val="14"/>
          <w:szCs w:val="14"/>
        </w:rPr>
        <w:t xml:space="preserve">            </w:t>
      </w:r>
      <w:r w:rsidRPr="00AF48FB">
        <w:rPr>
          <w:sz w:val="14"/>
          <w:szCs w:val="14"/>
        </w:rPr>
        <w:t>(</w:t>
      </w:r>
      <w:r>
        <w:rPr>
          <w:sz w:val="14"/>
          <w:szCs w:val="14"/>
        </w:rPr>
        <w:t>rok produkcji</w:t>
      </w:r>
      <w:r w:rsidRPr="00AF48FB">
        <w:rPr>
          <w:sz w:val="14"/>
          <w:szCs w:val="14"/>
        </w:rPr>
        <w:t>)</w:t>
      </w:r>
      <w:r>
        <w:rPr>
          <w:sz w:val="14"/>
          <w:szCs w:val="14"/>
        </w:rPr>
        <w:t xml:space="preserve">            </w:t>
      </w:r>
      <w:r w:rsidRPr="00AF48FB">
        <w:rPr>
          <w:sz w:val="14"/>
          <w:szCs w:val="14"/>
        </w:rPr>
        <w:t>(</w:t>
      </w:r>
      <w:r>
        <w:rPr>
          <w:sz w:val="14"/>
          <w:szCs w:val="14"/>
        </w:rPr>
        <w:t>fabrycznie nowy/używany</w:t>
      </w:r>
      <w:r w:rsidRPr="00AF48FB">
        <w:rPr>
          <w:sz w:val="14"/>
          <w:szCs w:val="14"/>
        </w:rPr>
        <w:t>)</w:t>
      </w:r>
    </w:p>
    <w:p w:rsidR="001D39A4" w:rsidRPr="005B4DC2" w:rsidRDefault="001D39A4" w:rsidP="001D39A4">
      <w:pPr>
        <w:pStyle w:val="Akapitzlist"/>
        <w:ind w:left="821"/>
        <w:rPr>
          <w:sz w:val="10"/>
          <w:szCs w:val="10"/>
        </w:rPr>
      </w:pPr>
    </w:p>
    <w:p w:rsidR="001D39A4" w:rsidRDefault="001D39A4" w:rsidP="001D39A4">
      <w:pPr>
        <w:ind w:left="113"/>
        <w:jc w:val="both"/>
        <w:rPr>
          <w:sz w:val="20"/>
          <w:szCs w:val="20"/>
        </w:rPr>
      </w:pPr>
      <w:r>
        <w:rPr>
          <w:sz w:val="20"/>
          <w:szCs w:val="20"/>
        </w:rPr>
        <w:t>…………………………………………………      ……..……………      ………………      ………………</w:t>
      </w:r>
    </w:p>
    <w:p w:rsidR="001D39A4" w:rsidRPr="00AF48FB" w:rsidRDefault="001D39A4" w:rsidP="001D39A4">
      <w:pPr>
        <w:ind w:left="226"/>
        <w:jc w:val="both"/>
        <w:rPr>
          <w:sz w:val="14"/>
          <w:szCs w:val="14"/>
        </w:rPr>
      </w:pPr>
      <w:r w:rsidRPr="00AF48FB">
        <w:rPr>
          <w:sz w:val="14"/>
          <w:szCs w:val="14"/>
        </w:rPr>
        <w:t xml:space="preserve">               (dokładna nazwa przedmiotu dzierżawy)    </w:t>
      </w:r>
      <w:r>
        <w:rPr>
          <w:sz w:val="14"/>
          <w:szCs w:val="14"/>
        </w:rPr>
        <w:t xml:space="preserve">   </w:t>
      </w:r>
      <w:r w:rsidRPr="00AF48FB">
        <w:rPr>
          <w:sz w:val="14"/>
          <w:szCs w:val="14"/>
        </w:rPr>
        <w:t xml:space="preserve">              </w:t>
      </w:r>
      <w:r>
        <w:rPr>
          <w:sz w:val="14"/>
          <w:szCs w:val="14"/>
        </w:rPr>
        <w:t xml:space="preserve">  </w:t>
      </w:r>
      <w:r w:rsidRPr="00AF48FB">
        <w:rPr>
          <w:sz w:val="14"/>
          <w:szCs w:val="14"/>
        </w:rPr>
        <w:t xml:space="preserve">         (wartość początkowa brutto)</w:t>
      </w:r>
      <w:r>
        <w:rPr>
          <w:sz w:val="14"/>
          <w:szCs w:val="14"/>
        </w:rPr>
        <w:t xml:space="preserve">            </w:t>
      </w:r>
      <w:r w:rsidRPr="00AF48FB">
        <w:rPr>
          <w:sz w:val="14"/>
          <w:szCs w:val="14"/>
        </w:rPr>
        <w:t>(</w:t>
      </w:r>
      <w:r>
        <w:rPr>
          <w:sz w:val="14"/>
          <w:szCs w:val="14"/>
        </w:rPr>
        <w:t>rok produkcji</w:t>
      </w:r>
      <w:r w:rsidRPr="00AF48FB">
        <w:rPr>
          <w:sz w:val="14"/>
          <w:szCs w:val="14"/>
        </w:rPr>
        <w:t>)</w:t>
      </w:r>
      <w:r>
        <w:rPr>
          <w:sz w:val="14"/>
          <w:szCs w:val="14"/>
        </w:rPr>
        <w:t xml:space="preserve">            </w:t>
      </w:r>
      <w:r w:rsidRPr="00AF48FB">
        <w:rPr>
          <w:sz w:val="14"/>
          <w:szCs w:val="14"/>
        </w:rPr>
        <w:t>(</w:t>
      </w:r>
      <w:r>
        <w:rPr>
          <w:sz w:val="14"/>
          <w:szCs w:val="14"/>
        </w:rPr>
        <w:t>fabrycznie nowy/używany</w:t>
      </w:r>
      <w:r w:rsidRPr="00AF48FB">
        <w:rPr>
          <w:sz w:val="14"/>
          <w:szCs w:val="14"/>
        </w:rPr>
        <w:t>)</w:t>
      </w:r>
    </w:p>
    <w:p w:rsidR="001D39A4" w:rsidRDefault="001D39A4" w:rsidP="001D39A4">
      <w:pPr>
        <w:jc w:val="both"/>
        <w:rPr>
          <w:sz w:val="20"/>
          <w:szCs w:val="20"/>
        </w:rPr>
      </w:pPr>
    </w:p>
    <w:p w:rsidR="001D39A4" w:rsidRDefault="001D39A4" w:rsidP="001D39A4">
      <w:pPr>
        <w:jc w:val="both"/>
        <w:rPr>
          <w:sz w:val="20"/>
          <w:szCs w:val="20"/>
        </w:rPr>
      </w:pPr>
    </w:p>
    <w:p w:rsidR="001D39A4" w:rsidRDefault="001D39A4" w:rsidP="00064414">
      <w:pPr>
        <w:pStyle w:val="Akapitzlist"/>
        <w:numPr>
          <w:ilvl w:val="0"/>
          <w:numId w:val="36"/>
        </w:numPr>
        <w:jc w:val="both"/>
        <w:rPr>
          <w:b/>
          <w:i/>
          <w:sz w:val="20"/>
          <w:szCs w:val="20"/>
        </w:rPr>
      </w:pPr>
      <w:r w:rsidRPr="001D39A4">
        <w:rPr>
          <w:b/>
          <w:i/>
          <w:sz w:val="20"/>
          <w:szCs w:val="20"/>
        </w:rPr>
        <w:t>Informacja na temat spełnienia wymaganych przez Zamawiającego parametrów:</w:t>
      </w:r>
    </w:p>
    <w:p w:rsidR="00C72ECA" w:rsidRDefault="00C72ECA" w:rsidP="00C72ECA">
      <w:pPr>
        <w:jc w:val="both"/>
        <w:rPr>
          <w:b/>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6" w:type="dxa"/>
          <w:right w:w="40" w:type="dxa"/>
        </w:tblCellMar>
        <w:tblLook w:val="0000" w:firstRow="0" w:lastRow="0" w:firstColumn="0" w:lastColumn="0" w:noHBand="0" w:noVBand="0"/>
      </w:tblPr>
      <w:tblGrid>
        <w:gridCol w:w="721"/>
        <w:gridCol w:w="5905"/>
        <w:gridCol w:w="1218"/>
        <w:gridCol w:w="1216"/>
      </w:tblGrid>
      <w:tr w:rsidR="00B037D7" w:rsidRPr="00495383" w:rsidTr="00B037D7">
        <w:trPr>
          <w:cantSplit/>
          <w:trHeight w:val="369"/>
        </w:trPr>
        <w:tc>
          <w:tcPr>
            <w:tcW w:w="398" w:type="pct"/>
            <w:shd w:val="clear" w:color="auto" w:fill="D9D9D9" w:themeFill="background1" w:themeFillShade="D9"/>
            <w:vAlign w:val="center"/>
          </w:tcPr>
          <w:p w:rsidR="00B037D7" w:rsidRPr="00985A3B" w:rsidRDefault="00B037D7" w:rsidP="00776213">
            <w:pPr>
              <w:jc w:val="center"/>
              <w:rPr>
                <w:rFonts w:eastAsia="SimSun"/>
                <w:b/>
                <w:sz w:val="20"/>
                <w:szCs w:val="20"/>
              </w:rPr>
            </w:pPr>
            <w:r w:rsidRPr="00985A3B">
              <w:rPr>
                <w:rFonts w:eastAsia="SimSun"/>
                <w:b/>
                <w:sz w:val="20"/>
                <w:szCs w:val="20"/>
              </w:rPr>
              <w:t>L.p.</w:t>
            </w:r>
          </w:p>
        </w:tc>
        <w:tc>
          <w:tcPr>
            <w:tcW w:w="3259" w:type="pct"/>
            <w:shd w:val="clear" w:color="auto" w:fill="D9D9D9" w:themeFill="background1" w:themeFillShade="D9"/>
            <w:vAlign w:val="center"/>
          </w:tcPr>
          <w:p w:rsidR="00B037D7" w:rsidRPr="00985A3B" w:rsidRDefault="00B037D7" w:rsidP="00776213">
            <w:pPr>
              <w:jc w:val="center"/>
              <w:rPr>
                <w:b/>
                <w:sz w:val="20"/>
                <w:szCs w:val="20"/>
              </w:rPr>
            </w:pPr>
            <w:r w:rsidRPr="00985A3B">
              <w:rPr>
                <w:rFonts w:eastAsia="Arial Narrow"/>
                <w:b/>
                <w:sz w:val="20"/>
                <w:szCs w:val="20"/>
              </w:rPr>
              <w:t>Parametr</w:t>
            </w:r>
          </w:p>
        </w:tc>
        <w:tc>
          <w:tcPr>
            <w:tcW w:w="672" w:type="pct"/>
            <w:shd w:val="clear" w:color="auto" w:fill="D9D9D9" w:themeFill="background1" w:themeFillShade="D9"/>
            <w:vAlign w:val="center"/>
          </w:tcPr>
          <w:p w:rsidR="00B037D7" w:rsidRPr="00985A3B" w:rsidRDefault="00B037D7" w:rsidP="00776213">
            <w:pPr>
              <w:jc w:val="center"/>
              <w:rPr>
                <w:rFonts w:eastAsia="SimSun"/>
                <w:b/>
                <w:sz w:val="20"/>
                <w:szCs w:val="20"/>
              </w:rPr>
            </w:pPr>
            <w:r w:rsidRPr="00985A3B">
              <w:rPr>
                <w:rFonts w:eastAsia="Arial Narrow"/>
                <w:b/>
                <w:sz w:val="20"/>
                <w:szCs w:val="20"/>
                <w:lang w:bidi="pl-PL"/>
              </w:rPr>
              <w:t>Parametr wymagany</w:t>
            </w:r>
          </w:p>
        </w:tc>
        <w:tc>
          <w:tcPr>
            <w:tcW w:w="671" w:type="pct"/>
            <w:shd w:val="clear" w:color="auto" w:fill="D9D9D9" w:themeFill="background1" w:themeFillShade="D9"/>
          </w:tcPr>
          <w:p w:rsidR="00B037D7" w:rsidRPr="00985A3B" w:rsidRDefault="00B037D7" w:rsidP="00BD4BDF">
            <w:pPr>
              <w:jc w:val="center"/>
              <w:rPr>
                <w:rFonts w:eastAsia="Arial Narrow"/>
                <w:b/>
                <w:sz w:val="20"/>
                <w:szCs w:val="20"/>
                <w:lang w:bidi="pl-PL"/>
              </w:rPr>
            </w:pPr>
            <w:r>
              <w:rPr>
                <w:rFonts w:eastAsia="Arial Narrow"/>
                <w:b/>
                <w:sz w:val="20"/>
                <w:szCs w:val="20"/>
                <w:lang w:bidi="pl-PL"/>
              </w:rPr>
              <w:t xml:space="preserve">Parametr </w:t>
            </w:r>
            <w:r w:rsidR="00BD4BDF">
              <w:rPr>
                <w:rFonts w:eastAsia="Arial Narrow"/>
                <w:b/>
                <w:sz w:val="20"/>
                <w:szCs w:val="20"/>
                <w:lang w:bidi="pl-PL"/>
              </w:rPr>
              <w:t>oferowany</w:t>
            </w:r>
          </w:p>
        </w:tc>
      </w:tr>
      <w:tr w:rsidR="003F6B37" w:rsidRPr="00495383" w:rsidTr="00B037D7">
        <w:trPr>
          <w:cantSplit/>
          <w:trHeight w:val="369"/>
        </w:trPr>
        <w:tc>
          <w:tcPr>
            <w:tcW w:w="398" w:type="pct"/>
            <w:shd w:val="clear" w:color="auto" w:fill="FFFFFF"/>
            <w:vAlign w:val="center"/>
          </w:tcPr>
          <w:p w:rsidR="003F6B37" w:rsidRPr="00DA1FA9" w:rsidRDefault="003F6B37" w:rsidP="003F6B37">
            <w:pPr>
              <w:rPr>
                <w:sz w:val="20"/>
                <w:szCs w:val="20"/>
              </w:rPr>
            </w:pPr>
          </w:p>
        </w:tc>
        <w:tc>
          <w:tcPr>
            <w:tcW w:w="3259" w:type="pct"/>
            <w:shd w:val="clear" w:color="auto" w:fill="FFFFFF"/>
            <w:vAlign w:val="center"/>
          </w:tcPr>
          <w:p w:rsidR="003F6B37" w:rsidRPr="00DA1FA9" w:rsidRDefault="003F6B37" w:rsidP="003F6B37">
            <w:pPr>
              <w:rPr>
                <w:b/>
                <w:sz w:val="20"/>
                <w:szCs w:val="20"/>
              </w:rPr>
            </w:pPr>
            <w:r w:rsidRPr="00DA1FA9">
              <w:rPr>
                <w:b/>
                <w:sz w:val="20"/>
                <w:szCs w:val="20"/>
              </w:rPr>
              <w:t xml:space="preserve">Wymagania dotyczące aparatu i testów do identyfikacji i </w:t>
            </w:r>
            <w:proofErr w:type="spellStart"/>
            <w:r w:rsidRPr="00DA1FA9">
              <w:rPr>
                <w:b/>
                <w:sz w:val="20"/>
                <w:szCs w:val="20"/>
              </w:rPr>
              <w:t>lekowrażliwości</w:t>
            </w:r>
            <w:proofErr w:type="spellEnd"/>
            <w:r w:rsidRPr="00DA1FA9">
              <w:rPr>
                <w:b/>
                <w:sz w:val="20"/>
                <w:szCs w:val="20"/>
              </w:rPr>
              <w:t xml:space="preserve"> bakterii:</w:t>
            </w:r>
          </w:p>
        </w:tc>
        <w:tc>
          <w:tcPr>
            <w:tcW w:w="672" w:type="pct"/>
            <w:shd w:val="clear" w:color="auto" w:fill="FFFFFF"/>
            <w:vAlign w:val="center"/>
          </w:tcPr>
          <w:p w:rsidR="003F6B37" w:rsidRPr="00495383" w:rsidRDefault="003F6B37" w:rsidP="003F6B37">
            <w:pPr>
              <w:jc w:val="center"/>
              <w:rPr>
                <w:sz w:val="20"/>
                <w:szCs w:val="20"/>
              </w:rPr>
            </w:pPr>
          </w:p>
        </w:tc>
        <w:tc>
          <w:tcPr>
            <w:tcW w:w="671" w:type="pct"/>
            <w:shd w:val="clear" w:color="auto" w:fill="FFFFFF"/>
          </w:tcPr>
          <w:p w:rsidR="003F6B37" w:rsidRPr="00495383" w:rsidRDefault="003F6B37" w:rsidP="003F6B37">
            <w:pPr>
              <w:jc w:val="center"/>
              <w:rPr>
                <w:sz w:val="20"/>
                <w:szCs w:val="20"/>
              </w:rPr>
            </w:pPr>
          </w:p>
        </w:tc>
      </w:tr>
      <w:tr w:rsidR="003F6B37" w:rsidRPr="00495383" w:rsidTr="00B037D7">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 xml:space="preserve">Dzierżawa automatycznego analizatora bakteriologicznego do identyfikacji i oznaczania </w:t>
            </w:r>
            <w:proofErr w:type="spellStart"/>
            <w:r w:rsidRPr="00DA1FA9">
              <w:rPr>
                <w:sz w:val="20"/>
                <w:szCs w:val="20"/>
              </w:rPr>
              <w:t>lekowrażliwości</w:t>
            </w:r>
            <w:proofErr w:type="spellEnd"/>
            <w:r w:rsidRPr="00DA1FA9">
              <w:rPr>
                <w:sz w:val="20"/>
                <w:szCs w:val="20"/>
              </w:rPr>
              <w:t xml:space="preserve"> drobnoustrojów na antybiotyki wraz z komputerem i drukarką</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shd w:val="clear" w:color="auto" w:fill="FFFFFF"/>
          </w:tcPr>
          <w:p w:rsidR="003F6B37" w:rsidRPr="00495383" w:rsidRDefault="003F6B37" w:rsidP="003F6B37">
            <w:pPr>
              <w:jc w:val="center"/>
              <w:rPr>
                <w:sz w:val="20"/>
                <w:szCs w:val="20"/>
              </w:rPr>
            </w:pPr>
          </w:p>
        </w:tc>
      </w:tr>
      <w:tr w:rsidR="003F6B37" w:rsidRPr="00495383" w:rsidTr="00B037D7">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Aparat nie starszy niż 2018</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p w:rsidR="003F6B37" w:rsidRPr="00DA1FA9" w:rsidRDefault="003F6B37" w:rsidP="003F6B37">
            <w:pPr>
              <w:jc w:val="center"/>
              <w:rPr>
                <w:sz w:val="20"/>
                <w:szCs w:val="20"/>
              </w:rPr>
            </w:pPr>
            <w:r w:rsidRPr="00DA1FA9">
              <w:rPr>
                <w:sz w:val="20"/>
                <w:szCs w:val="20"/>
              </w:rPr>
              <w:t>(podać)</w:t>
            </w:r>
          </w:p>
        </w:tc>
        <w:tc>
          <w:tcPr>
            <w:tcW w:w="671" w:type="pct"/>
            <w:shd w:val="clear" w:color="auto" w:fill="FFFFFF"/>
          </w:tcPr>
          <w:p w:rsidR="003F6B37" w:rsidRPr="00495383" w:rsidRDefault="003F6B37" w:rsidP="003F6B37">
            <w:pPr>
              <w:jc w:val="center"/>
              <w:rPr>
                <w:sz w:val="20"/>
                <w:szCs w:val="20"/>
              </w:rPr>
            </w:pPr>
          </w:p>
        </w:tc>
      </w:tr>
      <w:tr w:rsidR="003F6B37" w:rsidRPr="00495383" w:rsidTr="00B037D7">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Urządzenie UPS pozwalające na bezpieczne zamkniecie i zakończenie pracy aparatu w przypadku awarii sieci energetycznej</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shd w:val="clear" w:color="auto" w:fill="FFFFFF"/>
          </w:tcPr>
          <w:p w:rsidR="003F6B37" w:rsidRPr="00495383" w:rsidRDefault="003F6B37" w:rsidP="003F6B37">
            <w:pPr>
              <w:jc w:val="center"/>
              <w:rPr>
                <w:sz w:val="20"/>
                <w:szCs w:val="20"/>
              </w:rPr>
            </w:pPr>
          </w:p>
        </w:tc>
      </w:tr>
      <w:tr w:rsidR="003F6B37" w:rsidRPr="00495383" w:rsidTr="00B037D7">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Wykonawca zapewni w ramach czynszu dzierżawnego serwis i wymianę części eksploatacyjnych (zużywalnych) wg potrzeb Zamawiającego przez cały okres trwania umowy</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shd w:val="clear" w:color="auto" w:fill="FFFFFF"/>
          </w:tcPr>
          <w:p w:rsidR="003F6B37" w:rsidRPr="00495383" w:rsidRDefault="003F6B37" w:rsidP="003F6B37">
            <w:pPr>
              <w:jc w:val="center"/>
              <w:rPr>
                <w:sz w:val="20"/>
                <w:szCs w:val="20"/>
              </w:rPr>
            </w:pPr>
          </w:p>
        </w:tc>
      </w:tr>
      <w:tr w:rsidR="003F6B37" w:rsidRPr="00495383" w:rsidTr="00B037D7">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Serwis do 48 godzin od momentu zgłoszenia (w dni robocze)</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shd w:val="clear" w:color="auto" w:fill="FFFFFF"/>
          </w:tcPr>
          <w:p w:rsidR="003F6B37" w:rsidRPr="00495383" w:rsidRDefault="003F6B37" w:rsidP="003F6B37">
            <w:pPr>
              <w:jc w:val="center"/>
              <w:rPr>
                <w:sz w:val="20"/>
                <w:szCs w:val="20"/>
              </w:rPr>
            </w:pPr>
          </w:p>
        </w:tc>
      </w:tr>
      <w:tr w:rsidR="003F6B37" w:rsidRPr="00495383" w:rsidTr="00B037D7">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Pełna automatyzacja wykonywanych badań ( inkubacja i  odczyt wyników)</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shd w:val="clear" w:color="auto" w:fill="FFFFFF"/>
          </w:tcPr>
          <w:p w:rsidR="003F6B37" w:rsidRPr="00495383" w:rsidRDefault="003F6B37" w:rsidP="003F6B37">
            <w:pPr>
              <w:jc w:val="center"/>
              <w:rPr>
                <w:sz w:val="20"/>
                <w:szCs w:val="20"/>
              </w:rPr>
            </w:pPr>
          </w:p>
        </w:tc>
      </w:tr>
      <w:tr w:rsidR="003F6B37" w:rsidRPr="00495383" w:rsidTr="00B037D7">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Czytnik kodów kreskowych</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shd w:val="clear" w:color="auto" w:fill="FFFFFF"/>
          </w:tcPr>
          <w:p w:rsidR="003F6B37" w:rsidRPr="00495383" w:rsidRDefault="003F6B37" w:rsidP="003F6B37">
            <w:pPr>
              <w:jc w:val="center"/>
              <w:rPr>
                <w:sz w:val="20"/>
                <w:szCs w:val="20"/>
              </w:rPr>
            </w:pPr>
          </w:p>
        </w:tc>
      </w:tr>
      <w:tr w:rsidR="003F6B37" w:rsidRPr="00495383" w:rsidTr="00B037D7">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sz w:val="20"/>
                <w:szCs w:val="20"/>
              </w:rPr>
            </w:pPr>
            <w:r w:rsidRPr="00DA1FA9">
              <w:rPr>
                <w:sz w:val="20"/>
                <w:szCs w:val="20"/>
              </w:rPr>
              <w:t>Urządzenie do pomiaru gęstości zawiesiny bakteryjnej</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shd w:val="clear" w:color="auto" w:fill="FFFFFF"/>
          </w:tcPr>
          <w:p w:rsidR="003F6B37" w:rsidRPr="00495383" w:rsidRDefault="003F6B37" w:rsidP="003F6B37">
            <w:pPr>
              <w:jc w:val="center"/>
              <w:rPr>
                <w:sz w:val="20"/>
                <w:szCs w:val="20"/>
              </w:rPr>
            </w:pPr>
          </w:p>
        </w:tc>
      </w:tr>
      <w:tr w:rsidR="003F6B37" w:rsidRPr="00495383" w:rsidTr="00B037D7">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 xml:space="preserve">Polski język oprogramowania do identyfikacji i </w:t>
            </w:r>
            <w:proofErr w:type="spellStart"/>
            <w:r w:rsidRPr="00DA1FA9">
              <w:rPr>
                <w:sz w:val="20"/>
                <w:szCs w:val="20"/>
              </w:rPr>
              <w:t>lekowrażliwości</w:t>
            </w:r>
            <w:proofErr w:type="spellEnd"/>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Możliwość identyfikacji bakterii Gram dodatnich, Gram ujemnych i drożdżaków</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proofErr w:type="spellStart"/>
            <w:r w:rsidRPr="00DA1FA9">
              <w:rPr>
                <w:sz w:val="20"/>
                <w:szCs w:val="20"/>
              </w:rPr>
              <w:t>Lekowrażliwość</w:t>
            </w:r>
            <w:proofErr w:type="spellEnd"/>
            <w:r w:rsidRPr="00DA1FA9">
              <w:rPr>
                <w:sz w:val="20"/>
                <w:szCs w:val="20"/>
              </w:rPr>
              <w:t xml:space="preserve"> dla bakterii Gram dodatnich i Gram ujemnych</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sz w:val="20"/>
                <w:szCs w:val="20"/>
              </w:rPr>
            </w:pPr>
            <w:r w:rsidRPr="00DA1FA9">
              <w:rPr>
                <w:sz w:val="20"/>
                <w:szCs w:val="20"/>
              </w:rPr>
              <w:t xml:space="preserve">Wynik </w:t>
            </w:r>
            <w:proofErr w:type="spellStart"/>
            <w:r w:rsidRPr="00DA1FA9">
              <w:rPr>
                <w:sz w:val="20"/>
                <w:szCs w:val="20"/>
              </w:rPr>
              <w:t>lekowrażliwości</w:t>
            </w:r>
            <w:proofErr w:type="spellEnd"/>
            <w:r w:rsidRPr="00DA1FA9">
              <w:rPr>
                <w:sz w:val="20"/>
                <w:szCs w:val="20"/>
              </w:rPr>
              <w:t xml:space="preserve"> podawany w wartościach MIC i w postaci kategorii S, WZ, R</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sz w:val="20"/>
                <w:szCs w:val="20"/>
              </w:rPr>
            </w:pPr>
            <w:r w:rsidRPr="00DA1FA9">
              <w:rPr>
                <w:sz w:val="20"/>
                <w:szCs w:val="20"/>
              </w:rPr>
              <w:t>Jednoczesna inkubacja maksymalnie 50 testów</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sz w:val="20"/>
                <w:szCs w:val="20"/>
              </w:rPr>
            </w:pPr>
            <w:r w:rsidRPr="00DA1FA9">
              <w:rPr>
                <w:sz w:val="20"/>
                <w:szCs w:val="20"/>
              </w:rPr>
              <w:t xml:space="preserve">Możliwość oznaczania testów identyfikacyjnych i </w:t>
            </w:r>
            <w:proofErr w:type="spellStart"/>
            <w:r w:rsidRPr="00DA1FA9">
              <w:rPr>
                <w:sz w:val="20"/>
                <w:szCs w:val="20"/>
              </w:rPr>
              <w:t>antybiogramowych</w:t>
            </w:r>
            <w:proofErr w:type="spellEnd"/>
            <w:r w:rsidRPr="00DA1FA9">
              <w:rPr>
                <w:sz w:val="20"/>
                <w:szCs w:val="20"/>
              </w:rPr>
              <w:t xml:space="preserve"> na oddzielnych lub łączonych panelach</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Możliwość zrobienia ID i AST z zawiesiny o niskiej gęstości (0,2-0,3)</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Test ESBL na każdym panelu/karcie, w przypadku braku doliczona cena paska gradientowego</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sz w:val="20"/>
                <w:szCs w:val="20"/>
              </w:rPr>
            </w:pPr>
            <w:r w:rsidRPr="00DA1FA9">
              <w:rPr>
                <w:sz w:val="20"/>
                <w:szCs w:val="20"/>
              </w:rPr>
              <w:t>Termin ważności testów co najmniej 7 miesięcy od daty dostawy</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p w:rsidR="003F6B37" w:rsidRPr="00DA1FA9" w:rsidRDefault="003F6B37" w:rsidP="003F6B37">
            <w:pPr>
              <w:jc w:val="center"/>
              <w:rPr>
                <w:sz w:val="20"/>
                <w:szCs w:val="20"/>
              </w:rPr>
            </w:pPr>
            <w:r w:rsidRPr="00DA1FA9">
              <w:rPr>
                <w:sz w:val="20"/>
                <w:szCs w:val="20"/>
              </w:rPr>
              <w:t>(podać)</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sz w:val="20"/>
                <w:szCs w:val="20"/>
              </w:rPr>
            </w:pPr>
            <w:r w:rsidRPr="00DA1FA9">
              <w:rPr>
                <w:sz w:val="20"/>
                <w:szCs w:val="20"/>
              </w:rPr>
              <w:t>Graficzna wersja oprogramowania</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Zaawansowany system ekspertowy przygotowany w oparciu o bazę wiedzy, zawierającą dane z światowych publikacji naukowych</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Możliwość interpretacji wyników przez system ekspertowy z podaniem wskazówek terapeutycznych</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sz w:val="20"/>
                <w:szCs w:val="20"/>
              </w:rPr>
            </w:pPr>
            <w:r w:rsidRPr="00DA1FA9">
              <w:rPr>
                <w:sz w:val="20"/>
                <w:szCs w:val="20"/>
              </w:rPr>
              <w:t xml:space="preserve">Aktualizacja systemu eksperckiego do wersji EUCAST, </w:t>
            </w:r>
            <w:proofErr w:type="spellStart"/>
            <w:r w:rsidRPr="00DA1FA9">
              <w:rPr>
                <w:sz w:val="20"/>
                <w:szCs w:val="20"/>
              </w:rPr>
              <w:t>zwalidowanej</w:t>
            </w:r>
            <w:proofErr w:type="spellEnd"/>
            <w:r w:rsidRPr="00DA1FA9">
              <w:rPr>
                <w:sz w:val="20"/>
                <w:szCs w:val="20"/>
              </w:rPr>
              <w:t xml:space="preserve"> i wprowadzonej bezpośrednio przez producenta, posiadającej dokumentacje od producenta</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DA1FA9" w:rsidRDefault="003F6B37" w:rsidP="003F6B37">
            <w:pPr>
              <w:rPr>
                <w:sz w:val="20"/>
                <w:szCs w:val="20"/>
              </w:rPr>
            </w:pPr>
          </w:p>
        </w:tc>
        <w:tc>
          <w:tcPr>
            <w:tcW w:w="3259" w:type="pct"/>
            <w:shd w:val="clear" w:color="auto" w:fill="FFFFFF"/>
            <w:vAlign w:val="center"/>
          </w:tcPr>
          <w:p w:rsidR="003F6B37" w:rsidRPr="00DA1FA9" w:rsidRDefault="003F6B37" w:rsidP="003F6B37">
            <w:pPr>
              <w:jc w:val="center"/>
              <w:rPr>
                <w:sz w:val="20"/>
                <w:szCs w:val="20"/>
              </w:rPr>
            </w:pPr>
            <w:r w:rsidRPr="00DA1FA9">
              <w:rPr>
                <w:b/>
                <w:sz w:val="20"/>
                <w:szCs w:val="20"/>
              </w:rPr>
              <w:t>Wymagania dotyczące podłoży:</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3F6B37" w:rsidRPr="00495383" w:rsidRDefault="003F6B37" w:rsidP="003F6B37">
            <w:pPr>
              <w:jc w:val="center"/>
              <w:rPr>
                <w:sz w:val="20"/>
                <w:szCs w:val="20"/>
              </w:rPr>
            </w:pP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sz w:val="20"/>
                <w:szCs w:val="20"/>
              </w:rPr>
            </w:pPr>
            <w:r w:rsidRPr="00DA1FA9">
              <w:rPr>
                <w:sz w:val="20"/>
                <w:szCs w:val="20"/>
              </w:rPr>
              <w:t>Podłoża agarowe na płytkach o średnicy 90mm</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sz w:val="20"/>
                <w:szCs w:val="20"/>
              </w:rPr>
            </w:pPr>
            <w:r w:rsidRPr="00DA1FA9">
              <w:rPr>
                <w:sz w:val="20"/>
                <w:szCs w:val="20"/>
              </w:rPr>
              <w:t>Podłoża gotowe do bezpośredniego użycia nie wymagające kontroli</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Wielkość opakowań 10-20 szt. lub 100 szt. (dotyczy poz</w:t>
            </w:r>
            <w:r>
              <w:rPr>
                <w:sz w:val="20"/>
                <w:szCs w:val="20"/>
              </w:rPr>
              <w:t>. 8,13</w:t>
            </w:r>
            <w:r w:rsidRPr="00DA1FA9">
              <w:rPr>
                <w:sz w:val="20"/>
                <w:szCs w:val="20"/>
              </w:rPr>
              <w:t>)</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 xml:space="preserve">Termin ważności podłoży </w:t>
            </w:r>
            <w:proofErr w:type="spellStart"/>
            <w:r w:rsidRPr="00DA1FA9">
              <w:rPr>
                <w:sz w:val="20"/>
                <w:szCs w:val="20"/>
              </w:rPr>
              <w:t>chromogennych</w:t>
            </w:r>
            <w:proofErr w:type="spellEnd"/>
            <w:r w:rsidRPr="00DA1FA9">
              <w:rPr>
                <w:sz w:val="20"/>
                <w:szCs w:val="20"/>
              </w:rPr>
              <w:t xml:space="preserve"> na płytkach od momentu dostawy minimum 30 dni</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p w:rsidR="003F6B37" w:rsidRPr="00DA1FA9" w:rsidRDefault="003F6B37" w:rsidP="003F6B37">
            <w:pPr>
              <w:jc w:val="center"/>
              <w:rPr>
                <w:sz w:val="20"/>
                <w:szCs w:val="20"/>
              </w:rPr>
            </w:pPr>
            <w:r w:rsidRPr="00DA1FA9">
              <w:rPr>
                <w:sz w:val="20"/>
                <w:szCs w:val="20"/>
              </w:rPr>
              <w:t>(podać)</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Termin ważności podłoży zawierających krew na płytkach od momentu dostawy minimum 35 dni</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p w:rsidR="003F6B37" w:rsidRPr="00DA1FA9" w:rsidRDefault="003F6B37" w:rsidP="003F6B37">
            <w:pPr>
              <w:jc w:val="center"/>
              <w:rPr>
                <w:sz w:val="20"/>
                <w:szCs w:val="20"/>
              </w:rPr>
            </w:pPr>
            <w:r w:rsidRPr="00DA1FA9">
              <w:rPr>
                <w:sz w:val="20"/>
                <w:szCs w:val="20"/>
              </w:rPr>
              <w:t>(podać)</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Termin ważności podłoży bez krwi i wybiórczych na płytkach od momentu dostawy minimum 42 dni</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p w:rsidR="003F6B37" w:rsidRPr="00DA1FA9" w:rsidRDefault="003F6B37" w:rsidP="003F6B37">
            <w:pPr>
              <w:jc w:val="center"/>
              <w:rPr>
                <w:sz w:val="20"/>
                <w:szCs w:val="20"/>
              </w:rPr>
            </w:pPr>
            <w:r w:rsidRPr="00DA1FA9">
              <w:rPr>
                <w:sz w:val="20"/>
                <w:szCs w:val="20"/>
              </w:rPr>
              <w:t>(podać)</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 xml:space="preserve">Podłoża do oznaczania </w:t>
            </w:r>
            <w:proofErr w:type="spellStart"/>
            <w:r w:rsidRPr="00DA1FA9">
              <w:rPr>
                <w:sz w:val="20"/>
                <w:szCs w:val="20"/>
              </w:rPr>
              <w:t>lekowrażliwości</w:t>
            </w:r>
            <w:proofErr w:type="spellEnd"/>
            <w:r w:rsidRPr="00DA1FA9">
              <w:rPr>
                <w:sz w:val="20"/>
                <w:szCs w:val="20"/>
              </w:rPr>
              <w:t xml:space="preserve"> zgodne z międzynarodowymi standardami EUCAST</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Wykonawca odpowiada za transport i szczelność opakowań, w warunkach odpowiednich do przechowywania płytek gotowych</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 xml:space="preserve">Podłoża </w:t>
            </w:r>
            <w:proofErr w:type="spellStart"/>
            <w:r w:rsidRPr="00DA1FA9">
              <w:rPr>
                <w:sz w:val="20"/>
                <w:szCs w:val="20"/>
              </w:rPr>
              <w:t>chromogenne</w:t>
            </w:r>
            <w:proofErr w:type="spellEnd"/>
            <w:r w:rsidRPr="00DA1FA9">
              <w:rPr>
                <w:sz w:val="20"/>
                <w:szCs w:val="20"/>
              </w:rPr>
              <w:t xml:space="preserve"> mają pochodzić od tego samego producenta</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 xml:space="preserve">Poz. </w:t>
            </w:r>
            <w:r>
              <w:rPr>
                <w:sz w:val="20"/>
                <w:szCs w:val="20"/>
              </w:rPr>
              <w:t>24 i 25</w:t>
            </w:r>
            <w:r w:rsidRPr="00DA1FA9">
              <w:rPr>
                <w:sz w:val="20"/>
                <w:szCs w:val="20"/>
              </w:rPr>
              <w:t xml:space="preserve"> (</w:t>
            </w:r>
            <w:proofErr w:type="spellStart"/>
            <w:r w:rsidRPr="00DA1FA9">
              <w:rPr>
                <w:sz w:val="20"/>
                <w:szCs w:val="20"/>
              </w:rPr>
              <w:t>Schaedler</w:t>
            </w:r>
            <w:proofErr w:type="spellEnd"/>
            <w:r w:rsidRPr="00DA1FA9">
              <w:rPr>
                <w:sz w:val="20"/>
                <w:szCs w:val="20"/>
              </w:rPr>
              <w:t xml:space="preserve"> Agar) - obie płytki tego samego producenta</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 xml:space="preserve">Zestawy do wytwarzania środowisk gazowych zawierające wszystkie składniki potrzebne do wytworzenia atmosfery beztlenowej lub wzbogaconą w CO2 (generator , torebka, z suwakiem) </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sz w:val="20"/>
                <w:szCs w:val="20"/>
              </w:rPr>
            </w:pPr>
            <w:r w:rsidRPr="00DA1FA9">
              <w:rPr>
                <w:sz w:val="20"/>
                <w:szCs w:val="20"/>
              </w:rPr>
              <w:t>Asortyment posiada poniższe wymogi:</w:t>
            </w:r>
          </w:p>
          <w:p w:rsidR="003F6B37" w:rsidRPr="00DA1FA9" w:rsidRDefault="003F6B37" w:rsidP="003F6B37">
            <w:pPr>
              <w:widowControl w:val="0"/>
              <w:numPr>
                <w:ilvl w:val="0"/>
                <w:numId w:val="67"/>
              </w:numPr>
              <w:overflowPunct w:val="0"/>
              <w:ind w:left="413"/>
              <w:textAlignment w:val="baseline"/>
              <w:rPr>
                <w:sz w:val="20"/>
                <w:szCs w:val="20"/>
              </w:rPr>
            </w:pPr>
            <w:r w:rsidRPr="00DA1FA9">
              <w:rPr>
                <w:sz w:val="20"/>
                <w:szCs w:val="20"/>
              </w:rPr>
              <w:t xml:space="preserve">Wykrywanie odporności na </w:t>
            </w:r>
            <w:proofErr w:type="spellStart"/>
            <w:r w:rsidRPr="00DA1FA9">
              <w:rPr>
                <w:sz w:val="20"/>
                <w:szCs w:val="20"/>
              </w:rPr>
              <w:t>karbapenemazy</w:t>
            </w:r>
            <w:proofErr w:type="spellEnd"/>
            <w:r w:rsidRPr="00DA1FA9">
              <w:rPr>
                <w:sz w:val="20"/>
                <w:szCs w:val="20"/>
              </w:rPr>
              <w:t xml:space="preserve"> z klasyfikacją w skali </w:t>
            </w:r>
            <w:proofErr w:type="spellStart"/>
            <w:r w:rsidRPr="00DA1FA9">
              <w:rPr>
                <w:sz w:val="20"/>
                <w:szCs w:val="20"/>
              </w:rPr>
              <w:t>Amblera</w:t>
            </w:r>
            <w:proofErr w:type="spellEnd"/>
            <w:r w:rsidRPr="00DA1FA9">
              <w:rPr>
                <w:sz w:val="20"/>
                <w:szCs w:val="20"/>
              </w:rPr>
              <w:t>;</w:t>
            </w:r>
          </w:p>
          <w:p w:rsidR="003F6B37" w:rsidRPr="00DA1FA9" w:rsidRDefault="003F6B37" w:rsidP="003F6B37">
            <w:pPr>
              <w:widowControl w:val="0"/>
              <w:numPr>
                <w:ilvl w:val="0"/>
                <w:numId w:val="67"/>
              </w:numPr>
              <w:overflowPunct w:val="0"/>
              <w:ind w:left="413"/>
              <w:textAlignment w:val="baseline"/>
              <w:rPr>
                <w:sz w:val="20"/>
                <w:szCs w:val="20"/>
              </w:rPr>
            </w:pPr>
            <w:r w:rsidRPr="00DA1FA9">
              <w:rPr>
                <w:sz w:val="20"/>
                <w:szCs w:val="20"/>
              </w:rPr>
              <w:t>Szczelne i nieodwracalne zamknięcie testów po napełnieniu, bez możliwości kontaktu z materiałem zakaźnym;</w:t>
            </w:r>
          </w:p>
          <w:p w:rsidR="003F6B37" w:rsidRPr="00DA1FA9" w:rsidRDefault="003F6B37" w:rsidP="003F6B37">
            <w:pPr>
              <w:widowControl w:val="0"/>
              <w:numPr>
                <w:ilvl w:val="0"/>
                <w:numId w:val="67"/>
              </w:numPr>
              <w:overflowPunct w:val="0"/>
              <w:ind w:left="413"/>
              <w:textAlignment w:val="baseline"/>
              <w:rPr>
                <w:sz w:val="20"/>
                <w:szCs w:val="20"/>
              </w:rPr>
            </w:pPr>
            <w:r w:rsidRPr="00DA1FA9">
              <w:rPr>
                <w:sz w:val="20"/>
                <w:szCs w:val="20"/>
              </w:rPr>
              <w:t>Identyfikacja paneli testowych zaopatrzonych w fabrycznie nadrukowane kody przy pomocy czytnika kodów kreskowych. Brak konieczności naklejania kodów na panele;</w:t>
            </w:r>
          </w:p>
          <w:p w:rsidR="003F6B37" w:rsidRPr="00DA1FA9" w:rsidRDefault="003F6B37" w:rsidP="003F6B37">
            <w:pPr>
              <w:widowControl w:val="0"/>
              <w:numPr>
                <w:ilvl w:val="0"/>
                <w:numId w:val="67"/>
              </w:numPr>
              <w:overflowPunct w:val="0"/>
              <w:ind w:left="413"/>
              <w:textAlignment w:val="baseline"/>
              <w:rPr>
                <w:sz w:val="20"/>
                <w:szCs w:val="20"/>
              </w:rPr>
            </w:pPr>
            <w:r w:rsidRPr="00DA1FA9">
              <w:rPr>
                <w:sz w:val="20"/>
                <w:szCs w:val="20"/>
              </w:rPr>
              <w:t>Testy przechowywane w temperaturze pokojowej.</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Tak/Nie</w:t>
            </w:r>
          </w:p>
          <w:p w:rsidR="003F6B37" w:rsidRPr="00DA1FA9" w:rsidRDefault="003F6B37" w:rsidP="003F6B37">
            <w:pPr>
              <w:jc w:val="center"/>
              <w:rPr>
                <w:sz w:val="20"/>
                <w:szCs w:val="20"/>
              </w:rPr>
            </w:pP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DA1FA9" w:rsidRDefault="003F6B37" w:rsidP="003F6B37">
            <w:pPr>
              <w:rPr>
                <w:sz w:val="20"/>
                <w:szCs w:val="20"/>
              </w:rPr>
            </w:pPr>
          </w:p>
        </w:tc>
        <w:tc>
          <w:tcPr>
            <w:tcW w:w="3259" w:type="pct"/>
            <w:shd w:val="clear" w:color="auto" w:fill="FFFFFF"/>
            <w:vAlign w:val="center"/>
          </w:tcPr>
          <w:p w:rsidR="003F6B37" w:rsidRPr="00DA1FA9" w:rsidRDefault="003F6B37" w:rsidP="003F6B37">
            <w:pPr>
              <w:rPr>
                <w:sz w:val="20"/>
                <w:szCs w:val="20"/>
              </w:rPr>
            </w:pPr>
            <w:r w:rsidRPr="00DA1FA9">
              <w:rPr>
                <w:b/>
                <w:sz w:val="20"/>
                <w:szCs w:val="20"/>
              </w:rPr>
              <w:t>Cechy aparatu do posiewu krwi i płynów ustrojowych:</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3F6B37" w:rsidRPr="00495383" w:rsidRDefault="003F6B37" w:rsidP="003F6B37">
            <w:pPr>
              <w:jc w:val="center"/>
              <w:rPr>
                <w:sz w:val="20"/>
                <w:szCs w:val="20"/>
              </w:rPr>
            </w:pP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Dzierżawa automatycznego analizatora do posiewu krwi i płynów ustrojowych</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Aparat nie starszy niż 2018 rok</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p w:rsidR="003F6B37" w:rsidRPr="00DA1FA9" w:rsidRDefault="003F6B37" w:rsidP="003F6B37">
            <w:pPr>
              <w:jc w:val="center"/>
              <w:rPr>
                <w:sz w:val="20"/>
                <w:szCs w:val="20"/>
              </w:rPr>
            </w:pPr>
            <w:r w:rsidRPr="00DA1FA9">
              <w:rPr>
                <w:sz w:val="20"/>
                <w:szCs w:val="20"/>
              </w:rPr>
              <w:t>(podać)</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Wykonawca w cenie oferty zapewni serwis i wymianę części eksploatacyjnych (zużywalnych) wg potrzeb Zamawiającego przez cały okres trwania umowy</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sz w:val="20"/>
                <w:szCs w:val="20"/>
              </w:rPr>
            </w:pPr>
            <w:r w:rsidRPr="00DA1FA9">
              <w:rPr>
                <w:sz w:val="20"/>
                <w:szCs w:val="20"/>
              </w:rPr>
              <w:t>Serwis do 48 godzin od momentu zgłoszenia (w dni robocze)</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Hodowla i detekcja wzrostu drobnoustrojów w obrębie jednego aparatu</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 xml:space="preserve">Podłoża do hodowli drobnoustrojów </w:t>
            </w:r>
            <w:proofErr w:type="spellStart"/>
            <w:r w:rsidRPr="00DA1FA9">
              <w:rPr>
                <w:sz w:val="20"/>
                <w:szCs w:val="20"/>
              </w:rPr>
              <w:t>sfagocytowanych</w:t>
            </w:r>
            <w:proofErr w:type="spellEnd"/>
            <w:r w:rsidRPr="00DA1FA9">
              <w:rPr>
                <w:sz w:val="20"/>
                <w:szCs w:val="20"/>
              </w:rPr>
              <w:t xml:space="preserve"> z czynnikiem lizującym</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Ilość miejsc w aparacie – 100 – 120</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p w:rsidR="003F6B37" w:rsidRPr="00DA1FA9" w:rsidRDefault="003F6B37" w:rsidP="003F6B37">
            <w:pPr>
              <w:jc w:val="center"/>
              <w:rPr>
                <w:sz w:val="20"/>
                <w:szCs w:val="20"/>
              </w:rPr>
            </w:pPr>
            <w:r w:rsidRPr="00DA1FA9">
              <w:rPr>
                <w:sz w:val="20"/>
                <w:szCs w:val="20"/>
              </w:rPr>
              <w:t>(podać)</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Wprowadzenie danych o numerze badania czytnikiem kodów paskowych, z opcją prowadzania butelek z uszkodzonym kodem kreskowym</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Komputer wbudowany z oprogramowaniem w wersji graficznej (umożliwiających min. rejestrację i wprowadzanie prób, podgląd prób – tworzenie zestawień i ich wydruk, podgląd wykresu próby w trakcie wzrostu)</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Bez konieczności stosowania dodatkowych podłoży transportowych – podłoża hodowlane mają stanowić jednocześnie podłoża transportowe</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Automatyczna kontrola jakości</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sz w:val="20"/>
                <w:szCs w:val="20"/>
              </w:rPr>
            </w:pPr>
            <w:r w:rsidRPr="00DA1FA9">
              <w:rPr>
                <w:sz w:val="20"/>
                <w:szCs w:val="20"/>
              </w:rPr>
              <w:t>Aparat i podłoża do hodowli od jednego producenta</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Aparat posiadający funkcje automatycznego blokowania przez system lub przez użytkownika uszkodzonych stacji pomiarowych</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Wszystkie produkty z certyfikatem CE</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r w:rsidR="003F6B37" w:rsidRPr="00495383" w:rsidTr="006D076B">
        <w:trPr>
          <w:cantSplit/>
          <w:trHeight w:val="369"/>
        </w:trPr>
        <w:tc>
          <w:tcPr>
            <w:tcW w:w="398" w:type="pct"/>
            <w:shd w:val="clear" w:color="auto" w:fill="FFFFFF"/>
            <w:vAlign w:val="center"/>
          </w:tcPr>
          <w:p w:rsidR="003F6B37" w:rsidRPr="001E1C8D" w:rsidRDefault="003F6B37" w:rsidP="003F6B37">
            <w:pPr>
              <w:pStyle w:val="Akapitzlist"/>
              <w:numPr>
                <w:ilvl w:val="0"/>
                <w:numId w:val="69"/>
              </w:numPr>
              <w:rPr>
                <w:sz w:val="20"/>
                <w:szCs w:val="20"/>
              </w:rPr>
            </w:pPr>
          </w:p>
        </w:tc>
        <w:tc>
          <w:tcPr>
            <w:tcW w:w="3259" w:type="pct"/>
            <w:shd w:val="clear" w:color="auto" w:fill="FFFFFF"/>
            <w:vAlign w:val="center"/>
          </w:tcPr>
          <w:p w:rsidR="003F6B37" w:rsidRPr="00DA1FA9" w:rsidRDefault="003F6B37" w:rsidP="003F6B37">
            <w:pPr>
              <w:rPr>
                <w:color w:val="FF0000"/>
                <w:sz w:val="20"/>
                <w:szCs w:val="20"/>
              </w:rPr>
            </w:pPr>
            <w:r w:rsidRPr="00DA1FA9">
              <w:rPr>
                <w:sz w:val="20"/>
                <w:szCs w:val="20"/>
              </w:rPr>
              <w:t>Urządzenie UPS pozwalające na bezpieczne zamkniecie i zakończenie pracy aparatu w przypadku awarii sieci energetycznej</w:t>
            </w:r>
          </w:p>
        </w:tc>
        <w:tc>
          <w:tcPr>
            <w:tcW w:w="672" w:type="pct"/>
            <w:shd w:val="clear" w:color="auto" w:fill="FFFFFF"/>
            <w:vAlign w:val="center"/>
          </w:tcPr>
          <w:p w:rsidR="003F6B37" w:rsidRPr="00DA1FA9" w:rsidRDefault="003F6B37" w:rsidP="003F6B37">
            <w:pPr>
              <w:jc w:val="center"/>
              <w:rPr>
                <w:sz w:val="20"/>
                <w:szCs w:val="20"/>
              </w:rPr>
            </w:pPr>
            <w:r w:rsidRPr="00DA1FA9">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3F6B37" w:rsidRPr="00495383" w:rsidRDefault="003F6B37" w:rsidP="003F6B37">
            <w:pPr>
              <w:jc w:val="center"/>
              <w:rPr>
                <w:sz w:val="20"/>
                <w:szCs w:val="20"/>
              </w:rPr>
            </w:pPr>
          </w:p>
        </w:tc>
      </w:tr>
    </w:tbl>
    <w:p w:rsidR="001D39A4" w:rsidRDefault="001D39A4" w:rsidP="001D39A4">
      <w:pPr>
        <w:jc w:val="both"/>
        <w:rPr>
          <w:sz w:val="20"/>
          <w:szCs w:val="20"/>
        </w:rPr>
      </w:pPr>
    </w:p>
    <w:p w:rsidR="00111DD3" w:rsidRPr="00893544" w:rsidRDefault="00111DD3" w:rsidP="00111DD3">
      <w:pPr>
        <w:widowControl w:val="0"/>
        <w:jc w:val="both"/>
        <w:textAlignment w:val="baseline"/>
        <w:rPr>
          <w:color w:val="000000" w:themeColor="text1"/>
          <w:kern w:val="1"/>
          <w:sz w:val="20"/>
          <w:szCs w:val="20"/>
          <w:lang w:eastAsia="ar-SA"/>
        </w:rPr>
      </w:pPr>
      <w:r w:rsidRPr="00893544">
        <w:rPr>
          <w:color w:val="000000" w:themeColor="text1"/>
          <w:kern w:val="1"/>
          <w:sz w:val="20"/>
          <w:szCs w:val="20"/>
          <w:lang w:eastAsia="ar-SA"/>
        </w:rPr>
        <w:t>II. Oświadczamy, że:</w:t>
      </w:r>
    </w:p>
    <w:p w:rsidR="00503F5A" w:rsidRPr="00893544" w:rsidRDefault="00503F5A" w:rsidP="00111DD3">
      <w:pPr>
        <w:widowControl w:val="0"/>
        <w:jc w:val="both"/>
        <w:textAlignment w:val="baseline"/>
        <w:rPr>
          <w:color w:val="000000" w:themeColor="text1"/>
          <w:kern w:val="1"/>
          <w:sz w:val="10"/>
          <w:szCs w:val="10"/>
          <w:lang w:eastAsia="ar-SA"/>
        </w:rPr>
      </w:pPr>
    </w:p>
    <w:p w:rsidR="00071800" w:rsidRPr="00893544" w:rsidRDefault="00071800" w:rsidP="008D0041">
      <w:pPr>
        <w:numPr>
          <w:ilvl w:val="0"/>
          <w:numId w:val="12"/>
        </w:numPr>
        <w:ind w:left="284" w:hanging="284"/>
        <w:jc w:val="both"/>
        <w:rPr>
          <w:color w:val="000000" w:themeColor="text1"/>
          <w:sz w:val="20"/>
          <w:szCs w:val="20"/>
        </w:rPr>
      </w:pPr>
      <w:r w:rsidRPr="00893544">
        <w:rPr>
          <w:color w:val="000000" w:themeColor="text1"/>
          <w:sz w:val="20"/>
          <w:szCs w:val="20"/>
        </w:rPr>
        <w:t>zapoznaliśmy się z Zapytaniem ofertowym i nie wnosimy zastrzeżeń,</w:t>
      </w:r>
    </w:p>
    <w:p w:rsidR="00166FFF" w:rsidRPr="00893544" w:rsidRDefault="00166FFF" w:rsidP="00071800">
      <w:pPr>
        <w:ind w:hanging="284"/>
        <w:jc w:val="both"/>
        <w:rPr>
          <w:color w:val="000000" w:themeColor="text1"/>
          <w:sz w:val="10"/>
          <w:szCs w:val="10"/>
        </w:rPr>
      </w:pPr>
    </w:p>
    <w:p w:rsidR="008D0041" w:rsidRDefault="00071800" w:rsidP="008D0041">
      <w:pPr>
        <w:numPr>
          <w:ilvl w:val="0"/>
          <w:numId w:val="14"/>
        </w:numPr>
        <w:tabs>
          <w:tab w:val="num" w:pos="-256"/>
        </w:tabs>
        <w:overflowPunct w:val="0"/>
        <w:autoSpaceDE w:val="0"/>
        <w:autoSpaceDN w:val="0"/>
        <w:adjustRightInd w:val="0"/>
        <w:ind w:left="284" w:hanging="284"/>
        <w:jc w:val="both"/>
        <w:textAlignment w:val="baseline"/>
        <w:rPr>
          <w:color w:val="000000" w:themeColor="text1"/>
          <w:sz w:val="20"/>
          <w:szCs w:val="20"/>
        </w:rPr>
      </w:pPr>
      <w:r w:rsidRPr="00893544">
        <w:rPr>
          <w:color w:val="000000" w:themeColor="text1"/>
          <w:sz w:val="20"/>
          <w:szCs w:val="20"/>
        </w:rPr>
        <w:t>wzór Umowy załącz</w:t>
      </w:r>
      <w:r w:rsidR="00064414">
        <w:rPr>
          <w:color w:val="000000" w:themeColor="text1"/>
          <w:sz w:val="20"/>
          <w:szCs w:val="20"/>
        </w:rPr>
        <w:t>ony do Zapytania (Załącznik nr 2 i 2A</w:t>
      </w:r>
      <w:r w:rsidRPr="00893544">
        <w:rPr>
          <w:color w:val="000000" w:themeColor="text1"/>
          <w:sz w:val="20"/>
          <w:szCs w:val="20"/>
        </w:rPr>
        <w:t xml:space="preserve">) akceptujemy bez zastrzeżeń i zobowiązujemy się w przypadku wyboru naszej oferty do </w:t>
      </w:r>
      <w:r w:rsidR="00064414">
        <w:rPr>
          <w:color w:val="000000" w:themeColor="text1"/>
          <w:sz w:val="20"/>
          <w:szCs w:val="20"/>
        </w:rPr>
        <w:t xml:space="preserve">ich </w:t>
      </w:r>
      <w:r w:rsidRPr="00893544">
        <w:rPr>
          <w:color w:val="000000" w:themeColor="text1"/>
          <w:sz w:val="20"/>
          <w:szCs w:val="20"/>
        </w:rPr>
        <w:t>podpisania w miejscu i terminie wyznaczonym przez Zamawiającego,</w:t>
      </w:r>
    </w:p>
    <w:p w:rsidR="008D0041" w:rsidRPr="008D0041" w:rsidRDefault="008D0041" w:rsidP="008D0041">
      <w:pPr>
        <w:overflowPunct w:val="0"/>
        <w:autoSpaceDE w:val="0"/>
        <w:autoSpaceDN w:val="0"/>
        <w:adjustRightInd w:val="0"/>
        <w:ind w:left="284"/>
        <w:jc w:val="both"/>
        <w:textAlignment w:val="baseline"/>
        <w:rPr>
          <w:color w:val="000000" w:themeColor="text1"/>
          <w:sz w:val="10"/>
          <w:szCs w:val="10"/>
        </w:rPr>
      </w:pPr>
    </w:p>
    <w:p w:rsidR="008D0041" w:rsidRPr="008D0041" w:rsidRDefault="008D0041" w:rsidP="008D0041">
      <w:pPr>
        <w:pStyle w:val="Akapitzlist"/>
        <w:rPr>
          <w:rFonts w:cs="Calibri"/>
          <w:color w:val="00000A"/>
          <w:kern w:val="1"/>
          <w:sz w:val="10"/>
          <w:szCs w:val="10"/>
          <w:lang w:eastAsia="ar-SA"/>
        </w:rPr>
      </w:pPr>
    </w:p>
    <w:p w:rsidR="008D0041" w:rsidRPr="008D0041" w:rsidRDefault="00064414" w:rsidP="008D0041">
      <w:pPr>
        <w:numPr>
          <w:ilvl w:val="0"/>
          <w:numId w:val="14"/>
        </w:numPr>
        <w:tabs>
          <w:tab w:val="num" w:pos="-256"/>
        </w:tabs>
        <w:overflowPunct w:val="0"/>
        <w:autoSpaceDE w:val="0"/>
        <w:autoSpaceDN w:val="0"/>
        <w:adjustRightInd w:val="0"/>
        <w:ind w:left="284" w:hanging="284"/>
        <w:jc w:val="both"/>
        <w:textAlignment w:val="baseline"/>
        <w:rPr>
          <w:color w:val="000000" w:themeColor="text1"/>
          <w:sz w:val="20"/>
          <w:szCs w:val="20"/>
        </w:rPr>
      </w:pPr>
      <w:r>
        <w:rPr>
          <w:rFonts w:cs="Calibri"/>
          <w:color w:val="00000A"/>
          <w:kern w:val="1"/>
          <w:sz w:val="20"/>
          <w:szCs w:val="20"/>
          <w:lang w:eastAsia="ar-SA"/>
        </w:rPr>
        <w:t>przedmiot</w:t>
      </w:r>
      <w:r w:rsidR="008D0041" w:rsidRPr="008D0041">
        <w:rPr>
          <w:rFonts w:cs="Calibri"/>
          <w:color w:val="00000A"/>
          <w:kern w:val="1"/>
          <w:sz w:val="20"/>
          <w:szCs w:val="20"/>
          <w:lang w:eastAsia="ar-SA"/>
        </w:rPr>
        <w:t xml:space="preserve"> zamówienia będziemy realizować sukcesywnie </w:t>
      </w:r>
      <w:r>
        <w:rPr>
          <w:rFonts w:cs="Calibri"/>
          <w:color w:val="00000A"/>
          <w:kern w:val="1"/>
          <w:sz w:val="20"/>
          <w:szCs w:val="20"/>
          <w:lang w:eastAsia="ar-SA"/>
        </w:rPr>
        <w:t>przez 2 miesiące</w:t>
      </w:r>
      <w:r w:rsidR="008D0041" w:rsidRPr="008D0041">
        <w:rPr>
          <w:rFonts w:cs="Calibri"/>
          <w:color w:val="00000A"/>
          <w:kern w:val="1"/>
          <w:sz w:val="20"/>
          <w:szCs w:val="20"/>
          <w:lang w:eastAsia="ar-SA"/>
        </w:rPr>
        <w:t>, w ilościach uzależnionych od aktualnych potrzeb Szpitala,</w:t>
      </w:r>
    </w:p>
    <w:p w:rsidR="00166FFF" w:rsidRPr="00893544" w:rsidRDefault="00166FFF" w:rsidP="00071800">
      <w:pPr>
        <w:overflowPunct w:val="0"/>
        <w:autoSpaceDE w:val="0"/>
        <w:autoSpaceDN w:val="0"/>
        <w:adjustRightInd w:val="0"/>
        <w:ind w:hanging="284"/>
        <w:jc w:val="both"/>
        <w:textAlignment w:val="baseline"/>
        <w:rPr>
          <w:color w:val="000000" w:themeColor="text1"/>
          <w:sz w:val="10"/>
          <w:szCs w:val="10"/>
        </w:rPr>
      </w:pPr>
    </w:p>
    <w:p w:rsidR="00166FFF" w:rsidRPr="00893544" w:rsidRDefault="00166FFF" w:rsidP="008D0041">
      <w:pPr>
        <w:widowControl w:val="0"/>
        <w:numPr>
          <w:ilvl w:val="0"/>
          <w:numId w:val="12"/>
        </w:numPr>
        <w:overflowPunct w:val="0"/>
        <w:jc w:val="both"/>
        <w:textAlignment w:val="baseline"/>
        <w:rPr>
          <w:color w:val="000000" w:themeColor="text1"/>
          <w:sz w:val="20"/>
          <w:szCs w:val="20"/>
        </w:rPr>
      </w:pPr>
      <w:r w:rsidRPr="00893544">
        <w:rPr>
          <w:color w:val="000000" w:themeColor="text1"/>
          <w:sz w:val="20"/>
          <w:szCs w:val="20"/>
        </w:rPr>
        <w:t xml:space="preserve">termin </w:t>
      </w:r>
      <w:r w:rsidR="00802D33" w:rsidRPr="00893544">
        <w:rPr>
          <w:color w:val="000000" w:themeColor="text1"/>
          <w:sz w:val="20"/>
          <w:szCs w:val="20"/>
        </w:rPr>
        <w:t xml:space="preserve">płatności za dostarczony towar wynosił będzie </w:t>
      </w:r>
      <w:r w:rsidR="009C58A2" w:rsidRPr="00893544">
        <w:rPr>
          <w:color w:val="000000" w:themeColor="text1"/>
          <w:sz w:val="20"/>
          <w:szCs w:val="20"/>
        </w:rPr>
        <w:t xml:space="preserve">do </w:t>
      </w:r>
      <w:r w:rsidR="00802D33" w:rsidRPr="00893544">
        <w:rPr>
          <w:color w:val="000000" w:themeColor="text1"/>
          <w:sz w:val="20"/>
          <w:szCs w:val="20"/>
        </w:rPr>
        <w:t>60 dni od dnia doręczenia Zamawiającemu prawidłowo i zgodnie z umową wystawionej faktury, na rachunek bankowy Wykonawcy, prowadzony przez …………… o numerze ………………………….</w:t>
      </w:r>
      <w:r w:rsidRPr="00893544">
        <w:rPr>
          <w:color w:val="000000" w:themeColor="text1"/>
          <w:sz w:val="20"/>
          <w:szCs w:val="20"/>
        </w:rPr>
        <w:t>,</w:t>
      </w:r>
    </w:p>
    <w:p w:rsidR="00802D33" w:rsidRPr="00893544" w:rsidRDefault="00802D33" w:rsidP="00071800">
      <w:pPr>
        <w:widowControl w:val="0"/>
        <w:overflowPunct w:val="0"/>
        <w:ind w:hanging="284"/>
        <w:jc w:val="both"/>
        <w:textAlignment w:val="baseline"/>
        <w:rPr>
          <w:color w:val="000000" w:themeColor="text1"/>
          <w:sz w:val="10"/>
          <w:szCs w:val="10"/>
        </w:rPr>
      </w:pPr>
    </w:p>
    <w:p w:rsidR="00166FFF" w:rsidRPr="00893544" w:rsidRDefault="00166FFF" w:rsidP="008D0041">
      <w:pPr>
        <w:widowControl w:val="0"/>
        <w:numPr>
          <w:ilvl w:val="0"/>
          <w:numId w:val="12"/>
        </w:numPr>
        <w:overflowPunct w:val="0"/>
        <w:jc w:val="both"/>
        <w:textAlignment w:val="baseline"/>
        <w:rPr>
          <w:color w:val="000000" w:themeColor="text1"/>
          <w:sz w:val="20"/>
          <w:szCs w:val="20"/>
        </w:rPr>
      </w:pPr>
      <w:r w:rsidRPr="00893544">
        <w:rPr>
          <w:color w:val="000000" w:themeColor="text1"/>
          <w:sz w:val="20"/>
          <w:szCs w:val="20"/>
        </w:rPr>
        <w:t xml:space="preserve">wyszczególnione w złożonej ofercie ceny </w:t>
      </w:r>
      <w:r w:rsidRPr="00893544">
        <w:rPr>
          <w:b/>
          <w:color w:val="000000" w:themeColor="text1"/>
          <w:sz w:val="20"/>
          <w:szCs w:val="20"/>
        </w:rPr>
        <w:t>pozostaną niezmienne przez okres trwania umowy</w:t>
      </w:r>
      <w:r w:rsidRPr="00893544">
        <w:rPr>
          <w:color w:val="000000" w:themeColor="text1"/>
          <w:sz w:val="20"/>
          <w:szCs w:val="20"/>
        </w:rPr>
        <w:t>, z zastrzeżeniem przypadków wskazanych w umowie,</w:t>
      </w:r>
    </w:p>
    <w:p w:rsidR="00166FFF" w:rsidRPr="00893544" w:rsidRDefault="00166FFF" w:rsidP="00071800">
      <w:pPr>
        <w:ind w:hanging="284"/>
        <w:jc w:val="both"/>
        <w:rPr>
          <w:color w:val="000000" w:themeColor="text1"/>
          <w:sz w:val="10"/>
          <w:szCs w:val="10"/>
        </w:rPr>
      </w:pPr>
    </w:p>
    <w:p w:rsidR="00166FFF" w:rsidRPr="00893544" w:rsidRDefault="00166FFF" w:rsidP="008D0041">
      <w:pPr>
        <w:widowControl w:val="0"/>
        <w:numPr>
          <w:ilvl w:val="0"/>
          <w:numId w:val="12"/>
        </w:numPr>
        <w:overflowPunct w:val="0"/>
        <w:jc w:val="both"/>
        <w:textAlignment w:val="baseline"/>
        <w:rPr>
          <w:color w:val="000000" w:themeColor="text1"/>
          <w:sz w:val="20"/>
          <w:szCs w:val="20"/>
        </w:rPr>
      </w:pPr>
      <w:r w:rsidRPr="00893544">
        <w:rPr>
          <w:color w:val="000000" w:themeColor="text1"/>
          <w:sz w:val="20"/>
          <w:szCs w:val="20"/>
        </w:rPr>
        <w:t xml:space="preserve">uważamy się za związanych niniejszą ofertą przez okres </w:t>
      </w:r>
      <w:r w:rsidRPr="00893544">
        <w:rPr>
          <w:b/>
          <w:bCs/>
          <w:color w:val="000000" w:themeColor="text1"/>
          <w:sz w:val="20"/>
          <w:szCs w:val="20"/>
        </w:rPr>
        <w:t>30</w:t>
      </w:r>
      <w:r w:rsidRPr="00893544">
        <w:rPr>
          <w:b/>
          <w:color w:val="000000" w:themeColor="text1"/>
          <w:sz w:val="20"/>
          <w:szCs w:val="20"/>
        </w:rPr>
        <w:t xml:space="preserve"> dni </w:t>
      </w:r>
      <w:r w:rsidRPr="00893544">
        <w:rPr>
          <w:color w:val="000000" w:themeColor="text1"/>
          <w:sz w:val="20"/>
          <w:szCs w:val="20"/>
        </w:rPr>
        <w:t>od terminu składania ofert,</w:t>
      </w:r>
    </w:p>
    <w:p w:rsidR="007840EA" w:rsidRPr="00893544" w:rsidRDefault="007840EA" w:rsidP="00071800">
      <w:pPr>
        <w:widowControl w:val="0"/>
        <w:overflowPunct w:val="0"/>
        <w:ind w:hanging="284"/>
        <w:textAlignment w:val="baseline"/>
        <w:rPr>
          <w:rFonts w:cs="Calibri"/>
          <w:color w:val="000000" w:themeColor="text1"/>
          <w:kern w:val="1"/>
          <w:sz w:val="10"/>
          <w:szCs w:val="10"/>
          <w:lang w:eastAsia="ar-SA"/>
        </w:rPr>
      </w:pPr>
    </w:p>
    <w:p w:rsidR="00111DD3" w:rsidRPr="00893544" w:rsidRDefault="00AB738E" w:rsidP="00EA6852">
      <w:pPr>
        <w:widowControl w:val="0"/>
        <w:numPr>
          <w:ilvl w:val="0"/>
          <w:numId w:val="9"/>
        </w:numPr>
        <w:tabs>
          <w:tab w:val="clear" w:pos="-226"/>
          <w:tab w:val="num" w:pos="-708"/>
        </w:tabs>
        <w:overflowPunct w:val="0"/>
        <w:ind w:left="284" w:hanging="285"/>
        <w:jc w:val="both"/>
        <w:textAlignment w:val="baseline"/>
        <w:rPr>
          <w:rFonts w:cs="Calibri"/>
          <w:color w:val="000000" w:themeColor="text1"/>
          <w:kern w:val="1"/>
          <w:sz w:val="10"/>
          <w:szCs w:val="10"/>
          <w:lang w:eastAsia="ar-SA"/>
        </w:rPr>
      </w:pPr>
      <w:r w:rsidRPr="00893544">
        <w:rPr>
          <w:rFonts w:cs="Calibri"/>
          <w:color w:val="000000" w:themeColor="text1"/>
          <w:kern w:val="1"/>
          <w:sz w:val="20"/>
          <w:szCs w:val="20"/>
          <w:lang w:eastAsia="ar-SA"/>
        </w:rPr>
        <w:t xml:space="preserve"> </w:t>
      </w:r>
      <w:r w:rsidR="00111DD3" w:rsidRPr="00893544">
        <w:rPr>
          <w:rFonts w:cs="Calibri"/>
          <w:color w:val="000000" w:themeColor="text1"/>
          <w:kern w:val="1"/>
          <w:sz w:val="20"/>
          <w:szCs w:val="20"/>
          <w:lang w:eastAsia="ar-SA"/>
        </w:rPr>
        <w:t xml:space="preserve">zamówienie </w:t>
      </w:r>
      <w:r w:rsidR="00111DD3" w:rsidRPr="00893544">
        <w:rPr>
          <w:rFonts w:cs="Calibri"/>
          <w:b/>
          <w:color w:val="000000" w:themeColor="text1"/>
          <w:kern w:val="1"/>
          <w:sz w:val="20"/>
          <w:szCs w:val="20"/>
          <w:lang w:eastAsia="ar-SA"/>
        </w:rPr>
        <w:t>zrealizujemy sami</w:t>
      </w:r>
      <w:r w:rsidR="00111DD3" w:rsidRPr="00893544">
        <w:rPr>
          <w:rFonts w:cs="Calibri"/>
          <w:color w:val="000000" w:themeColor="text1"/>
          <w:kern w:val="1"/>
          <w:sz w:val="20"/>
          <w:szCs w:val="20"/>
          <w:lang w:eastAsia="ar-SA"/>
        </w:rPr>
        <w:t>/</w:t>
      </w:r>
      <w:r w:rsidR="00111DD3" w:rsidRPr="00893544">
        <w:rPr>
          <w:rFonts w:cs="Calibri"/>
          <w:b/>
          <w:color w:val="000000" w:themeColor="text1"/>
          <w:kern w:val="1"/>
          <w:sz w:val="20"/>
          <w:szCs w:val="20"/>
          <w:lang w:eastAsia="ar-SA"/>
        </w:rPr>
        <w:t xml:space="preserve">zamierzamy powierzyć </w:t>
      </w:r>
      <w:r w:rsidR="00111DD3" w:rsidRPr="00893544">
        <w:rPr>
          <w:rFonts w:cs="Calibri"/>
          <w:color w:val="000000" w:themeColor="text1"/>
          <w:kern w:val="1"/>
          <w:sz w:val="20"/>
          <w:szCs w:val="20"/>
          <w:lang w:eastAsia="ar-SA"/>
        </w:rPr>
        <w:t>wykonanie następujących części zamówienia</w:t>
      </w:r>
      <w:r w:rsidR="006B0605" w:rsidRPr="00893544">
        <w:rPr>
          <w:rFonts w:cs="Calibri"/>
          <w:color w:val="000000" w:themeColor="text1"/>
          <w:kern w:val="1"/>
          <w:sz w:val="20"/>
          <w:szCs w:val="20"/>
          <w:lang w:eastAsia="ar-SA"/>
        </w:rPr>
        <w:t> </w:t>
      </w:r>
      <w:r w:rsidR="00111DD3" w:rsidRPr="00893544">
        <w:rPr>
          <w:rFonts w:cs="Calibri"/>
          <w:color w:val="000000" w:themeColor="text1"/>
          <w:kern w:val="1"/>
          <w:sz w:val="20"/>
          <w:szCs w:val="20"/>
          <w:lang w:eastAsia="ar-SA"/>
        </w:rPr>
        <w:t>(</w:t>
      </w:r>
      <w:r w:rsidR="00111DD3" w:rsidRPr="00893544">
        <w:rPr>
          <w:rFonts w:cs="Calibri"/>
          <w:i/>
          <w:color w:val="000000" w:themeColor="text1"/>
          <w:kern w:val="1"/>
          <w:sz w:val="20"/>
          <w:szCs w:val="20"/>
          <w:lang w:eastAsia="ar-SA"/>
        </w:rPr>
        <w:t>niepotrzebne skreślić</w:t>
      </w:r>
      <w:r w:rsidR="00111DD3" w:rsidRPr="00893544">
        <w:rPr>
          <w:rFonts w:cs="Calibri"/>
          <w:color w:val="000000" w:themeColor="text1"/>
          <w:kern w:val="1"/>
          <w:sz w:val="20"/>
          <w:szCs w:val="20"/>
          <w:lang w:eastAsia="ar-SA"/>
        </w:rPr>
        <w:t xml:space="preserve">) …………………..…………………………… </w:t>
      </w:r>
      <w:r w:rsidR="00111DD3" w:rsidRPr="00893544">
        <w:rPr>
          <w:rFonts w:cs="Calibri"/>
          <w:b/>
          <w:color w:val="000000" w:themeColor="text1"/>
          <w:kern w:val="1"/>
          <w:sz w:val="20"/>
          <w:szCs w:val="20"/>
          <w:lang w:eastAsia="ar-SA"/>
        </w:rPr>
        <w:t>podwykonawcom</w:t>
      </w:r>
      <w:r w:rsidR="00111DD3" w:rsidRPr="00893544">
        <w:rPr>
          <w:rFonts w:cs="Calibri"/>
          <w:color w:val="000000" w:themeColor="text1"/>
          <w:kern w:val="1"/>
          <w:sz w:val="20"/>
          <w:szCs w:val="20"/>
          <w:lang w:eastAsia="ar-SA"/>
        </w:rPr>
        <w:t xml:space="preserve"> ………………………………. (</w:t>
      </w:r>
      <w:r w:rsidR="00111DD3" w:rsidRPr="00893544">
        <w:rPr>
          <w:rFonts w:cs="Calibri"/>
          <w:i/>
          <w:color w:val="000000" w:themeColor="text1"/>
          <w:kern w:val="1"/>
          <w:sz w:val="20"/>
          <w:szCs w:val="20"/>
          <w:lang w:eastAsia="ar-SA"/>
        </w:rPr>
        <w:t>o ile jest to wiadome, podać firmy podwykonawców</w:t>
      </w:r>
      <w:r w:rsidR="00111DD3" w:rsidRPr="00893544">
        <w:rPr>
          <w:rFonts w:cs="Calibri"/>
          <w:color w:val="000000" w:themeColor="text1"/>
          <w:kern w:val="1"/>
          <w:sz w:val="20"/>
          <w:szCs w:val="20"/>
          <w:lang w:eastAsia="ar-SA"/>
        </w:rPr>
        <w:t>),</w:t>
      </w:r>
    </w:p>
    <w:p w:rsidR="00111DD3" w:rsidRPr="00893544" w:rsidRDefault="00111DD3" w:rsidP="00071800">
      <w:pPr>
        <w:widowControl w:val="0"/>
        <w:overflowPunct w:val="0"/>
        <w:ind w:left="475" w:hanging="284"/>
        <w:textAlignment w:val="baseline"/>
        <w:rPr>
          <w:rFonts w:cs="Calibri"/>
          <w:color w:val="000000" w:themeColor="text1"/>
          <w:kern w:val="1"/>
          <w:sz w:val="10"/>
          <w:szCs w:val="10"/>
          <w:lang w:eastAsia="ar-SA"/>
        </w:rPr>
      </w:pPr>
    </w:p>
    <w:p w:rsidR="0072358A" w:rsidRPr="00893544" w:rsidRDefault="0072358A" w:rsidP="00EA6852">
      <w:pPr>
        <w:widowControl w:val="0"/>
        <w:numPr>
          <w:ilvl w:val="0"/>
          <w:numId w:val="9"/>
        </w:numPr>
        <w:tabs>
          <w:tab w:val="num" w:pos="-814"/>
          <w:tab w:val="num" w:pos="-363"/>
        </w:tabs>
        <w:overflowPunct w:val="0"/>
        <w:ind w:left="284" w:hanging="284"/>
        <w:jc w:val="both"/>
        <w:textAlignment w:val="baseline"/>
        <w:rPr>
          <w:rFonts w:cs="Calibri"/>
          <w:i/>
          <w:color w:val="000000" w:themeColor="text1"/>
          <w:kern w:val="1"/>
          <w:sz w:val="20"/>
          <w:szCs w:val="20"/>
          <w:lang w:eastAsia="ar-SA"/>
        </w:rPr>
      </w:pPr>
      <w:r w:rsidRPr="00893544">
        <w:rPr>
          <w:rFonts w:cs="Calibri"/>
          <w:color w:val="000000" w:themeColor="text1"/>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893544">
        <w:rPr>
          <w:rFonts w:cs="Calibri"/>
          <w:color w:val="000000" w:themeColor="text1"/>
          <w:kern w:val="1"/>
          <w:sz w:val="20"/>
          <w:szCs w:val="20"/>
          <w:lang w:eastAsia="ar-SA"/>
        </w:rPr>
        <w:t>t.j</w:t>
      </w:r>
      <w:proofErr w:type="spellEnd"/>
      <w:r w:rsidRPr="00893544">
        <w:rPr>
          <w:rFonts w:cs="Calibri"/>
          <w:color w:val="000000" w:themeColor="text1"/>
          <w:kern w:val="1"/>
          <w:sz w:val="20"/>
          <w:szCs w:val="20"/>
          <w:lang w:eastAsia="ar-SA"/>
        </w:rPr>
        <w:t>. Dz. U. z 2018, poz. 2174, z </w:t>
      </w:r>
      <w:proofErr w:type="spellStart"/>
      <w:r w:rsidRPr="00893544">
        <w:rPr>
          <w:rFonts w:cs="Calibri"/>
          <w:color w:val="000000" w:themeColor="text1"/>
          <w:kern w:val="1"/>
          <w:sz w:val="20"/>
          <w:szCs w:val="20"/>
          <w:lang w:eastAsia="ar-SA"/>
        </w:rPr>
        <w:t>późn</w:t>
      </w:r>
      <w:proofErr w:type="spellEnd"/>
      <w:r w:rsidRPr="00893544">
        <w:rPr>
          <w:rFonts w:cs="Calibri"/>
          <w:color w:val="000000" w:themeColor="text1"/>
          <w:kern w:val="1"/>
          <w:sz w:val="20"/>
          <w:szCs w:val="20"/>
          <w:lang w:eastAsia="ar-SA"/>
        </w:rPr>
        <w:t>. zm.).</w:t>
      </w:r>
    </w:p>
    <w:p w:rsidR="0072358A" w:rsidRPr="00893544" w:rsidRDefault="0072358A" w:rsidP="0072358A">
      <w:pPr>
        <w:widowControl w:val="0"/>
        <w:overflowPunct w:val="0"/>
        <w:ind w:left="475"/>
        <w:jc w:val="both"/>
        <w:textAlignment w:val="baseline"/>
        <w:rPr>
          <w:rFonts w:cs="Calibri"/>
          <w:i/>
          <w:color w:val="000000" w:themeColor="text1"/>
          <w:kern w:val="1"/>
          <w:sz w:val="20"/>
          <w:szCs w:val="20"/>
          <w:lang w:eastAsia="ar-SA"/>
        </w:rPr>
      </w:pPr>
      <w:r w:rsidRPr="00893544">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72358A" w:rsidRPr="00893544" w:rsidRDefault="0072358A" w:rsidP="0072358A">
      <w:pPr>
        <w:widowControl w:val="0"/>
        <w:overflowPunct w:val="0"/>
        <w:ind w:left="475"/>
        <w:textAlignment w:val="baseline"/>
        <w:rPr>
          <w:rFonts w:cs="Calibri"/>
          <w:color w:val="000000" w:themeColor="text1"/>
          <w:kern w:val="1"/>
          <w:sz w:val="10"/>
          <w:szCs w:val="10"/>
          <w:lang w:eastAsia="ar-SA"/>
        </w:rPr>
      </w:pPr>
    </w:p>
    <w:p w:rsidR="0072358A" w:rsidRPr="00893544" w:rsidRDefault="0072358A" w:rsidP="00EA6852">
      <w:pPr>
        <w:widowControl w:val="0"/>
        <w:numPr>
          <w:ilvl w:val="0"/>
          <w:numId w:val="9"/>
        </w:numPr>
        <w:tabs>
          <w:tab w:val="num" w:pos="-814"/>
          <w:tab w:val="num" w:pos="-363"/>
        </w:tabs>
        <w:overflowPunct w:val="0"/>
        <w:ind w:left="284" w:hanging="284"/>
        <w:jc w:val="both"/>
        <w:textAlignment w:val="baseline"/>
        <w:rPr>
          <w:i/>
          <w:color w:val="000000" w:themeColor="text1"/>
          <w:kern w:val="1"/>
          <w:sz w:val="20"/>
          <w:szCs w:val="20"/>
          <w:lang w:eastAsia="ar-SA"/>
        </w:rPr>
      </w:pPr>
      <w:r w:rsidRPr="00893544">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72358A" w:rsidRPr="00893544" w:rsidRDefault="0072358A" w:rsidP="0072358A">
      <w:pPr>
        <w:widowControl w:val="0"/>
        <w:overflowPunct w:val="0"/>
        <w:ind w:left="284"/>
        <w:jc w:val="both"/>
        <w:textAlignment w:val="baseline"/>
        <w:rPr>
          <w:rFonts w:cs="Calibri"/>
          <w:i/>
          <w:color w:val="000000" w:themeColor="text1"/>
          <w:kern w:val="1"/>
          <w:sz w:val="20"/>
          <w:szCs w:val="20"/>
          <w:lang w:eastAsia="ar-SA"/>
        </w:rPr>
      </w:pPr>
      <w:r w:rsidRPr="00893544">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72358A" w:rsidRPr="00893544" w:rsidRDefault="0072358A" w:rsidP="0072358A">
      <w:pPr>
        <w:widowControl w:val="0"/>
        <w:overflowPunct w:val="0"/>
        <w:ind w:left="284"/>
        <w:jc w:val="both"/>
        <w:textAlignment w:val="baseline"/>
        <w:rPr>
          <w:rFonts w:cs="Calibri"/>
          <w:i/>
          <w:color w:val="000000" w:themeColor="text1"/>
          <w:kern w:val="1"/>
          <w:sz w:val="10"/>
          <w:szCs w:val="10"/>
          <w:lang w:eastAsia="ar-SA"/>
        </w:rPr>
      </w:pPr>
    </w:p>
    <w:p w:rsidR="0072358A" w:rsidRPr="00893544" w:rsidRDefault="0072358A" w:rsidP="0072358A">
      <w:pPr>
        <w:ind w:left="284" w:hanging="284"/>
        <w:jc w:val="both"/>
        <w:rPr>
          <w:rFonts w:cs="Calibri"/>
          <w:i/>
          <w:color w:val="000000" w:themeColor="text1"/>
          <w:kern w:val="1"/>
          <w:sz w:val="20"/>
          <w:szCs w:val="20"/>
          <w:lang w:eastAsia="ar-SA"/>
        </w:rPr>
      </w:pPr>
      <w:r w:rsidRPr="00893544">
        <w:rPr>
          <w:rFonts w:cs="Calibri"/>
          <w:i/>
          <w:iCs/>
          <w:color w:val="000000" w:themeColor="text1"/>
          <w:kern w:val="1"/>
          <w:sz w:val="20"/>
          <w:szCs w:val="20"/>
          <w:lang w:eastAsia="ar-SA"/>
        </w:rPr>
        <w:t>*</w:t>
      </w:r>
      <w:r w:rsidRPr="00893544">
        <w:rPr>
          <w:rFonts w:cs="Calibri"/>
          <w:iCs/>
          <w:color w:val="000000" w:themeColor="text1"/>
          <w:kern w:val="1"/>
          <w:sz w:val="20"/>
          <w:szCs w:val="20"/>
          <w:lang w:eastAsia="ar-SA"/>
        </w:rPr>
        <w:tab/>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2022 poz. 835)</w:t>
      </w:r>
    </w:p>
    <w:p w:rsidR="00111DD3" w:rsidRPr="00893544" w:rsidRDefault="00111DD3" w:rsidP="00111DD3">
      <w:pPr>
        <w:suppressAutoHyphens w:val="0"/>
        <w:jc w:val="both"/>
        <w:rPr>
          <w:b/>
          <w:color w:val="000000" w:themeColor="text1"/>
          <w:lang w:eastAsia="pl-PL"/>
        </w:rPr>
      </w:pPr>
    </w:p>
    <w:p w:rsidR="00111DD3" w:rsidRPr="00893544" w:rsidRDefault="00111DD3" w:rsidP="00111DD3">
      <w:pPr>
        <w:suppressAutoHyphens w:val="0"/>
        <w:jc w:val="both"/>
        <w:rPr>
          <w:b/>
          <w:color w:val="000000" w:themeColor="text1"/>
          <w:lang w:eastAsia="pl-PL"/>
        </w:rPr>
      </w:pPr>
    </w:p>
    <w:p w:rsidR="00111DD3" w:rsidRPr="00893544" w:rsidRDefault="00111DD3" w:rsidP="00111DD3">
      <w:pPr>
        <w:suppressAutoHyphens w:val="0"/>
        <w:jc w:val="both"/>
        <w:rPr>
          <w:b/>
          <w:color w:val="000000" w:themeColor="text1"/>
          <w:lang w:eastAsia="pl-PL"/>
        </w:rPr>
      </w:pPr>
    </w:p>
    <w:p w:rsidR="00111DD3" w:rsidRPr="00893544" w:rsidRDefault="00111DD3" w:rsidP="00111DD3">
      <w:pPr>
        <w:suppressAutoHyphens w:val="0"/>
        <w:ind w:left="6372"/>
        <w:jc w:val="center"/>
        <w:rPr>
          <w:i/>
          <w:color w:val="000000" w:themeColor="text1"/>
          <w:lang w:eastAsia="pl-PL"/>
        </w:rPr>
      </w:pPr>
    </w:p>
    <w:p w:rsidR="00111DD3" w:rsidRPr="00A331F3" w:rsidRDefault="00111DD3" w:rsidP="00111DD3">
      <w:pPr>
        <w:suppressAutoHyphens w:val="0"/>
        <w:jc w:val="right"/>
        <w:rPr>
          <w:i/>
          <w:color w:val="FF0000"/>
          <w:lang w:eastAsia="pl-PL"/>
        </w:rPr>
      </w:pPr>
    </w:p>
    <w:p w:rsidR="00111DD3" w:rsidRPr="00A331F3" w:rsidRDefault="00111DD3" w:rsidP="00111DD3">
      <w:pPr>
        <w:rPr>
          <w:color w:val="FF0000"/>
          <w:sz w:val="20"/>
          <w:szCs w:val="20"/>
        </w:rPr>
      </w:pPr>
    </w:p>
    <w:p w:rsidR="00111DD3" w:rsidRPr="00A331F3" w:rsidRDefault="00111DD3" w:rsidP="00111DD3">
      <w:pPr>
        <w:rPr>
          <w:color w:val="FF0000"/>
          <w:sz w:val="20"/>
          <w:szCs w:val="20"/>
        </w:rPr>
      </w:pPr>
    </w:p>
    <w:p w:rsidR="00111DD3" w:rsidRPr="00A331F3" w:rsidRDefault="00111DD3" w:rsidP="00111DD3">
      <w:pPr>
        <w:rPr>
          <w:color w:val="FF0000"/>
          <w:sz w:val="20"/>
          <w:szCs w:val="20"/>
        </w:rPr>
      </w:pPr>
    </w:p>
    <w:p w:rsidR="00111DD3" w:rsidRPr="00A331F3" w:rsidRDefault="00111DD3" w:rsidP="00111DD3">
      <w:pPr>
        <w:rPr>
          <w:color w:val="FF0000"/>
          <w:sz w:val="20"/>
          <w:szCs w:val="20"/>
        </w:rPr>
      </w:pPr>
    </w:p>
    <w:p w:rsidR="006B0605" w:rsidRPr="00A331F3" w:rsidRDefault="006B0605" w:rsidP="00111DD3">
      <w:pPr>
        <w:rPr>
          <w:color w:val="FF0000"/>
          <w:sz w:val="20"/>
          <w:szCs w:val="20"/>
        </w:rPr>
        <w:sectPr w:rsidR="006B0605" w:rsidRPr="00A331F3" w:rsidSect="00C808D9">
          <w:pgSz w:w="11906" w:h="16838" w:code="9"/>
          <w:pgMar w:top="1418" w:right="1418" w:bottom="1418" w:left="1418" w:header="709" w:footer="709" w:gutter="0"/>
          <w:cols w:space="708"/>
          <w:docGrid w:linePitch="360"/>
        </w:sectPr>
      </w:pPr>
    </w:p>
    <w:p w:rsidR="00111DD3" w:rsidRDefault="00111DD3" w:rsidP="00111DD3">
      <w:pPr>
        <w:jc w:val="right"/>
        <w:rPr>
          <w:b/>
          <w:color w:val="000000" w:themeColor="text1"/>
          <w:sz w:val="22"/>
          <w:szCs w:val="22"/>
        </w:rPr>
      </w:pPr>
      <w:r w:rsidRPr="00007BAD">
        <w:rPr>
          <w:b/>
          <w:color w:val="000000" w:themeColor="text1"/>
          <w:sz w:val="22"/>
          <w:szCs w:val="22"/>
        </w:rPr>
        <w:t>Załącznik nr 2 do Zapytania ofertowego</w:t>
      </w:r>
    </w:p>
    <w:p w:rsidR="00C56994" w:rsidRPr="00007BAD" w:rsidRDefault="00C56994" w:rsidP="00111DD3">
      <w:pPr>
        <w:jc w:val="right"/>
        <w:rPr>
          <w:color w:val="000000" w:themeColor="text1"/>
          <w:sz w:val="20"/>
          <w:szCs w:val="20"/>
        </w:rPr>
      </w:pPr>
    </w:p>
    <w:p w:rsidR="009F1E5D" w:rsidRPr="00007BAD" w:rsidRDefault="009F1E5D" w:rsidP="00111DD3">
      <w:pPr>
        <w:tabs>
          <w:tab w:val="left" w:pos="0"/>
          <w:tab w:val="left" w:pos="4500"/>
        </w:tabs>
        <w:rPr>
          <w:color w:val="000000" w:themeColor="text1"/>
        </w:rPr>
      </w:pPr>
    </w:p>
    <w:p w:rsidR="00064414" w:rsidRDefault="00064414" w:rsidP="00064414">
      <w:pPr>
        <w:jc w:val="center"/>
        <w:rPr>
          <w:b/>
          <w:sz w:val="28"/>
        </w:rPr>
      </w:pPr>
      <w:r>
        <w:rPr>
          <w:b/>
          <w:sz w:val="28"/>
          <w:u w:val="single"/>
        </w:rPr>
        <w:t>W Z Ó R   U M O W Y</w:t>
      </w:r>
      <w:r>
        <w:rPr>
          <w:b/>
          <w:sz w:val="28"/>
        </w:rPr>
        <w:t xml:space="preserve"> </w:t>
      </w:r>
    </w:p>
    <w:p w:rsidR="00CE5ADD" w:rsidRDefault="00CE5ADD" w:rsidP="00064414">
      <w:pPr>
        <w:jc w:val="center"/>
        <w:rPr>
          <w:b/>
          <w:sz w:val="28"/>
        </w:rPr>
      </w:pPr>
    </w:p>
    <w:p w:rsidR="00CE5ADD" w:rsidRDefault="00CE5ADD" w:rsidP="00064414">
      <w:pPr>
        <w:jc w:val="center"/>
        <w:rPr>
          <w:sz w:val="10"/>
          <w:szCs w:val="10"/>
        </w:rPr>
      </w:pPr>
    </w:p>
    <w:p w:rsidR="00064414" w:rsidRPr="007D6598" w:rsidRDefault="00064414" w:rsidP="00064414">
      <w:pPr>
        <w:jc w:val="both"/>
        <w:rPr>
          <w:sz w:val="20"/>
          <w:szCs w:val="20"/>
        </w:rPr>
      </w:pPr>
    </w:p>
    <w:p w:rsidR="00064414" w:rsidRDefault="00064414" w:rsidP="00064414">
      <w:pPr>
        <w:jc w:val="both"/>
        <w:rPr>
          <w:sz w:val="20"/>
          <w:szCs w:val="20"/>
        </w:rPr>
      </w:pPr>
      <w:r>
        <w:rPr>
          <w:sz w:val="20"/>
          <w:szCs w:val="20"/>
        </w:rPr>
        <w:t xml:space="preserve">W dniu ........................ </w:t>
      </w:r>
      <w:r w:rsidRPr="00AE23C3">
        <w:rPr>
          <w:sz w:val="20"/>
          <w:szCs w:val="20"/>
        </w:rPr>
        <w:t xml:space="preserve">pomiędzy </w:t>
      </w:r>
      <w:r w:rsidRPr="00003AEC">
        <w:rPr>
          <w:b/>
          <w:sz w:val="20"/>
          <w:szCs w:val="20"/>
        </w:rPr>
        <w:t xml:space="preserve">Szpitalem Specjalistycznym im. Edmunda Biernackiego w </w:t>
      </w:r>
      <w:r>
        <w:rPr>
          <w:b/>
          <w:sz w:val="20"/>
          <w:szCs w:val="20"/>
        </w:rPr>
        <w:t>Mielcu, ul. </w:t>
      </w:r>
      <w:r w:rsidRPr="00003AEC">
        <w:rPr>
          <w:b/>
          <w:sz w:val="20"/>
          <w:szCs w:val="20"/>
        </w:rPr>
        <w:t>Żeromskiego 22, 39-300 Mielec</w:t>
      </w:r>
      <w:r w:rsidRPr="00003AEC">
        <w:rPr>
          <w:sz w:val="20"/>
          <w:szCs w:val="20"/>
        </w:rPr>
        <w:t>, wpisanym do rejestru stowarzyszeń, i</w:t>
      </w:r>
      <w:r>
        <w:rPr>
          <w:sz w:val="20"/>
          <w:szCs w:val="20"/>
        </w:rPr>
        <w:t>nnych organizacji społecznych i </w:t>
      </w:r>
      <w:r w:rsidRPr="00003AEC">
        <w:rPr>
          <w:sz w:val="20"/>
          <w:szCs w:val="20"/>
        </w:rPr>
        <w:t>zawodowych, fundacji oraz samodzielnych publicznych zakładów opieki zdrowotnej Krajowego Rejestru Sądowego prowadzonego przez Sąd Rejonowy w Rzeszowie, XII Wydział Gospodarczy Krajowego Rejestru Sądowego pod nr KRS 0000002538, REGON: 000308637, NIP: 8171750893, zwanym w dalszej części Umowy „</w:t>
      </w:r>
      <w:r w:rsidRPr="00003AEC">
        <w:rPr>
          <w:b/>
          <w:sz w:val="20"/>
          <w:szCs w:val="20"/>
        </w:rPr>
        <w:t>Zamawiającym</w:t>
      </w:r>
      <w:r w:rsidRPr="00003AEC">
        <w:rPr>
          <w:sz w:val="20"/>
          <w:szCs w:val="20"/>
        </w:rPr>
        <w:t>” reprezentowanym przez</w:t>
      </w:r>
      <w:r>
        <w:t>:</w:t>
      </w:r>
    </w:p>
    <w:p w:rsidR="00064414" w:rsidRDefault="00064414" w:rsidP="00064414">
      <w:pPr>
        <w:ind w:left="708"/>
        <w:jc w:val="both"/>
        <w:rPr>
          <w:sz w:val="10"/>
        </w:rPr>
      </w:pPr>
      <w:r>
        <w:rPr>
          <w:sz w:val="20"/>
          <w:szCs w:val="20"/>
        </w:rPr>
        <w:t>…………………………………</w:t>
      </w:r>
    </w:p>
    <w:p w:rsidR="00064414" w:rsidRDefault="00064414" w:rsidP="00064414">
      <w:pPr>
        <w:jc w:val="both"/>
        <w:rPr>
          <w:sz w:val="10"/>
        </w:rPr>
      </w:pPr>
    </w:p>
    <w:p w:rsidR="00064414" w:rsidRDefault="00064414" w:rsidP="00064414">
      <w:pPr>
        <w:jc w:val="both"/>
        <w:rPr>
          <w:sz w:val="20"/>
          <w:szCs w:val="20"/>
        </w:rPr>
      </w:pPr>
      <w:r>
        <w:rPr>
          <w:sz w:val="20"/>
          <w:szCs w:val="20"/>
        </w:rPr>
        <w:t xml:space="preserve">a ............................................................................. KRS ……………………NIP ................. REGON ................ </w:t>
      </w:r>
      <w:r>
        <w:rPr>
          <w:b/>
          <w:sz w:val="20"/>
          <w:szCs w:val="20"/>
        </w:rPr>
        <w:t xml:space="preserve"> </w:t>
      </w:r>
      <w:r>
        <w:rPr>
          <w:sz w:val="20"/>
          <w:szCs w:val="20"/>
        </w:rPr>
        <w:t xml:space="preserve"> zwanym w dalszej części Umowy </w:t>
      </w:r>
      <w:r>
        <w:rPr>
          <w:b/>
          <w:sz w:val="20"/>
          <w:szCs w:val="20"/>
        </w:rPr>
        <w:t>„Wykonawcą”</w:t>
      </w:r>
      <w:r>
        <w:rPr>
          <w:sz w:val="20"/>
          <w:szCs w:val="20"/>
        </w:rPr>
        <w:t xml:space="preserve"> reprezentowanym przez:</w:t>
      </w:r>
    </w:p>
    <w:p w:rsidR="00064414" w:rsidRDefault="00064414" w:rsidP="00064414">
      <w:pPr>
        <w:ind w:left="708"/>
        <w:jc w:val="both"/>
        <w:rPr>
          <w:sz w:val="20"/>
          <w:szCs w:val="20"/>
        </w:rPr>
      </w:pPr>
      <w:r>
        <w:rPr>
          <w:sz w:val="20"/>
          <w:szCs w:val="20"/>
        </w:rPr>
        <w:t>…………………………………</w:t>
      </w:r>
    </w:p>
    <w:p w:rsidR="00064414" w:rsidRDefault="00064414" w:rsidP="00064414">
      <w:pPr>
        <w:ind w:left="708"/>
        <w:jc w:val="both"/>
        <w:rPr>
          <w:sz w:val="10"/>
          <w:szCs w:val="10"/>
        </w:rPr>
      </w:pPr>
      <w:r>
        <w:rPr>
          <w:sz w:val="20"/>
          <w:szCs w:val="20"/>
        </w:rPr>
        <w:t>…………………………………</w:t>
      </w:r>
    </w:p>
    <w:p w:rsidR="00064414" w:rsidRPr="00EC1C3A" w:rsidRDefault="00064414" w:rsidP="00064414">
      <w:pPr>
        <w:jc w:val="both"/>
        <w:rPr>
          <w:color w:val="000000" w:themeColor="text1"/>
          <w:sz w:val="20"/>
          <w:szCs w:val="20"/>
        </w:rPr>
      </w:pPr>
      <w:r w:rsidRPr="008C0C54">
        <w:rPr>
          <w:color w:val="000000" w:themeColor="text1"/>
          <w:sz w:val="20"/>
          <w:szCs w:val="20"/>
        </w:rPr>
        <w:t xml:space="preserve">stosownie do dokonanego przez Zamawiającego wyboru oferty Wykonawcy przeprowadzonego na podstawie </w:t>
      </w:r>
      <w:r w:rsidRPr="008C0C54">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8C0C54">
        <w:rPr>
          <w:color w:val="000000" w:themeColor="text1"/>
          <w:sz w:val="20"/>
          <w:szCs w:val="20"/>
        </w:rPr>
        <w:t>udzielonego w trybie zapytania ofertowego dotyczące zamówienia publicznego o wartości poniżej 130.000,00 zł zostaje zaw</w:t>
      </w:r>
      <w:r>
        <w:rPr>
          <w:color w:val="000000" w:themeColor="text1"/>
          <w:sz w:val="20"/>
          <w:szCs w:val="20"/>
        </w:rPr>
        <w:t>arta umowa następującej treści:</w:t>
      </w:r>
    </w:p>
    <w:p w:rsidR="00064414" w:rsidRDefault="00064414" w:rsidP="00064414">
      <w:pPr>
        <w:jc w:val="both"/>
        <w:rPr>
          <w:sz w:val="20"/>
          <w:szCs w:val="20"/>
        </w:rPr>
      </w:pPr>
    </w:p>
    <w:p w:rsidR="00064414" w:rsidRDefault="00064414" w:rsidP="00064414">
      <w:pPr>
        <w:jc w:val="center"/>
        <w:rPr>
          <w:sz w:val="20"/>
          <w:szCs w:val="20"/>
        </w:rPr>
      </w:pPr>
      <w:r>
        <w:rPr>
          <w:b/>
          <w:sz w:val="20"/>
          <w:szCs w:val="20"/>
        </w:rPr>
        <w:t>§   1</w:t>
      </w:r>
    </w:p>
    <w:p w:rsidR="00064414" w:rsidRPr="006D076B" w:rsidRDefault="00064414" w:rsidP="006D076B">
      <w:pPr>
        <w:pStyle w:val="Akapitzlist"/>
        <w:widowControl w:val="0"/>
        <w:numPr>
          <w:ilvl w:val="0"/>
          <w:numId w:val="19"/>
        </w:numPr>
        <w:overflowPunct w:val="0"/>
        <w:jc w:val="both"/>
        <w:textAlignment w:val="baseline"/>
        <w:rPr>
          <w:sz w:val="20"/>
          <w:szCs w:val="20"/>
        </w:rPr>
      </w:pPr>
      <w:r w:rsidRPr="009B7147">
        <w:rPr>
          <w:sz w:val="20"/>
          <w:szCs w:val="20"/>
        </w:rPr>
        <w:t xml:space="preserve">Przedmiotem niniejszej umowy jest sukcesywna sprzedaż i dostawa </w:t>
      </w:r>
      <w:r w:rsidR="006D076B" w:rsidRPr="006D076B">
        <w:rPr>
          <w:sz w:val="20"/>
          <w:szCs w:val="20"/>
        </w:rPr>
        <w:t xml:space="preserve">testów do identyfikacji i </w:t>
      </w:r>
      <w:proofErr w:type="spellStart"/>
      <w:r w:rsidR="006D076B" w:rsidRPr="006D076B">
        <w:rPr>
          <w:sz w:val="20"/>
          <w:szCs w:val="20"/>
        </w:rPr>
        <w:t>lekowrażliwości</w:t>
      </w:r>
      <w:proofErr w:type="spellEnd"/>
      <w:r w:rsidR="006D076B" w:rsidRPr="006D076B">
        <w:rPr>
          <w:sz w:val="20"/>
          <w:szCs w:val="20"/>
        </w:rPr>
        <w:t xml:space="preserve"> drobnoustrojów metodą automatyczną i manualną wraz z podłożami do posiewu krwi i innych płynów ustrojowych</w:t>
      </w:r>
      <w:r w:rsidR="006D076B">
        <w:rPr>
          <w:sz w:val="20"/>
          <w:szCs w:val="20"/>
        </w:rPr>
        <w:t xml:space="preserve"> </w:t>
      </w:r>
      <w:r w:rsidRPr="006D076B">
        <w:rPr>
          <w:sz w:val="20"/>
          <w:szCs w:val="20"/>
        </w:rPr>
        <w:t xml:space="preserve">– wykaz sporządzony na podstawie oferty przetargowej Wykonawcy stanowiący integralną część umowy w załączeniu do niniejszej umowy, na rzecz Zamawiającego, realizowana przez Wykonawcę na jego koszt, na zasadach wskazanych w niniejszej umowie, Zapytaniu Ofertowym (dalej Zapytanie) znak: </w:t>
      </w:r>
      <w:r w:rsidR="006D076B">
        <w:rPr>
          <w:sz w:val="20"/>
          <w:szCs w:val="20"/>
        </w:rPr>
        <w:t>SzP.ZP.271.37</w:t>
      </w:r>
      <w:r w:rsidRPr="006D076B">
        <w:rPr>
          <w:sz w:val="20"/>
          <w:szCs w:val="20"/>
        </w:rPr>
        <w:t>.24 oraz zgodnie z ofertą Wykonawcy z dnia ……………</w:t>
      </w:r>
    </w:p>
    <w:p w:rsidR="00064414" w:rsidRPr="00763EE3" w:rsidRDefault="00064414" w:rsidP="00064414">
      <w:pPr>
        <w:pStyle w:val="Akapitzlist"/>
        <w:widowControl w:val="0"/>
        <w:numPr>
          <w:ilvl w:val="0"/>
          <w:numId w:val="19"/>
        </w:numPr>
        <w:overflowPunct w:val="0"/>
        <w:contextualSpacing w:val="0"/>
        <w:jc w:val="both"/>
        <w:rPr>
          <w:sz w:val="20"/>
          <w:szCs w:val="20"/>
        </w:rPr>
      </w:pPr>
      <w:r>
        <w:rPr>
          <w:sz w:val="20"/>
          <w:szCs w:val="20"/>
        </w:rPr>
        <w:t>Zapytanie</w:t>
      </w:r>
      <w:r w:rsidRPr="00763EE3">
        <w:rPr>
          <w:sz w:val="20"/>
          <w:szCs w:val="20"/>
        </w:rPr>
        <w:t xml:space="preserve"> i oferta złożona przez Wykonawcę stanowią integralną część umowy.</w:t>
      </w:r>
    </w:p>
    <w:p w:rsidR="00064414" w:rsidRPr="00840062" w:rsidRDefault="00064414" w:rsidP="00064414">
      <w:pPr>
        <w:jc w:val="both"/>
        <w:rPr>
          <w:sz w:val="20"/>
          <w:szCs w:val="20"/>
        </w:rPr>
      </w:pPr>
    </w:p>
    <w:p w:rsidR="00064414" w:rsidRPr="00840062" w:rsidRDefault="00064414" w:rsidP="00064414">
      <w:pPr>
        <w:jc w:val="center"/>
        <w:rPr>
          <w:b/>
          <w:sz w:val="20"/>
          <w:szCs w:val="20"/>
        </w:rPr>
      </w:pPr>
      <w:r w:rsidRPr="00840062">
        <w:rPr>
          <w:b/>
          <w:sz w:val="20"/>
          <w:szCs w:val="20"/>
        </w:rPr>
        <w:t>§   2</w:t>
      </w:r>
    </w:p>
    <w:p w:rsidR="00064414" w:rsidRPr="0053178A" w:rsidRDefault="00064414" w:rsidP="00064414">
      <w:pPr>
        <w:widowControl w:val="0"/>
        <w:numPr>
          <w:ilvl w:val="0"/>
          <w:numId w:val="21"/>
        </w:numPr>
        <w:tabs>
          <w:tab w:val="left" w:pos="57"/>
        </w:tabs>
        <w:overflowPunct w:val="0"/>
        <w:jc w:val="both"/>
        <w:textAlignment w:val="baseline"/>
        <w:rPr>
          <w:sz w:val="20"/>
          <w:szCs w:val="20"/>
        </w:rPr>
      </w:pPr>
      <w:r w:rsidRPr="0053178A">
        <w:rPr>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064414" w:rsidRPr="0053178A" w:rsidRDefault="00064414" w:rsidP="00064414">
      <w:pPr>
        <w:widowControl w:val="0"/>
        <w:numPr>
          <w:ilvl w:val="0"/>
          <w:numId w:val="21"/>
        </w:numPr>
        <w:tabs>
          <w:tab w:val="left" w:pos="57"/>
        </w:tabs>
        <w:overflowPunct w:val="0"/>
        <w:jc w:val="both"/>
        <w:textAlignment w:val="baseline"/>
        <w:rPr>
          <w:sz w:val="20"/>
          <w:szCs w:val="20"/>
        </w:rPr>
      </w:pPr>
      <w:r w:rsidRPr="0053178A">
        <w:rPr>
          <w:sz w:val="20"/>
          <w:szCs w:val="20"/>
        </w:rPr>
        <w:t>Do złożenia zamówienia ze strony Zamawiającego uprawniony jest ………………….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rsidR="00064414" w:rsidRPr="0053178A" w:rsidRDefault="00064414" w:rsidP="00064414">
      <w:pPr>
        <w:widowControl w:val="0"/>
        <w:numPr>
          <w:ilvl w:val="0"/>
          <w:numId w:val="21"/>
        </w:numPr>
        <w:tabs>
          <w:tab w:val="left" w:pos="57"/>
        </w:tabs>
        <w:overflowPunct w:val="0"/>
        <w:jc w:val="both"/>
        <w:textAlignment w:val="baseline"/>
        <w:rPr>
          <w:sz w:val="20"/>
          <w:szCs w:val="20"/>
        </w:rPr>
      </w:pPr>
      <w:r w:rsidRPr="0053178A">
        <w:rPr>
          <w:sz w:val="20"/>
          <w:szCs w:val="20"/>
        </w:rPr>
        <w:t>Wykonawca zobowiązuje się wykonać zamówienie w terminie do 7 dni od dnia złożenia zamówienia.</w:t>
      </w:r>
    </w:p>
    <w:p w:rsidR="00064414" w:rsidRPr="0053178A" w:rsidRDefault="00064414" w:rsidP="00064414">
      <w:pPr>
        <w:widowControl w:val="0"/>
        <w:numPr>
          <w:ilvl w:val="0"/>
          <w:numId w:val="21"/>
        </w:numPr>
        <w:tabs>
          <w:tab w:val="left" w:pos="57"/>
        </w:tabs>
        <w:overflowPunct w:val="0"/>
        <w:jc w:val="both"/>
        <w:textAlignment w:val="baseline"/>
        <w:rPr>
          <w:sz w:val="20"/>
          <w:szCs w:val="20"/>
        </w:rPr>
      </w:pPr>
      <w:r w:rsidRPr="0053178A">
        <w:rPr>
          <w:sz w:val="20"/>
          <w:szCs w:val="20"/>
        </w:rPr>
        <w:t>Wykonawca dostarczał będzie zamówiony towar transportem własnym, we własnym zakresie, na swój koszt i ryzyko do magazynu mieszczącego się w siedzibie Zamawiającego (od poniedziałku do piątku w godzinach od 7:00 do 14:15). Jeżeli czas dostawy wypada w dniu wolnym od pracy, dostawa nastąpi w pierwszym dniu roboczym po wyznaczonym terminie.</w:t>
      </w:r>
    </w:p>
    <w:p w:rsidR="00064414" w:rsidRPr="0053178A" w:rsidRDefault="00064414" w:rsidP="00064414">
      <w:pPr>
        <w:widowControl w:val="0"/>
        <w:numPr>
          <w:ilvl w:val="0"/>
          <w:numId w:val="21"/>
        </w:numPr>
        <w:tabs>
          <w:tab w:val="left" w:pos="57"/>
        </w:tabs>
        <w:overflowPunct w:val="0"/>
        <w:jc w:val="both"/>
        <w:textAlignment w:val="baseline"/>
        <w:rPr>
          <w:sz w:val="20"/>
          <w:szCs w:val="20"/>
        </w:rPr>
      </w:pPr>
      <w:r w:rsidRPr="0053178A">
        <w:rPr>
          <w:sz w:val="20"/>
          <w:szCs w:val="20"/>
        </w:rPr>
        <w:t>Za datę dostawy uznaje się datę wydania za stosownym pokwitowaniem przedmiotu umowy osobie upoważnionej przez Zamawiającego.</w:t>
      </w:r>
    </w:p>
    <w:p w:rsidR="00064414" w:rsidRPr="0053178A" w:rsidRDefault="00064414" w:rsidP="00064414">
      <w:pPr>
        <w:widowControl w:val="0"/>
        <w:numPr>
          <w:ilvl w:val="0"/>
          <w:numId w:val="21"/>
        </w:numPr>
        <w:tabs>
          <w:tab w:val="left" w:pos="57"/>
        </w:tabs>
        <w:overflowPunct w:val="0"/>
        <w:jc w:val="both"/>
        <w:textAlignment w:val="baseline"/>
        <w:rPr>
          <w:sz w:val="20"/>
          <w:szCs w:val="20"/>
        </w:rPr>
      </w:pPr>
      <w:r w:rsidRPr="0053178A">
        <w:rPr>
          <w:sz w:val="20"/>
          <w:szCs w:val="20"/>
        </w:rPr>
        <w:t xml:space="preserve">Do obowiązków Wykonawcy należy również wniesienie towaru i jego rozładunek w miejscu wskazanym przez </w:t>
      </w:r>
      <w:r>
        <w:rPr>
          <w:sz w:val="20"/>
          <w:szCs w:val="20"/>
        </w:rPr>
        <w:t xml:space="preserve">pracownika </w:t>
      </w:r>
      <w:r w:rsidRPr="0053178A">
        <w:rPr>
          <w:sz w:val="20"/>
          <w:szCs w:val="20"/>
        </w:rPr>
        <w:t xml:space="preserve">upoważnionego </w:t>
      </w:r>
      <w:r>
        <w:rPr>
          <w:sz w:val="20"/>
          <w:szCs w:val="20"/>
        </w:rPr>
        <w:t>przez Zamawiającego</w:t>
      </w:r>
      <w:r w:rsidRPr="0053178A">
        <w:rPr>
          <w:sz w:val="20"/>
          <w:szCs w:val="20"/>
        </w:rPr>
        <w:t>.</w:t>
      </w:r>
    </w:p>
    <w:p w:rsidR="00064414" w:rsidRPr="0053178A" w:rsidRDefault="00064414" w:rsidP="00064414">
      <w:pPr>
        <w:widowControl w:val="0"/>
        <w:numPr>
          <w:ilvl w:val="0"/>
          <w:numId w:val="21"/>
        </w:numPr>
        <w:tabs>
          <w:tab w:val="left" w:pos="57"/>
        </w:tabs>
        <w:overflowPunct w:val="0"/>
        <w:jc w:val="both"/>
        <w:textAlignment w:val="baseline"/>
        <w:rPr>
          <w:sz w:val="20"/>
          <w:szCs w:val="20"/>
        </w:rPr>
      </w:pPr>
      <w:r w:rsidRPr="0053178A">
        <w:rPr>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064414" w:rsidRPr="0053178A" w:rsidRDefault="00064414" w:rsidP="00064414">
      <w:pPr>
        <w:widowControl w:val="0"/>
        <w:numPr>
          <w:ilvl w:val="0"/>
          <w:numId w:val="21"/>
        </w:numPr>
        <w:tabs>
          <w:tab w:val="left" w:pos="57"/>
        </w:tabs>
        <w:overflowPunct w:val="0"/>
        <w:jc w:val="both"/>
        <w:textAlignment w:val="baseline"/>
        <w:rPr>
          <w:sz w:val="20"/>
          <w:szCs w:val="20"/>
        </w:rPr>
      </w:pPr>
      <w:r w:rsidRPr="0053178A">
        <w:rPr>
          <w:sz w:val="20"/>
          <w:szCs w:val="20"/>
        </w:rPr>
        <w:t>Odpowiedzialność za przedmiot umowy i ich ewentualne uszkodzenie podczas dostarczania do siedziby Zamawiającego ponosi do momentu ich dostawy Wykonawca.</w:t>
      </w:r>
    </w:p>
    <w:p w:rsidR="00064414" w:rsidRPr="0053178A" w:rsidRDefault="00064414" w:rsidP="00064414">
      <w:pPr>
        <w:widowControl w:val="0"/>
        <w:numPr>
          <w:ilvl w:val="0"/>
          <w:numId w:val="21"/>
        </w:numPr>
        <w:tabs>
          <w:tab w:val="left" w:pos="57"/>
        </w:tabs>
        <w:overflowPunct w:val="0"/>
        <w:jc w:val="both"/>
        <w:textAlignment w:val="baseline"/>
        <w:rPr>
          <w:sz w:val="20"/>
          <w:szCs w:val="20"/>
        </w:rPr>
      </w:pPr>
      <w:r w:rsidRPr="0053178A">
        <w:rPr>
          <w:sz w:val="20"/>
          <w:szCs w:val="20"/>
        </w:rPr>
        <w:t>Dostarczane do Zamawiającego artykuły winny być zapakowane w oryginalne (fabrycznie zapakowane przez producenta) i nieuszkodzone opakowania, które odpowiadają wymaganiom Polskich Norm oraz innych przepisów prawa, przewidzianych dla tego typu wyrobu.</w:t>
      </w:r>
    </w:p>
    <w:p w:rsidR="00064414" w:rsidRDefault="00064414" w:rsidP="00064414">
      <w:pPr>
        <w:widowControl w:val="0"/>
        <w:numPr>
          <w:ilvl w:val="0"/>
          <w:numId w:val="21"/>
        </w:numPr>
        <w:tabs>
          <w:tab w:val="left" w:pos="57"/>
        </w:tabs>
        <w:overflowPunct w:val="0"/>
        <w:jc w:val="both"/>
        <w:textAlignment w:val="baseline"/>
        <w:rPr>
          <w:sz w:val="20"/>
          <w:szCs w:val="20"/>
        </w:rPr>
      </w:pPr>
      <w:r w:rsidRPr="0053178A">
        <w:rPr>
          <w:sz w:val="20"/>
          <w:szCs w:val="20"/>
        </w:rPr>
        <w:t>Zamawiający może odmówić przyjęcia dostaw objętych przedmiotem niniejszej umowy w przypadku gdy przedmiot dostawy jest niezgodny z umową, w tym w zakresie nazwy producenta, numeru katalogowego, nazwy handlowej asortymentu oraz serii.</w:t>
      </w:r>
    </w:p>
    <w:p w:rsidR="00064414" w:rsidRPr="00844715" w:rsidRDefault="00064414" w:rsidP="00064414">
      <w:pPr>
        <w:numPr>
          <w:ilvl w:val="0"/>
          <w:numId w:val="21"/>
        </w:numPr>
        <w:tabs>
          <w:tab w:val="left" w:pos="57"/>
        </w:tabs>
        <w:overflowPunct w:val="0"/>
        <w:jc w:val="both"/>
        <w:rPr>
          <w:sz w:val="20"/>
          <w:szCs w:val="20"/>
        </w:rPr>
      </w:pPr>
      <w:r w:rsidRPr="00844715">
        <w:rPr>
          <w:sz w:val="20"/>
          <w:szCs w:val="20"/>
        </w:rPr>
        <w:t>Wykonawca zapewnia i oświadcza, że:</w:t>
      </w:r>
    </w:p>
    <w:p w:rsidR="00064414" w:rsidRPr="00844715" w:rsidRDefault="00064414" w:rsidP="00064414">
      <w:pPr>
        <w:pStyle w:val="Akapitzlist"/>
        <w:numPr>
          <w:ilvl w:val="0"/>
          <w:numId w:val="22"/>
        </w:numPr>
        <w:tabs>
          <w:tab w:val="left" w:pos="57"/>
        </w:tabs>
        <w:overflowPunct w:val="0"/>
        <w:ind w:left="851"/>
        <w:contextualSpacing w:val="0"/>
        <w:jc w:val="both"/>
        <w:rPr>
          <w:sz w:val="20"/>
          <w:szCs w:val="20"/>
        </w:rPr>
      </w:pPr>
      <w:r w:rsidRPr="00844715">
        <w:rPr>
          <w:sz w:val="20"/>
          <w:szCs w:val="20"/>
        </w:rPr>
        <w:t xml:space="preserve">produkty lecznicze/wyroby medyczne magazynowane były i będą transportowane z zachowaniem wymaganych warunków określonych  rozporządzeniem unijnym (UE) 2017/745 (rozporządzenie MDR) oraz z Rozporządzeniem Ministra Zdrowia z dnia 13 marca 2015 r. w sprawie wymagań Dobrej Praktyki Dystrybucyjnej ( pkt. 5.5 pkt. 2 ), </w:t>
      </w:r>
    </w:p>
    <w:p w:rsidR="00064414" w:rsidRPr="00844715" w:rsidRDefault="00064414" w:rsidP="00064414">
      <w:pPr>
        <w:pStyle w:val="Akapitzlist"/>
        <w:numPr>
          <w:ilvl w:val="0"/>
          <w:numId w:val="22"/>
        </w:numPr>
        <w:tabs>
          <w:tab w:val="left" w:pos="57"/>
        </w:tabs>
        <w:overflowPunct w:val="0"/>
        <w:ind w:left="851"/>
        <w:contextualSpacing w:val="0"/>
        <w:jc w:val="both"/>
        <w:rPr>
          <w:sz w:val="20"/>
          <w:szCs w:val="20"/>
        </w:rPr>
      </w:pPr>
      <w:r w:rsidRPr="00844715">
        <w:rPr>
          <w:sz w:val="20"/>
          <w:szCs w:val="20"/>
        </w:rPr>
        <w:t xml:space="preserve">sprzętu medyczny magazynowany jest ( był ) i transportowany będzie zgodnie z warunkami określonymi przez producenta. </w:t>
      </w:r>
    </w:p>
    <w:p w:rsidR="00064414" w:rsidRPr="00844715" w:rsidRDefault="00064414" w:rsidP="00064414">
      <w:pPr>
        <w:numPr>
          <w:ilvl w:val="0"/>
          <w:numId w:val="21"/>
        </w:numPr>
        <w:tabs>
          <w:tab w:val="left" w:pos="57"/>
        </w:tabs>
        <w:overflowPunct w:val="0"/>
        <w:jc w:val="both"/>
        <w:rPr>
          <w:sz w:val="20"/>
          <w:szCs w:val="20"/>
        </w:rPr>
      </w:pPr>
      <w:r w:rsidRPr="00844715">
        <w:rPr>
          <w:sz w:val="20"/>
          <w:szCs w:val="20"/>
        </w:rPr>
        <w:t>Wykonawca jest obowiązany na żądanie Zamawiającego przedłożyć oświadczenie stanowiące załącznik nr ... do Umowy jeżeli nie przedstawi dowodu wskazań temperatury w postaci dokumentu pisemnego lub elektronicznego ( odpowiednio wydruku lub odczytu z urządzenia mierzącego temperaturę znajdującego się w środku transportu ).</w:t>
      </w:r>
    </w:p>
    <w:p w:rsidR="00064414" w:rsidRPr="004B18CF" w:rsidRDefault="00064414" w:rsidP="00064414">
      <w:pPr>
        <w:pStyle w:val="Akapitzlist"/>
        <w:widowControl w:val="0"/>
        <w:numPr>
          <w:ilvl w:val="0"/>
          <w:numId w:val="21"/>
        </w:numPr>
        <w:overflowPunct w:val="0"/>
        <w:contextualSpacing w:val="0"/>
        <w:jc w:val="both"/>
        <w:textAlignment w:val="baseline"/>
        <w:rPr>
          <w:sz w:val="20"/>
          <w:szCs w:val="20"/>
        </w:rPr>
      </w:pPr>
      <w:r w:rsidRPr="00844715">
        <w:rPr>
          <w:sz w:val="20"/>
          <w:szCs w:val="20"/>
        </w:rPr>
        <w:t>W przypadku, gdy Wykonawca nie dostarczy przedmiotu umowy w określonym w umowie terminie, Zamawiający ma prawo dokonać zakupu interwencyjnego od innego Dostawcy w ilości i asortymencie określonym w niezrealizowanej części zamówienia lub odpowiednika asortymentu w przypadku braku jego dostępności na rynku. Skutkuje to zmniejszeniem ilości przedmiotu umowy o wielkość tego zakupu. Wykonawca jest zobowiązany do zwrotu Zamawiającemu różnicy pomiędzy wartością zakupu interwencyjnego a wartością wynikającą z cen jednostkowych zawartych w Umowie.</w:t>
      </w:r>
    </w:p>
    <w:p w:rsidR="00064414" w:rsidRPr="0053178A" w:rsidRDefault="00064414" w:rsidP="00064414">
      <w:pPr>
        <w:jc w:val="both"/>
        <w:rPr>
          <w:sz w:val="20"/>
          <w:szCs w:val="20"/>
        </w:rPr>
      </w:pPr>
    </w:p>
    <w:p w:rsidR="00064414" w:rsidRPr="0053178A" w:rsidRDefault="00064414" w:rsidP="00064414">
      <w:pPr>
        <w:jc w:val="center"/>
        <w:rPr>
          <w:sz w:val="20"/>
          <w:szCs w:val="20"/>
        </w:rPr>
      </w:pPr>
      <w:r w:rsidRPr="0053178A">
        <w:rPr>
          <w:b/>
          <w:sz w:val="20"/>
          <w:szCs w:val="20"/>
        </w:rPr>
        <w:t>§   3</w:t>
      </w:r>
    </w:p>
    <w:p w:rsidR="00064414" w:rsidRPr="0053178A" w:rsidRDefault="00064414" w:rsidP="00064414">
      <w:pPr>
        <w:widowControl w:val="0"/>
        <w:numPr>
          <w:ilvl w:val="0"/>
          <w:numId w:val="37"/>
        </w:numPr>
        <w:overflowPunct w:val="0"/>
        <w:jc w:val="both"/>
        <w:textAlignment w:val="baseline"/>
        <w:rPr>
          <w:rFonts w:ascii="Bookman Old Style" w:hAnsi="Bookman Old Style" w:cs="Bookman Old Style"/>
          <w:sz w:val="20"/>
          <w:szCs w:val="20"/>
        </w:rPr>
      </w:pPr>
      <w:r w:rsidRPr="0053178A">
        <w:rPr>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rsidR="00064414" w:rsidRPr="0053178A" w:rsidRDefault="00064414" w:rsidP="00064414">
      <w:pPr>
        <w:widowControl w:val="0"/>
        <w:numPr>
          <w:ilvl w:val="0"/>
          <w:numId w:val="37"/>
        </w:numPr>
        <w:overflowPunct w:val="0"/>
        <w:jc w:val="both"/>
        <w:textAlignment w:val="baseline"/>
        <w:rPr>
          <w:sz w:val="20"/>
          <w:szCs w:val="20"/>
        </w:rPr>
      </w:pPr>
      <w:r w:rsidRPr="0053178A">
        <w:rPr>
          <w:sz w:val="20"/>
          <w:szCs w:val="20"/>
        </w:rPr>
        <w:t>Wykonawca jest odpowiedzialny za wady fizyczne i prawne towaru objętego umową. Przez wadę fizyczną rozumie się w szczególności jakąkolwiek niezgodność towaru z opisem przedmiotu zamówienia zawartym w </w:t>
      </w:r>
      <w:r>
        <w:rPr>
          <w:sz w:val="20"/>
          <w:szCs w:val="20"/>
        </w:rPr>
        <w:t>Zapytaniu.</w:t>
      </w:r>
      <w:r w:rsidRPr="0053178A">
        <w:rPr>
          <w:sz w:val="20"/>
          <w:szCs w:val="20"/>
        </w:rPr>
        <w:t xml:space="preserve"> </w:t>
      </w:r>
    </w:p>
    <w:p w:rsidR="00064414" w:rsidRPr="0053178A" w:rsidRDefault="00064414" w:rsidP="00064414">
      <w:pPr>
        <w:widowControl w:val="0"/>
        <w:numPr>
          <w:ilvl w:val="0"/>
          <w:numId w:val="37"/>
        </w:numPr>
        <w:overflowPunct w:val="0"/>
        <w:jc w:val="both"/>
        <w:textAlignment w:val="baseline"/>
        <w:rPr>
          <w:sz w:val="20"/>
          <w:szCs w:val="20"/>
        </w:rPr>
      </w:pPr>
      <w:r w:rsidRPr="0053178A">
        <w:rPr>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064414" w:rsidRPr="0053178A" w:rsidRDefault="00064414" w:rsidP="00064414">
      <w:pPr>
        <w:widowControl w:val="0"/>
        <w:numPr>
          <w:ilvl w:val="0"/>
          <w:numId w:val="37"/>
        </w:numPr>
        <w:overflowPunct w:val="0"/>
        <w:jc w:val="both"/>
        <w:textAlignment w:val="baseline"/>
        <w:rPr>
          <w:sz w:val="20"/>
          <w:szCs w:val="20"/>
        </w:rPr>
      </w:pPr>
      <w:r w:rsidRPr="0053178A">
        <w:rPr>
          <w:sz w:val="20"/>
          <w:szCs w:val="20"/>
        </w:rPr>
        <w:t>Określony w ust. 3 termin do reklamacji uważa się za zachowany jeżeli przed jego upływem wymagane pismo zostało wysłane przez operatora pocztowego.</w:t>
      </w:r>
    </w:p>
    <w:p w:rsidR="00064414" w:rsidRPr="0053178A" w:rsidRDefault="00064414" w:rsidP="00064414">
      <w:pPr>
        <w:widowControl w:val="0"/>
        <w:numPr>
          <w:ilvl w:val="0"/>
          <w:numId w:val="37"/>
        </w:numPr>
        <w:overflowPunct w:val="0"/>
        <w:jc w:val="both"/>
        <w:textAlignment w:val="baseline"/>
        <w:rPr>
          <w:sz w:val="20"/>
          <w:szCs w:val="20"/>
        </w:rPr>
      </w:pPr>
      <w:r w:rsidRPr="0053178A">
        <w:rPr>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rsidR="00064414" w:rsidRPr="0053178A" w:rsidRDefault="00064414" w:rsidP="00064414">
      <w:pPr>
        <w:widowControl w:val="0"/>
        <w:numPr>
          <w:ilvl w:val="0"/>
          <w:numId w:val="37"/>
        </w:numPr>
        <w:overflowPunct w:val="0"/>
        <w:jc w:val="both"/>
        <w:textAlignment w:val="baseline"/>
        <w:rPr>
          <w:sz w:val="20"/>
          <w:szCs w:val="20"/>
        </w:rPr>
      </w:pPr>
      <w:r w:rsidRPr="0053178A">
        <w:rPr>
          <w:sz w:val="20"/>
          <w:szCs w:val="20"/>
        </w:rPr>
        <w:t xml:space="preserve">Wykonawca zobowiązuje się do uzupełnienia ilości lub wymiany towaru na pozbawiony wad w terminie wyznaczonym przez Zamawiającego. Termin wyznaczony przez Zamawiającego nie może być krótszy niż 3 dni. </w:t>
      </w:r>
    </w:p>
    <w:p w:rsidR="00064414" w:rsidRPr="0053178A" w:rsidRDefault="00064414" w:rsidP="00064414">
      <w:pPr>
        <w:widowControl w:val="0"/>
        <w:numPr>
          <w:ilvl w:val="0"/>
          <w:numId w:val="37"/>
        </w:numPr>
        <w:overflowPunct w:val="0"/>
        <w:jc w:val="both"/>
        <w:textAlignment w:val="baseline"/>
        <w:rPr>
          <w:rFonts w:ascii="Bookman Old Style" w:hAnsi="Bookman Old Style" w:cs="Bookman Old Style"/>
          <w:sz w:val="20"/>
          <w:szCs w:val="20"/>
        </w:rPr>
      </w:pPr>
      <w:r w:rsidRPr="0053178A">
        <w:rPr>
          <w:sz w:val="20"/>
          <w:szCs w:val="20"/>
        </w:rPr>
        <w:t>Wykonawca odbiera wadliwy towar z siedziby Zamawiającego i dostarcza towar wolny od wad do siedziby Zamawiającego we własnym zakresie, na własny koszt i ryzyko.</w:t>
      </w:r>
    </w:p>
    <w:p w:rsidR="00064414" w:rsidRPr="0053178A" w:rsidRDefault="00064414" w:rsidP="00064414">
      <w:pPr>
        <w:widowControl w:val="0"/>
        <w:numPr>
          <w:ilvl w:val="0"/>
          <w:numId w:val="37"/>
        </w:numPr>
        <w:overflowPunct w:val="0"/>
        <w:jc w:val="both"/>
        <w:textAlignment w:val="baseline"/>
        <w:rPr>
          <w:sz w:val="20"/>
          <w:szCs w:val="20"/>
        </w:rPr>
      </w:pPr>
      <w:r w:rsidRPr="0053178A">
        <w:rPr>
          <w:sz w:val="20"/>
          <w:szCs w:val="20"/>
        </w:rPr>
        <w:t>W przypadku nie dostarczania towaru wolnego od wad przez Wykonawcę, nie u</w:t>
      </w:r>
      <w:r>
        <w:rPr>
          <w:sz w:val="20"/>
          <w:szCs w:val="20"/>
        </w:rPr>
        <w:t>zupełnienia jego ilości lub nie </w:t>
      </w:r>
      <w:r w:rsidRPr="0053178A">
        <w:rPr>
          <w:sz w:val="20"/>
          <w:szCs w:val="20"/>
        </w:rPr>
        <w:t>dokonania wymiany towaru na pełnowartościowy w wyznaczonym przez Zamawiającego terminie, Zamawiający zastrzega sobie prawo zamówienia towaru u innego dostawcy na koszt Wykonawcy. W takiej sytuacji Zamawiający potrąci ewentualną różnicę kosztów z wynagrodzeni</w:t>
      </w:r>
      <w:r>
        <w:rPr>
          <w:sz w:val="20"/>
          <w:szCs w:val="20"/>
        </w:rPr>
        <w:t>a przysługującego Wykonawcy, co </w:t>
      </w:r>
      <w:r w:rsidRPr="0053178A">
        <w:rPr>
          <w:sz w:val="20"/>
          <w:szCs w:val="20"/>
        </w:rPr>
        <w:t>nie wyłącza prawa do naliczenia kar umownych.</w:t>
      </w:r>
    </w:p>
    <w:p w:rsidR="00064414" w:rsidRPr="0053178A" w:rsidRDefault="00064414" w:rsidP="00064414">
      <w:pPr>
        <w:jc w:val="center"/>
        <w:rPr>
          <w:sz w:val="20"/>
          <w:szCs w:val="20"/>
        </w:rPr>
      </w:pPr>
    </w:p>
    <w:p w:rsidR="00064414" w:rsidRPr="0053178A" w:rsidRDefault="00064414" w:rsidP="00064414">
      <w:pPr>
        <w:jc w:val="center"/>
        <w:rPr>
          <w:sz w:val="20"/>
          <w:szCs w:val="20"/>
        </w:rPr>
      </w:pPr>
      <w:r w:rsidRPr="0053178A">
        <w:rPr>
          <w:b/>
          <w:sz w:val="20"/>
          <w:szCs w:val="20"/>
        </w:rPr>
        <w:t>§   4</w:t>
      </w:r>
    </w:p>
    <w:p w:rsidR="00064414" w:rsidRPr="0053178A" w:rsidRDefault="00064414" w:rsidP="00064414">
      <w:pPr>
        <w:jc w:val="both"/>
        <w:rPr>
          <w:sz w:val="20"/>
          <w:szCs w:val="20"/>
        </w:rPr>
      </w:pPr>
      <w:r w:rsidRPr="0053178A">
        <w:rPr>
          <w:sz w:val="20"/>
          <w:szCs w:val="20"/>
        </w:rPr>
        <w:t xml:space="preserve">Wykonawca gwarantuje niezmienność cen przez okres trwania umowy, z zastrzeżeniem przypadków przewidzianych w niniejszej umowie. </w:t>
      </w:r>
    </w:p>
    <w:p w:rsidR="00064414" w:rsidRPr="0053178A" w:rsidRDefault="00064414" w:rsidP="00064414">
      <w:pPr>
        <w:jc w:val="both"/>
        <w:rPr>
          <w:sz w:val="10"/>
          <w:szCs w:val="10"/>
        </w:rPr>
      </w:pPr>
    </w:p>
    <w:p w:rsidR="00064414" w:rsidRPr="0053178A" w:rsidRDefault="00064414" w:rsidP="00064414">
      <w:pPr>
        <w:jc w:val="center"/>
        <w:rPr>
          <w:bCs/>
          <w:iCs/>
          <w:sz w:val="20"/>
          <w:szCs w:val="20"/>
        </w:rPr>
      </w:pPr>
      <w:r w:rsidRPr="0053178A">
        <w:rPr>
          <w:b/>
          <w:sz w:val="20"/>
          <w:szCs w:val="20"/>
        </w:rPr>
        <w:t>§   5</w:t>
      </w:r>
    </w:p>
    <w:p w:rsidR="00064414" w:rsidRPr="0053178A" w:rsidRDefault="00064414" w:rsidP="00064414">
      <w:pPr>
        <w:widowControl w:val="0"/>
        <w:numPr>
          <w:ilvl w:val="0"/>
          <w:numId w:val="38"/>
        </w:numPr>
        <w:overflowPunct w:val="0"/>
        <w:jc w:val="both"/>
        <w:textAlignment w:val="baseline"/>
        <w:rPr>
          <w:sz w:val="20"/>
          <w:szCs w:val="20"/>
        </w:rPr>
      </w:pPr>
      <w:r w:rsidRPr="0053178A">
        <w:rPr>
          <w:bCs/>
          <w:iCs/>
          <w:sz w:val="20"/>
          <w:szCs w:val="20"/>
        </w:rPr>
        <w:t>Wartoś</w:t>
      </w:r>
      <w:r>
        <w:rPr>
          <w:bCs/>
          <w:iCs/>
          <w:sz w:val="20"/>
          <w:szCs w:val="20"/>
        </w:rPr>
        <w:t>ć</w:t>
      </w:r>
      <w:r w:rsidRPr="0053178A">
        <w:rPr>
          <w:bCs/>
          <w:iCs/>
          <w:sz w:val="20"/>
          <w:szCs w:val="20"/>
        </w:rPr>
        <w:t xml:space="preserve"> umowy ustalona zgodnie z wykazem stanowiącym załącznik do niniejszej umowy wynosi brutto  ............................zł (słownie: ...................................................................).</w:t>
      </w:r>
    </w:p>
    <w:p w:rsidR="00064414" w:rsidRPr="0053178A" w:rsidRDefault="00064414" w:rsidP="00064414">
      <w:pPr>
        <w:widowControl w:val="0"/>
        <w:numPr>
          <w:ilvl w:val="0"/>
          <w:numId w:val="38"/>
        </w:numPr>
        <w:overflowPunct w:val="0"/>
        <w:jc w:val="both"/>
        <w:textAlignment w:val="baseline"/>
        <w:rPr>
          <w:sz w:val="20"/>
          <w:szCs w:val="20"/>
        </w:rPr>
      </w:pPr>
      <w:r w:rsidRPr="0053178A">
        <w:rPr>
          <w:sz w:val="20"/>
          <w:szCs w:val="20"/>
        </w:rPr>
        <w:t>Wykonawca - za dostarczony towar - wystawi fakturę VAT w języku polskim.</w:t>
      </w:r>
    </w:p>
    <w:p w:rsidR="00064414" w:rsidRPr="0053178A" w:rsidRDefault="00064414" w:rsidP="00064414">
      <w:pPr>
        <w:widowControl w:val="0"/>
        <w:numPr>
          <w:ilvl w:val="0"/>
          <w:numId w:val="38"/>
        </w:numPr>
        <w:overflowPunct w:val="0"/>
        <w:jc w:val="both"/>
        <w:textAlignment w:val="baseline"/>
        <w:rPr>
          <w:sz w:val="20"/>
          <w:szCs w:val="20"/>
        </w:rPr>
      </w:pPr>
      <w:r w:rsidRPr="0053178A">
        <w:rPr>
          <w:sz w:val="20"/>
          <w:szCs w:val="20"/>
        </w:rPr>
        <w:t>Zamawiający oświadcza, że jest uprawniony do otrzymywania faktur VAT i posiada numer  identyfikacyjny 817-17-50-893.</w:t>
      </w:r>
    </w:p>
    <w:p w:rsidR="00064414" w:rsidRPr="0053178A" w:rsidRDefault="00064414" w:rsidP="00064414">
      <w:pPr>
        <w:widowControl w:val="0"/>
        <w:numPr>
          <w:ilvl w:val="0"/>
          <w:numId w:val="38"/>
        </w:numPr>
        <w:overflowPunct w:val="0"/>
        <w:jc w:val="both"/>
        <w:textAlignment w:val="baseline"/>
        <w:rPr>
          <w:sz w:val="20"/>
          <w:szCs w:val="20"/>
        </w:rPr>
      </w:pPr>
      <w:r w:rsidRPr="0053178A">
        <w:rPr>
          <w:sz w:val="20"/>
          <w:szCs w:val="20"/>
        </w:rPr>
        <w:t xml:space="preserve">Faktura winna być adresowana na Zamawiającego. </w:t>
      </w:r>
    </w:p>
    <w:p w:rsidR="00064414" w:rsidRPr="0053178A" w:rsidRDefault="00064414" w:rsidP="00064414">
      <w:pPr>
        <w:widowControl w:val="0"/>
        <w:numPr>
          <w:ilvl w:val="0"/>
          <w:numId w:val="38"/>
        </w:numPr>
        <w:overflowPunct w:val="0"/>
        <w:jc w:val="both"/>
        <w:textAlignment w:val="baseline"/>
        <w:rPr>
          <w:bCs/>
          <w:iCs/>
          <w:sz w:val="20"/>
          <w:szCs w:val="20"/>
        </w:rPr>
      </w:pPr>
      <w:r w:rsidRPr="005855D4">
        <w:rPr>
          <w:bCs/>
          <w:iCs/>
          <w:sz w:val="20"/>
          <w:szCs w:val="20"/>
        </w:rPr>
        <w:t>Zamawiający wymaga, aby Wykonawca wystawiał w każdym miesiącu wykonywania umowy nie więcej niż 3 faktury zbiorcze  dla zamówień  jednostkowych złożonych w dniach: 1 – 10</w:t>
      </w:r>
      <w:r>
        <w:rPr>
          <w:bCs/>
          <w:iCs/>
          <w:sz w:val="20"/>
          <w:szCs w:val="20"/>
        </w:rPr>
        <w:t>:</w:t>
      </w:r>
      <w:r w:rsidRPr="005855D4">
        <w:rPr>
          <w:bCs/>
          <w:iCs/>
          <w:sz w:val="20"/>
          <w:szCs w:val="20"/>
        </w:rPr>
        <w:t xml:space="preserve"> </w:t>
      </w:r>
      <w:r>
        <w:rPr>
          <w:bCs/>
          <w:iCs/>
          <w:sz w:val="20"/>
          <w:szCs w:val="20"/>
        </w:rPr>
        <w:t>pierwsza faktura,  11-20: druga </w:t>
      </w:r>
      <w:r w:rsidRPr="005855D4">
        <w:rPr>
          <w:bCs/>
          <w:iCs/>
          <w:sz w:val="20"/>
          <w:szCs w:val="20"/>
        </w:rPr>
        <w:t>faktura, 21- ostatni dzień miesiąca</w:t>
      </w:r>
      <w:r>
        <w:rPr>
          <w:bCs/>
          <w:iCs/>
          <w:sz w:val="20"/>
          <w:szCs w:val="20"/>
        </w:rPr>
        <w:t>:</w:t>
      </w:r>
      <w:r w:rsidRPr="005855D4">
        <w:rPr>
          <w:bCs/>
          <w:iCs/>
          <w:sz w:val="20"/>
          <w:szCs w:val="20"/>
        </w:rPr>
        <w:t xml:space="preserve"> trzecia faktura. Na fakturze musi zostać wskazany numer  zamówień</w:t>
      </w:r>
      <w:r>
        <w:rPr>
          <w:bCs/>
          <w:iCs/>
          <w:sz w:val="20"/>
          <w:szCs w:val="20"/>
        </w:rPr>
        <w:t xml:space="preserve">, których </w:t>
      </w:r>
      <w:r w:rsidRPr="005855D4">
        <w:rPr>
          <w:bCs/>
          <w:iCs/>
          <w:sz w:val="20"/>
          <w:szCs w:val="20"/>
        </w:rPr>
        <w:t>dotyczy faktura</w:t>
      </w:r>
      <w:r w:rsidRPr="0053178A">
        <w:rPr>
          <w:bCs/>
          <w:iCs/>
          <w:sz w:val="20"/>
          <w:szCs w:val="20"/>
        </w:rPr>
        <w:t xml:space="preserve">. </w:t>
      </w:r>
    </w:p>
    <w:p w:rsidR="00064414" w:rsidRPr="0053178A" w:rsidRDefault="00064414" w:rsidP="00064414">
      <w:pPr>
        <w:widowControl w:val="0"/>
        <w:numPr>
          <w:ilvl w:val="0"/>
          <w:numId w:val="38"/>
        </w:numPr>
        <w:overflowPunct w:val="0"/>
        <w:jc w:val="both"/>
        <w:textAlignment w:val="baseline"/>
        <w:rPr>
          <w:sz w:val="20"/>
          <w:szCs w:val="20"/>
        </w:rPr>
      </w:pPr>
      <w:r w:rsidRPr="0053178A">
        <w:rPr>
          <w:sz w:val="20"/>
          <w:szCs w:val="20"/>
        </w:rPr>
        <w:t>Zamawiający wymaga aby Wykonawca umieszczał na fakturze cenę jednostkową brutto, datę ważności i numer serii zgodnie z dostarczonym towarem, kod identyfikujący produkt (numer katalogowy).</w:t>
      </w:r>
    </w:p>
    <w:p w:rsidR="00064414" w:rsidRPr="0053178A" w:rsidRDefault="00064414" w:rsidP="00064414">
      <w:pPr>
        <w:widowControl w:val="0"/>
        <w:numPr>
          <w:ilvl w:val="0"/>
          <w:numId w:val="38"/>
        </w:numPr>
        <w:overflowPunct w:val="0"/>
        <w:jc w:val="both"/>
        <w:textAlignment w:val="baseline"/>
        <w:rPr>
          <w:sz w:val="20"/>
          <w:szCs w:val="20"/>
        </w:rPr>
      </w:pPr>
      <w:r w:rsidRPr="0053178A">
        <w:rPr>
          <w:sz w:val="20"/>
          <w:szCs w:val="20"/>
        </w:rPr>
        <w:t xml:space="preserve">Za dzień dokonania płatności będzie uważany dzień złożenia dyspozycji dokonania przelewu bankowego przez Zamawiającego na rachunek Wykonawcy. </w:t>
      </w:r>
    </w:p>
    <w:p w:rsidR="00064414" w:rsidRPr="0053178A" w:rsidRDefault="00064414" w:rsidP="00064414">
      <w:pPr>
        <w:widowControl w:val="0"/>
        <w:numPr>
          <w:ilvl w:val="0"/>
          <w:numId w:val="38"/>
        </w:numPr>
        <w:overflowPunct w:val="0"/>
        <w:contextualSpacing/>
        <w:jc w:val="both"/>
        <w:textAlignment w:val="baseline"/>
        <w:rPr>
          <w:sz w:val="20"/>
          <w:szCs w:val="20"/>
        </w:rPr>
      </w:pPr>
      <w:r w:rsidRPr="0053178A">
        <w:rPr>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064414" w:rsidRPr="00726FEE" w:rsidRDefault="00064414" w:rsidP="00064414">
      <w:pPr>
        <w:widowControl w:val="0"/>
        <w:numPr>
          <w:ilvl w:val="0"/>
          <w:numId w:val="38"/>
        </w:numPr>
        <w:overflowPunct w:val="0"/>
        <w:contextualSpacing/>
        <w:jc w:val="both"/>
        <w:textAlignment w:val="baseline"/>
        <w:rPr>
          <w:sz w:val="20"/>
          <w:szCs w:val="20"/>
        </w:rPr>
      </w:pPr>
      <w:r w:rsidRPr="00726FEE">
        <w:rPr>
          <w:sz w:val="20"/>
          <w:szCs w:val="20"/>
        </w:rPr>
        <w:t xml:space="preserve">W przypadkach wskazanych w ust. 8: </w:t>
      </w:r>
    </w:p>
    <w:p w:rsidR="00064414" w:rsidRPr="0053178A" w:rsidRDefault="00064414" w:rsidP="00064414">
      <w:pPr>
        <w:ind w:left="360"/>
        <w:contextualSpacing/>
        <w:jc w:val="both"/>
        <w:rPr>
          <w:color w:val="000000" w:themeColor="text1"/>
          <w:sz w:val="20"/>
          <w:szCs w:val="20"/>
        </w:rPr>
      </w:pPr>
      <w:r w:rsidRPr="0053178A">
        <w:rPr>
          <w:color w:val="000000" w:themeColor="text1"/>
          <w:sz w:val="20"/>
          <w:szCs w:val="20"/>
        </w:rPr>
        <w:t>a) Wykonawca może żądać wyłącznie wynagrodzenia należnego z tytułu wykonania części umowy, bez naliczania jakichkolwiek kar,</w:t>
      </w:r>
    </w:p>
    <w:p w:rsidR="00064414" w:rsidRPr="0053178A" w:rsidRDefault="00064414" w:rsidP="00064414">
      <w:pPr>
        <w:ind w:left="226" w:firstLine="113"/>
        <w:contextualSpacing/>
        <w:jc w:val="both"/>
        <w:rPr>
          <w:color w:val="000000" w:themeColor="text1"/>
          <w:sz w:val="20"/>
          <w:szCs w:val="20"/>
        </w:rPr>
      </w:pPr>
      <w:r w:rsidRPr="0053178A">
        <w:rPr>
          <w:color w:val="000000" w:themeColor="text1"/>
          <w:sz w:val="20"/>
          <w:szCs w:val="20"/>
        </w:rPr>
        <w:t>b) ostateczna wysokość wynagrodzenia przysługującego Wykonawcy może ulec zmniejszeniu.</w:t>
      </w:r>
    </w:p>
    <w:p w:rsidR="00064414" w:rsidRPr="0053178A" w:rsidRDefault="00064414" w:rsidP="00064414">
      <w:pPr>
        <w:widowControl w:val="0"/>
        <w:numPr>
          <w:ilvl w:val="0"/>
          <w:numId w:val="38"/>
        </w:numPr>
        <w:overflowPunct w:val="0"/>
        <w:contextualSpacing/>
        <w:jc w:val="both"/>
        <w:textAlignment w:val="baseline"/>
        <w:rPr>
          <w:color w:val="000000" w:themeColor="text1"/>
          <w:sz w:val="20"/>
          <w:szCs w:val="20"/>
        </w:rPr>
      </w:pPr>
      <w:r w:rsidRPr="0053178A">
        <w:rPr>
          <w:color w:val="000000" w:themeColor="text1"/>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rsidR="00064414" w:rsidRPr="0053178A" w:rsidRDefault="00064414" w:rsidP="00064414">
      <w:pPr>
        <w:widowControl w:val="0"/>
        <w:numPr>
          <w:ilvl w:val="0"/>
          <w:numId w:val="38"/>
        </w:numPr>
        <w:overflowPunct w:val="0"/>
        <w:contextualSpacing/>
        <w:jc w:val="both"/>
        <w:textAlignment w:val="baseline"/>
        <w:rPr>
          <w:sz w:val="20"/>
          <w:szCs w:val="20"/>
        </w:rPr>
      </w:pPr>
      <w:r w:rsidRPr="0053178A">
        <w:rPr>
          <w:color w:val="000000" w:themeColor="text1"/>
          <w:sz w:val="20"/>
          <w:szCs w:val="20"/>
        </w:rPr>
        <w:t xml:space="preserve">Zmiany określone w ustępach 8 lub 10 nie </w:t>
      </w:r>
      <w:r w:rsidRPr="0053178A">
        <w:rPr>
          <w:sz w:val="20"/>
          <w:szCs w:val="20"/>
        </w:rPr>
        <w:t>wymagają zmiany umowy w formie aneksu ani zgody Wykonawcy.</w:t>
      </w:r>
    </w:p>
    <w:p w:rsidR="00064414" w:rsidRPr="0006371E" w:rsidRDefault="00064414" w:rsidP="00064414">
      <w:pPr>
        <w:widowControl w:val="0"/>
        <w:numPr>
          <w:ilvl w:val="0"/>
          <w:numId w:val="38"/>
        </w:numPr>
        <w:overflowPunct w:val="0"/>
        <w:contextualSpacing/>
        <w:jc w:val="both"/>
        <w:textAlignment w:val="baseline"/>
        <w:rPr>
          <w:sz w:val="20"/>
          <w:szCs w:val="20"/>
        </w:rPr>
      </w:pPr>
      <w:r w:rsidRPr="0053178A">
        <w:rPr>
          <w:sz w:val="20"/>
          <w:szCs w:val="20"/>
        </w:rPr>
        <w:t>Z tytułu zmniejszenia zakresu ilościowego lub rezygnacji z niektórych pozycji asortymentu w okresie obowiązywania umowy nie będzie przysługiwać Wykonawcy żadne roszczenie wobec Zamawiającego.</w:t>
      </w:r>
    </w:p>
    <w:p w:rsidR="00064414" w:rsidRPr="009B5310" w:rsidRDefault="00064414" w:rsidP="00064414">
      <w:pPr>
        <w:widowControl w:val="0"/>
        <w:numPr>
          <w:ilvl w:val="0"/>
          <w:numId w:val="38"/>
        </w:numPr>
        <w:overflowPunct w:val="0"/>
        <w:jc w:val="both"/>
        <w:textAlignment w:val="baseline"/>
      </w:pPr>
      <w:r w:rsidRPr="0053178A">
        <w:rPr>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rsidR="00064414" w:rsidRPr="009B5310" w:rsidRDefault="00064414" w:rsidP="00064414">
      <w:pPr>
        <w:jc w:val="both"/>
        <w:rPr>
          <w:sz w:val="20"/>
          <w:szCs w:val="20"/>
        </w:rPr>
      </w:pPr>
    </w:p>
    <w:p w:rsidR="00064414" w:rsidRPr="0053178A" w:rsidRDefault="00064414" w:rsidP="00064414">
      <w:pPr>
        <w:jc w:val="center"/>
        <w:rPr>
          <w:sz w:val="20"/>
          <w:szCs w:val="20"/>
        </w:rPr>
      </w:pPr>
      <w:r w:rsidRPr="0053178A">
        <w:rPr>
          <w:b/>
          <w:sz w:val="20"/>
          <w:szCs w:val="20"/>
        </w:rPr>
        <w:t>§   6</w:t>
      </w:r>
    </w:p>
    <w:p w:rsidR="00064414" w:rsidRPr="0053178A" w:rsidRDefault="00064414" w:rsidP="00064414">
      <w:pPr>
        <w:widowControl w:val="0"/>
        <w:numPr>
          <w:ilvl w:val="0"/>
          <w:numId w:val="45"/>
        </w:numPr>
        <w:overflowPunct w:val="0"/>
        <w:jc w:val="both"/>
        <w:textAlignment w:val="baseline"/>
        <w:rPr>
          <w:sz w:val="20"/>
          <w:szCs w:val="20"/>
        </w:rPr>
      </w:pPr>
      <w:r w:rsidRPr="0053178A">
        <w:rPr>
          <w:sz w:val="20"/>
          <w:szCs w:val="20"/>
        </w:rPr>
        <w:t>Należność za dostarczony towar płatna jest przelewem na rachunek bankowy Wykonawcy prowadzony przez ………………… o numerze ………………………………… w terminie</w:t>
      </w:r>
      <w:r w:rsidR="00D41D8B">
        <w:rPr>
          <w:sz w:val="20"/>
          <w:szCs w:val="20"/>
        </w:rPr>
        <w:t xml:space="preserve"> do</w:t>
      </w:r>
      <w:r w:rsidRPr="0053178A">
        <w:rPr>
          <w:sz w:val="20"/>
          <w:szCs w:val="20"/>
        </w:rPr>
        <w:t xml:space="preserve"> 60 dni od dnia dostarczenia towaru i doręczenia prawidłowo </w:t>
      </w:r>
      <w:r w:rsidRPr="0053178A">
        <w:rPr>
          <w:bCs/>
          <w:iCs/>
          <w:sz w:val="20"/>
          <w:szCs w:val="20"/>
        </w:rPr>
        <w:t>oraz zgodnie z umową wystawionej faktury</w:t>
      </w:r>
      <w:r w:rsidRPr="0053178A">
        <w:rPr>
          <w:sz w:val="20"/>
          <w:szCs w:val="20"/>
        </w:rPr>
        <w:t xml:space="preserve">. W razie zmiany numeru rachunku bankowego, Wykonawca jest zobowiązany wskazać nowy rachunek bankowy. </w:t>
      </w:r>
      <w:r w:rsidRPr="0053178A">
        <w:rPr>
          <w:rFonts w:eastAsia="Calibri"/>
          <w:sz w:val="20"/>
          <w:szCs w:val="20"/>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064414" w:rsidRPr="0053178A" w:rsidRDefault="00064414" w:rsidP="00064414">
      <w:pPr>
        <w:widowControl w:val="0"/>
        <w:numPr>
          <w:ilvl w:val="0"/>
          <w:numId w:val="45"/>
        </w:numPr>
        <w:overflowPunct w:val="0"/>
        <w:jc w:val="both"/>
        <w:textAlignment w:val="baseline"/>
        <w:rPr>
          <w:sz w:val="20"/>
          <w:szCs w:val="20"/>
        </w:rPr>
      </w:pPr>
      <w:r w:rsidRPr="0053178A">
        <w:rPr>
          <w:sz w:val="20"/>
          <w:szCs w:val="20"/>
        </w:rPr>
        <w:t>W razie otrzymania przez Zamawiającego faktury VAT w terminie późniejszym niż dzień dostarczenia towaru, bieg terminu określonego w ustępie 1 niniejszego paragrafu rozpoczyna się od dnia otrzymania faktury.</w:t>
      </w:r>
    </w:p>
    <w:p w:rsidR="00064414" w:rsidRPr="0053178A" w:rsidRDefault="00064414" w:rsidP="00064414">
      <w:pPr>
        <w:widowControl w:val="0"/>
        <w:numPr>
          <w:ilvl w:val="0"/>
          <w:numId w:val="45"/>
        </w:numPr>
        <w:overflowPunct w:val="0"/>
        <w:jc w:val="both"/>
        <w:textAlignment w:val="baseline"/>
        <w:rPr>
          <w:sz w:val="20"/>
          <w:szCs w:val="20"/>
        </w:rPr>
      </w:pPr>
      <w:r w:rsidRPr="0053178A">
        <w:rPr>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064414" w:rsidRPr="0053178A" w:rsidRDefault="00064414" w:rsidP="00064414">
      <w:pPr>
        <w:widowControl w:val="0"/>
        <w:numPr>
          <w:ilvl w:val="0"/>
          <w:numId w:val="45"/>
        </w:numPr>
        <w:overflowPunct w:val="0"/>
        <w:jc w:val="both"/>
        <w:textAlignment w:val="baseline"/>
        <w:rPr>
          <w:sz w:val="20"/>
          <w:szCs w:val="20"/>
        </w:rPr>
      </w:pPr>
      <w:r w:rsidRPr="0053178A">
        <w:rPr>
          <w:sz w:val="20"/>
          <w:szCs w:val="20"/>
        </w:rPr>
        <w:t>W przypadku braku oświadczenia Zamawiającego określającego dług, który ma być zaspokojony, Wykonawca zaliczy dokonaną przez Zamawiającego wpłatę na poczet długu</w:t>
      </w:r>
      <w:r>
        <w:rPr>
          <w:sz w:val="20"/>
          <w:szCs w:val="20"/>
        </w:rPr>
        <w:t xml:space="preserve"> najdawniej wymagalnego ale nie </w:t>
      </w:r>
      <w:r w:rsidRPr="0053178A">
        <w:rPr>
          <w:sz w:val="20"/>
          <w:szCs w:val="20"/>
        </w:rPr>
        <w:t>przedawnionego.</w:t>
      </w:r>
    </w:p>
    <w:p w:rsidR="00064414" w:rsidRPr="0053178A" w:rsidRDefault="00064414" w:rsidP="00064414">
      <w:pPr>
        <w:widowControl w:val="0"/>
        <w:numPr>
          <w:ilvl w:val="0"/>
          <w:numId w:val="45"/>
        </w:numPr>
        <w:overflowPunct w:val="0"/>
        <w:jc w:val="both"/>
        <w:textAlignment w:val="baseline"/>
      </w:pPr>
      <w:r w:rsidRPr="0053178A">
        <w:rPr>
          <w:sz w:val="20"/>
          <w:szCs w:val="20"/>
        </w:rPr>
        <w:t>Wykonawca posiadający wobec Zamawiającego kilka wierzytelności, udokumentowanych kilkoma fakturami, dokonując potrącenia (kompensaty) w pierwszej kolejności potrąca swoje wierzytelności najdawniej wymagalne.</w:t>
      </w:r>
    </w:p>
    <w:p w:rsidR="00064414" w:rsidRPr="0053178A" w:rsidRDefault="00064414" w:rsidP="00064414">
      <w:pPr>
        <w:widowControl w:val="0"/>
        <w:numPr>
          <w:ilvl w:val="0"/>
          <w:numId w:val="45"/>
        </w:numPr>
        <w:overflowPunct w:val="0"/>
        <w:jc w:val="both"/>
        <w:textAlignment w:val="baseline"/>
      </w:pPr>
      <w:r w:rsidRPr="0053178A">
        <w:rPr>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z zdaniu poprzedzającym, Wykonawca zobowiązuje się nie dochodzić roszczenia objętego wezwaniem na drodze postępowania sądowego.</w:t>
      </w:r>
    </w:p>
    <w:p w:rsidR="00064414" w:rsidRPr="0053178A" w:rsidRDefault="00064414" w:rsidP="00064414">
      <w:pPr>
        <w:jc w:val="both"/>
        <w:rPr>
          <w:b/>
          <w:sz w:val="20"/>
          <w:szCs w:val="20"/>
        </w:rPr>
      </w:pPr>
    </w:p>
    <w:p w:rsidR="00064414" w:rsidRPr="0053178A" w:rsidRDefault="00064414" w:rsidP="00064414">
      <w:pPr>
        <w:jc w:val="center"/>
        <w:rPr>
          <w:b/>
          <w:sz w:val="20"/>
          <w:szCs w:val="20"/>
        </w:rPr>
      </w:pPr>
      <w:r w:rsidRPr="0053178A">
        <w:rPr>
          <w:b/>
          <w:sz w:val="20"/>
          <w:szCs w:val="20"/>
        </w:rPr>
        <w:t>§  7</w:t>
      </w:r>
    </w:p>
    <w:p w:rsidR="00064414" w:rsidRPr="0053178A" w:rsidRDefault="00064414" w:rsidP="00064414">
      <w:pPr>
        <w:widowControl w:val="0"/>
        <w:numPr>
          <w:ilvl w:val="3"/>
          <w:numId w:val="46"/>
        </w:numPr>
        <w:overflowPunct w:val="0"/>
        <w:ind w:left="425" w:hanging="425"/>
        <w:contextualSpacing/>
        <w:jc w:val="both"/>
        <w:textAlignment w:val="baseline"/>
        <w:rPr>
          <w:sz w:val="20"/>
          <w:szCs w:val="20"/>
        </w:rPr>
      </w:pPr>
      <w:r w:rsidRPr="0053178A">
        <w:rPr>
          <w:sz w:val="20"/>
          <w:szCs w:val="20"/>
        </w:rPr>
        <w:t>Zamawiający przewiduje możliwość zastosowania prawa opcji w przypadku niewyczerpania wartości umowy, o której mowa w § 5 ust. 1, w „okresie podstawowym” określonym w § 10 umowy.</w:t>
      </w:r>
    </w:p>
    <w:p w:rsidR="00064414" w:rsidRPr="0053178A" w:rsidRDefault="00064414" w:rsidP="00064414">
      <w:pPr>
        <w:widowControl w:val="0"/>
        <w:numPr>
          <w:ilvl w:val="3"/>
          <w:numId w:val="46"/>
        </w:numPr>
        <w:overflowPunct w:val="0"/>
        <w:ind w:left="425" w:hanging="425"/>
        <w:contextualSpacing/>
        <w:jc w:val="both"/>
        <w:textAlignment w:val="baseline"/>
        <w:rPr>
          <w:sz w:val="20"/>
          <w:szCs w:val="20"/>
        </w:rPr>
      </w:pPr>
      <w:r w:rsidRPr="0053178A">
        <w:rPr>
          <w:sz w:val="20"/>
          <w:szCs w:val="20"/>
        </w:rPr>
        <w:t>Decyzję co do możliwości skorzystania z prawa opcji Zamawiający uzależnia od swoich bieżących potrzeb oraz wykorzystania wartości umowy określonej w § 5 ust. 1 umowy.</w:t>
      </w:r>
    </w:p>
    <w:p w:rsidR="00064414" w:rsidRPr="0053178A" w:rsidRDefault="00064414" w:rsidP="00064414">
      <w:pPr>
        <w:widowControl w:val="0"/>
        <w:numPr>
          <w:ilvl w:val="3"/>
          <w:numId w:val="46"/>
        </w:numPr>
        <w:overflowPunct w:val="0"/>
        <w:ind w:left="425" w:hanging="425"/>
        <w:contextualSpacing/>
        <w:jc w:val="both"/>
        <w:textAlignment w:val="baseline"/>
        <w:rPr>
          <w:sz w:val="20"/>
          <w:szCs w:val="20"/>
        </w:rPr>
      </w:pPr>
      <w:r w:rsidRPr="0053178A">
        <w:rPr>
          <w:sz w:val="20"/>
          <w:szCs w:val="20"/>
        </w:rPr>
        <w:t>Zastosowanie przez Zamawiającego prawa opcji będzie polegać na powtórzeniu tych samych dostaw jak te, które są świadczone przez Wykonawcę, z którym została zawarta niniejsza umowa w sprawie zamówienia publicznego.</w:t>
      </w:r>
    </w:p>
    <w:p w:rsidR="00064414" w:rsidRPr="0053178A" w:rsidRDefault="00064414" w:rsidP="00064414">
      <w:pPr>
        <w:widowControl w:val="0"/>
        <w:numPr>
          <w:ilvl w:val="3"/>
          <w:numId w:val="46"/>
        </w:numPr>
        <w:overflowPunct w:val="0"/>
        <w:ind w:left="425" w:hanging="425"/>
        <w:contextualSpacing/>
        <w:jc w:val="both"/>
        <w:textAlignment w:val="baseline"/>
        <w:rPr>
          <w:sz w:val="20"/>
          <w:szCs w:val="20"/>
        </w:rPr>
      </w:pPr>
      <w:r w:rsidRPr="0053178A">
        <w:rPr>
          <w:sz w:val="20"/>
          <w:szCs w:val="20"/>
        </w:rPr>
        <w:t xml:space="preserve">Wszystkie wymagania zawarte w umowie i </w:t>
      </w:r>
      <w:r>
        <w:rPr>
          <w:sz w:val="20"/>
          <w:szCs w:val="20"/>
        </w:rPr>
        <w:t>Zapytaniu</w:t>
      </w:r>
      <w:r w:rsidRPr="0053178A">
        <w:rPr>
          <w:sz w:val="20"/>
          <w:szCs w:val="20"/>
        </w:rPr>
        <w:t xml:space="preserve"> dotyczą także realizacji zamówienia w ramach prawa opcji. W przypadku zastosowania prawa opcji żadna cena wskazana w Fo</w:t>
      </w:r>
      <w:r>
        <w:rPr>
          <w:sz w:val="20"/>
          <w:szCs w:val="20"/>
        </w:rPr>
        <w:t>rmularzu Cenowym Wykonawcy, nie </w:t>
      </w:r>
      <w:r w:rsidRPr="0053178A">
        <w:rPr>
          <w:sz w:val="20"/>
          <w:szCs w:val="20"/>
        </w:rPr>
        <w:t xml:space="preserve">ulegnie zmianie za wyjątkiem przypadków i na zasadach opisanych w umowie. </w:t>
      </w:r>
    </w:p>
    <w:p w:rsidR="00064414" w:rsidRPr="0053178A" w:rsidRDefault="00064414" w:rsidP="00064414">
      <w:pPr>
        <w:widowControl w:val="0"/>
        <w:numPr>
          <w:ilvl w:val="3"/>
          <w:numId w:val="46"/>
        </w:numPr>
        <w:overflowPunct w:val="0"/>
        <w:ind w:left="425" w:hanging="425"/>
        <w:contextualSpacing/>
        <w:jc w:val="both"/>
        <w:textAlignment w:val="baseline"/>
        <w:rPr>
          <w:sz w:val="20"/>
          <w:szCs w:val="20"/>
        </w:rPr>
      </w:pPr>
      <w:r w:rsidRPr="0053178A">
        <w:rPr>
          <w:sz w:val="20"/>
          <w:szCs w:val="20"/>
        </w:rPr>
        <w:t>Przy zastosowaniu prawa opcji Wykonawca będzie świadczył dostawy w okresie nie dłuższym niż 6 miesięcy, następujących po dniu, wskazanym w umowie jako dzień zakończenia świadczenia dostawy w „okresie podstawowym”.</w:t>
      </w:r>
    </w:p>
    <w:p w:rsidR="00064414" w:rsidRDefault="00064414" w:rsidP="00064414">
      <w:pPr>
        <w:widowControl w:val="0"/>
        <w:numPr>
          <w:ilvl w:val="3"/>
          <w:numId w:val="46"/>
        </w:numPr>
        <w:overflowPunct w:val="0"/>
        <w:ind w:left="425" w:hanging="425"/>
        <w:contextualSpacing/>
        <w:jc w:val="both"/>
        <w:textAlignment w:val="baseline"/>
        <w:rPr>
          <w:sz w:val="20"/>
          <w:szCs w:val="20"/>
        </w:rPr>
      </w:pPr>
      <w:r w:rsidRPr="0053178A">
        <w:rPr>
          <w:sz w:val="20"/>
          <w:szCs w:val="20"/>
        </w:rPr>
        <w:t xml:space="preserve">Zamawiający może wykonać prawo opcji wielokrotnie i w dowolnym dniu przed upływem „okresu podstawowego” </w:t>
      </w:r>
      <w:bookmarkStart w:id="2" w:name="_Hlk67123187"/>
      <w:r w:rsidRPr="00EA5A7A">
        <w:rPr>
          <w:sz w:val="20"/>
          <w:szCs w:val="20"/>
        </w:rPr>
        <w:t>lub w okresie obowiązywania umowy wskutek skorzystania z opcji</w:t>
      </w:r>
      <w:bookmarkEnd w:id="2"/>
      <w:r w:rsidRPr="00C37A19">
        <w:rPr>
          <w:sz w:val="20"/>
          <w:szCs w:val="20"/>
        </w:rPr>
        <w:t>. Zamawiający złoży Wykonawcy oświadczenie o zastosowaniu prawa opcji</w:t>
      </w:r>
      <w:r w:rsidRPr="0053178A">
        <w:rPr>
          <w:sz w:val="20"/>
          <w:szCs w:val="20"/>
        </w:rPr>
        <w:t>.</w:t>
      </w:r>
      <w:r>
        <w:rPr>
          <w:sz w:val="20"/>
          <w:szCs w:val="20"/>
        </w:rPr>
        <w:t xml:space="preserve"> </w:t>
      </w:r>
      <w:r w:rsidRPr="0053178A">
        <w:rPr>
          <w:sz w:val="20"/>
          <w:szCs w:val="20"/>
        </w:rPr>
        <w:t>Niezłożenie oświadczenia we wskazanym w zdaniu poprzednim terminie będzie oznaczało, że Zamawiający rezygnuje z zastosowania prawa opcji.</w:t>
      </w:r>
    </w:p>
    <w:p w:rsidR="00064414" w:rsidRPr="0053178A" w:rsidRDefault="00064414" w:rsidP="00064414">
      <w:pPr>
        <w:widowControl w:val="0"/>
        <w:numPr>
          <w:ilvl w:val="3"/>
          <w:numId w:val="46"/>
        </w:numPr>
        <w:overflowPunct w:val="0"/>
        <w:ind w:left="425" w:hanging="425"/>
        <w:contextualSpacing/>
        <w:jc w:val="both"/>
        <w:textAlignment w:val="baseline"/>
        <w:rPr>
          <w:sz w:val="20"/>
          <w:szCs w:val="20"/>
        </w:rPr>
      </w:pPr>
      <w:r w:rsidRPr="0053178A">
        <w:rPr>
          <w:sz w:val="20"/>
          <w:szCs w:val="20"/>
        </w:rPr>
        <w:t>W przypadku zastosowania przez Zamawiającego prawa opcji oświadczenie, o którym mowa w ust. 6 będzie stanowiło integralną część Umowy.</w:t>
      </w:r>
    </w:p>
    <w:p w:rsidR="00064414" w:rsidRDefault="00064414" w:rsidP="00064414">
      <w:pPr>
        <w:contextualSpacing/>
        <w:jc w:val="both"/>
        <w:rPr>
          <w:sz w:val="20"/>
          <w:szCs w:val="20"/>
        </w:rPr>
      </w:pPr>
    </w:p>
    <w:p w:rsidR="00064414" w:rsidRPr="0053178A" w:rsidRDefault="00064414" w:rsidP="00064414">
      <w:pPr>
        <w:jc w:val="center"/>
        <w:rPr>
          <w:sz w:val="20"/>
          <w:szCs w:val="20"/>
        </w:rPr>
      </w:pPr>
      <w:r w:rsidRPr="0053178A">
        <w:rPr>
          <w:b/>
          <w:sz w:val="20"/>
          <w:szCs w:val="20"/>
        </w:rPr>
        <w:t>§   8</w:t>
      </w:r>
    </w:p>
    <w:p w:rsidR="00064414" w:rsidRPr="0053178A" w:rsidRDefault="00064414" w:rsidP="00064414">
      <w:pPr>
        <w:widowControl w:val="0"/>
        <w:numPr>
          <w:ilvl w:val="0"/>
          <w:numId w:val="44"/>
        </w:numPr>
        <w:overflowPunct w:val="0"/>
        <w:jc w:val="both"/>
        <w:textAlignment w:val="baseline"/>
        <w:rPr>
          <w:sz w:val="20"/>
          <w:szCs w:val="20"/>
        </w:rPr>
      </w:pPr>
      <w:r w:rsidRPr="0053178A">
        <w:rPr>
          <w:sz w:val="20"/>
          <w:szCs w:val="20"/>
        </w:rPr>
        <w:t>Zamawiający dopuszcza zmianę postanowień zawartej umowy w stosunku do treści oferty na podstawie, której dokonano wyboru Wykonawcy, w zakresie:</w:t>
      </w:r>
    </w:p>
    <w:p w:rsidR="00064414" w:rsidRPr="0053178A" w:rsidRDefault="00064414" w:rsidP="00064414">
      <w:pPr>
        <w:widowControl w:val="0"/>
        <w:numPr>
          <w:ilvl w:val="0"/>
          <w:numId w:val="48"/>
        </w:numPr>
        <w:overflowPunct w:val="0"/>
        <w:jc w:val="both"/>
        <w:textAlignment w:val="baseline"/>
        <w:rPr>
          <w:sz w:val="20"/>
          <w:szCs w:val="20"/>
        </w:rPr>
      </w:pPr>
      <w:r w:rsidRPr="0053178A">
        <w:rPr>
          <w:sz w:val="20"/>
          <w:szCs w:val="20"/>
        </w:rPr>
        <w:t>zmiany asortymentu, w tym zmiany numeru katalogowego, modelu, typu produktu, na asortyment inny, lub poprzez dodanie nowego, o parametrach i funkcjonalności nie gorszych, niż wykazany w ofercie, z zastrzeżeniem, że cena tego asortymentu nie ulegnie podwyższeniu,</w:t>
      </w:r>
    </w:p>
    <w:p w:rsidR="00064414" w:rsidRDefault="00064414" w:rsidP="00064414">
      <w:pPr>
        <w:widowControl w:val="0"/>
        <w:numPr>
          <w:ilvl w:val="0"/>
          <w:numId w:val="48"/>
        </w:numPr>
        <w:overflowPunct w:val="0"/>
        <w:jc w:val="both"/>
        <w:textAlignment w:val="baseline"/>
        <w:rPr>
          <w:sz w:val="20"/>
          <w:szCs w:val="20"/>
        </w:rPr>
      </w:pPr>
      <w:r w:rsidRPr="0053178A">
        <w:rPr>
          <w:sz w:val="20"/>
          <w:szCs w:val="20"/>
        </w:rPr>
        <w:t>zaoferowania w wyniku postępu technologicznego produktu o lepszych parametrach w cenie oferowanej w postępowaniu przetargowym albo niższej, wraz ze zmianą nazwy produktu i numeru katalogowego;</w:t>
      </w:r>
    </w:p>
    <w:p w:rsidR="00064414" w:rsidRPr="0053178A" w:rsidRDefault="00064414" w:rsidP="00064414">
      <w:pPr>
        <w:widowControl w:val="0"/>
        <w:numPr>
          <w:ilvl w:val="0"/>
          <w:numId w:val="48"/>
        </w:numPr>
        <w:overflowPunct w:val="0"/>
        <w:jc w:val="both"/>
        <w:textAlignment w:val="baseline"/>
        <w:rPr>
          <w:sz w:val="20"/>
          <w:szCs w:val="20"/>
        </w:rPr>
      </w:pPr>
      <w:r w:rsidRPr="0053178A">
        <w:rPr>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064414" w:rsidRPr="0053178A" w:rsidRDefault="00064414" w:rsidP="00064414">
      <w:pPr>
        <w:widowControl w:val="0"/>
        <w:numPr>
          <w:ilvl w:val="0"/>
          <w:numId w:val="48"/>
        </w:numPr>
        <w:overflowPunct w:val="0"/>
        <w:jc w:val="both"/>
        <w:textAlignment w:val="baseline"/>
        <w:rPr>
          <w:sz w:val="20"/>
          <w:szCs w:val="20"/>
        </w:rPr>
      </w:pPr>
      <w:r w:rsidRPr="0053178A">
        <w:rPr>
          <w:sz w:val="20"/>
          <w:szCs w:val="20"/>
        </w:rPr>
        <w:t>zmiana przepisów obowiązujących, mających wpływ na realizację niniejszej umowy;</w:t>
      </w:r>
    </w:p>
    <w:p w:rsidR="00064414" w:rsidRPr="0053178A" w:rsidRDefault="00064414" w:rsidP="00064414">
      <w:pPr>
        <w:widowControl w:val="0"/>
        <w:numPr>
          <w:ilvl w:val="0"/>
          <w:numId w:val="48"/>
        </w:numPr>
        <w:overflowPunct w:val="0"/>
        <w:jc w:val="both"/>
        <w:textAlignment w:val="baseline"/>
        <w:rPr>
          <w:sz w:val="20"/>
          <w:szCs w:val="20"/>
        </w:rPr>
      </w:pPr>
      <w:r w:rsidRPr="0053178A">
        <w:rPr>
          <w:sz w:val="20"/>
          <w:szCs w:val="20"/>
        </w:rPr>
        <w:t>w przypadku zmiany ceny w wyniku zmiany przepisów prawa podatkowego dotyczącej stawek VAT w okresie obowiązywania umowy, przy czym zmiana dotyczyć może wartości brutto, wartość netto pozostaje bez zmian;</w:t>
      </w:r>
    </w:p>
    <w:p w:rsidR="00064414" w:rsidRPr="0053178A" w:rsidRDefault="00064414" w:rsidP="00064414">
      <w:pPr>
        <w:widowControl w:val="0"/>
        <w:numPr>
          <w:ilvl w:val="0"/>
          <w:numId w:val="44"/>
        </w:numPr>
        <w:overflowPunct w:val="0"/>
        <w:jc w:val="both"/>
        <w:textAlignment w:val="baseline"/>
        <w:rPr>
          <w:bCs/>
          <w:iCs/>
        </w:rPr>
      </w:pPr>
      <w:r w:rsidRPr="0053178A">
        <w:rPr>
          <w:sz w:val="20"/>
          <w:szCs w:val="20"/>
        </w:rPr>
        <w:t>Zmiany wymienione w ust. 1 mogą być dokonane na wniosek Wykonawcy, z uzasadnieniem konieczności zmiany, za zgodą Zamawiającego, w terminie do 14 dni od przesłania zawiadomienia, w formie pisemnego aneksu do umowy.</w:t>
      </w:r>
    </w:p>
    <w:p w:rsidR="00064414" w:rsidRPr="00E00212" w:rsidRDefault="00064414" w:rsidP="00064414">
      <w:pPr>
        <w:pStyle w:val="Akapitzlist"/>
        <w:widowControl w:val="0"/>
        <w:numPr>
          <w:ilvl w:val="0"/>
          <w:numId w:val="20"/>
        </w:numPr>
        <w:jc w:val="both"/>
        <w:textAlignment w:val="baseline"/>
        <w:rPr>
          <w:sz w:val="20"/>
          <w:szCs w:val="20"/>
        </w:rPr>
      </w:pPr>
      <w:r w:rsidRPr="00552F0E">
        <w:rPr>
          <w:sz w:val="20"/>
          <w:szCs w:val="20"/>
        </w:rPr>
        <w:t xml:space="preserve">Zamawiający dopuszcza zmianę umowy bez przeprowadzenia nowego postępowania o udzielenie </w:t>
      </w:r>
      <w:r w:rsidRPr="00E00212">
        <w:rPr>
          <w:sz w:val="20"/>
          <w:szCs w:val="20"/>
        </w:rPr>
        <w:t xml:space="preserve">zamówienia, jeżeli konieczność zmiany umowy spowodowana jest okolicznościami, których </w:t>
      </w:r>
      <w:r>
        <w:rPr>
          <w:sz w:val="20"/>
          <w:szCs w:val="20"/>
        </w:rPr>
        <w:t>Z</w:t>
      </w:r>
      <w:r w:rsidRPr="00E00212">
        <w:rPr>
          <w:sz w:val="20"/>
          <w:szCs w:val="20"/>
        </w:rPr>
        <w:t>amawiający, działając z należytą starannością, nie mógł przewidzieć, o ile zmiana nie modyfikuje ogólnego charakteru umowy a wzrost ceny spowodowany każdą kolejną zmianą nie przekracza 50% wartości pierwotnej umowy.</w:t>
      </w:r>
    </w:p>
    <w:p w:rsidR="00064414" w:rsidRPr="00E00212" w:rsidRDefault="00064414" w:rsidP="00064414">
      <w:pPr>
        <w:pStyle w:val="Akapitzlist"/>
        <w:widowControl w:val="0"/>
        <w:numPr>
          <w:ilvl w:val="0"/>
          <w:numId w:val="20"/>
        </w:numPr>
        <w:jc w:val="both"/>
        <w:textAlignment w:val="baseline"/>
        <w:rPr>
          <w:sz w:val="20"/>
          <w:szCs w:val="20"/>
        </w:rPr>
      </w:pPr>
      <w:r w:rsidRPr="00E00212">
        <w:rPr>
          <w:sz w:val="20"/>
          <w:szCs w:val="20"/>
        </w:rPr>
        <w:t>Zamawiający dopuszcza zmiany umowy bez przeprowadzenia nowego postępowania o udzielenie zamówienia, których łączna wartość jest mniejsza niż progi unijne oraz jest niższa niż 10% wartości pierwotnej umowy, w przypadku zamówień na usługi lub dostawy, a zmiany te nie powodują zmiany ogólnego charakteru umowy.</w:t>
      </w:r>
    </w:p>
    <w:p w:rsidR="00064414" w:rsidRPr="0053178A" w:rsidRDefault="00064414" w:rsidP="00064414">
      <w:pPr>
        <w:jc w:val="center"/>
        <w:rPr>
          <w:b/>
          <w:sz w:val="20"/>
          <w:szCs w:val="20"/>
        </w:rPr>
      </w:pPr>
    </w:p>
    <w:p w:rsidR="00064414" w:rsidRPr="0053178A" w:rsidRDefault="00064414" w:rsidP="00064414">
      <w:pPr>
        <w:jc w:val="center"/>
        <w:rPr>
          <w:sz w:val="20"/>
          <w:szCs w:val="20"/>
        </w:rPr>
      </w:pPr>
      <w:r w:rsidRPr="0053178A">
        <w:rPr>
          <w:b/>
          <w:sz w:val="20"/>
          <w:szCs w:val="20"/>
        </w:rPr>
        <w:t>§   9</w:t>
      </w:r>
    </w:p>
    <w:p w:rsidR="00064414" w:rsidRPr="0053178A" w:rsidRDefault="00064414" w:rsidP="00064414">
      <w:pPr>
        <w:widowControl w:val="0"/>
        <w:numPr>
          <w:ilvl w:val="0"/>
          <w:numId w:val="40"/>
        </w:numPr>
        <w:overflowPunct w:val="0"/>
        <w:jc w:val="both"/>
        <w:textAlignment w:val="baseline"/>
        <w:rPr>
          <w:sz w:val="20"/>
          <w:szCs w:val="20"/>
        </w:rPr>
      </w:pPr>
      <w:r w:rsidRPr="0053178A">
        <w:rPr>
          <w:sz w:val="20"/>
          <w:szCs w:val="20"/>
        </w:rPr>
        <w:t>Strony ustalają kary umowne mające zastosowanie w następujących przypadkach:</w:t>
      </w:r>
    </w:p>
    <w:p w:rsidR="00064414" w:rsidRPr="0053178A" w:rsidRDefault="00064414" w:rsidP="00064414">
      <w:pPr>
        <w:widowControl w:val="0"/>
        <w:numPr>
          <w:ilvl w:val="0"/>
          <w:numId w:val="39"/>
        </w:numPr>
        <w:overflowPunct w:val="0"/>
        <w:jc w:val="both"/>
        <w:textAlignment w:val="baseline"/>
        <w:rPr>
          <w:sz w:val="20"/>
          <w:szCs w:val="20"/>
        </w:rPr>
      </w:pPr>
      <w:r w:rsidRPr="0053178A">
        <w:rPr>
          <w:sz w:val="20"/>
          <w:szCs w:val="20"/>
        </w:rPr>
        <w:t>za nieterminowe dostawy Wykonawca zapłaci Zamawiającemu karę umowną w wysokości 1% wartości brutto niezrealizowanej dostawy za każdy dzień zwłoki  w dostarczeniu towaru,</w:t>
      </w:r>
    </w:p>
    <w:p w:rsidR="00064414" w:rsidRPr="0053178A" w:rsidRDefault="00064414" w:rsidP="00064414">
      <w:pPr>
        <w:widowControl w:val="0"/>
        <w:numPr>
          <w:ilvl w:val="0"/>
          <w:numId w:val="39"/>
        </w:numPr>
        <w:overflowPunct w:val="0"/>
        <w:jc w:val="both"/>
        <w:textAlignment w:val="baseline"/>
        <w:rPr>
          <w:sz w:val="20"/>
          <w:szCs w:val="20"/>
        </w:rPr>
      </w:pPr>
      <w:r w:rsidRPr="0053178A">
        <w:rPr>
          <w:sz w:val="20"/>
          <w:szCs w:val="20"/>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rsidR="00064414" w:rsidRPr="0053178A" w:rsidRDefault="00064414" w:rsidP="00064414">
      <w:pPr>
        <w:widowControl w:val="0"/>
        <w:numPr>
          <w:ilvl w:val="0"/>
          <w:numId w:val="39"/>
        </w:numPr>
        <w:overflowPunct w:val="0"/>
        <w:jc w:val="both"/>
        <w:textAlignment w:val="baseline"/>
        <w:rPr>
          <w:sz w:val="20"/>
          <w:szCs w:val="20"/>
        </w:rPr>
      </w:pPr>
      <w:r w:rsidRPr="0053178A">
        <w:rPr>
          <w:sz w:val="20"/>
          <w:szCs w:val="20"/>
        </w:rPr>
        <w:t>za odstąpienie od umowy przez Zamawiającego z przyczyn zawinionych przez Wykonawcę, Wykonawca zapłaci Zamawiającemu karę umowną w wysokości 10% wartości niezrealizowanej części umowy.</w:t>
      </w:r>
    </w:p>
    <w:p w:rsidR="00064414" w:rsidRPr="0053178A" w:rsidRDefault="00064414" w:rsidP="00064414">
      <w:pPr>
        <w:widowControl w:val="0"/>
        <w:numPr>
          <w:ilvl w:val="0"/>
          <w:numId w:val="40"/>
        </w:numPr>
        <w:overflowPunct w:val="0"/>
        <w:jc w:val="both"/>
        <w:textAlignment w:val="baseline"/>
        <w:rPr>
          <w:sz w:val="20"/>
          <w:szCs w:val="20"/>
        </w:rPr>
      </w:pPr>
      <w:r w:rsidRPr="0053178A">
        <w:rPr>
          <w:sz w:val="20"/>
          <w:szCs w:val="20"/>
        </w:rPr>
        <w:t>Zamawiającemu przysługiwać będzie prawo do wolnego od skutków finansowych wypowiedzenia niniejszej Umowy ze skutkiem natychmiastowym, jeżeli Wykonawca mimo dwóch kolejnych monitów nie będzie realizował dostaw zgodnie z zamówieniem lub w określonym terminie.</w:t>
      </w:r>
    </w:p>
    <w:p w:rsidR="00064414" w:rsidRDefault="00064414" w:rsidP="00064414">
      <w:pPr>
        <w:widowControl w:val="0"/>
        <w:numPr>
          <w:ilvl w:val="0"/>
          <w:numId w:val="40"/>
        </w:numPr>
        <w:overflowPunct w:val="0"/>
        <w:jc w:val="both"/>
        <w:textAlignment w:val="baseline"/>
        <w:rPr>
          <w:sz w:val="20"/>
          <w:szCs w:val="20"/>
        </w:rPr>
      </w:pPr>
      <w:r w:rsidRPr="0053178A">
        <w:rPr>
          <w:sz w:val="20"/>
          <w:szCs w:val="20"/>
        </w:rPr>
        <w:t xml:space="preserve">W razie wypowiedzenia umowy w trybie określonym </w:t>
      </w:r>
      <w:r w:rsidRPr="0053178A">
        <w:rPr>
          <w:bCs/>
          <w:sz w:val="20"/>
          <w:szCs w:val="20"/>
        </w:rPr>
        <w:t xml:space="preserve">w ust. 2 niniejszego paragrafu </w:t>
      </w:r>
      <w:r w:rsidRPr="0053178A">
        <w:rPr>
          <w:sz w:val="20"/>
          <w:szCs w:val="20"/>
        </w:rPr>
        <w:t>Wykonawca zapłaci Zamawiającemu karę umowną w wysokości</w:t>
      </w:r>
      <w:r w:rsidRPr="0053178A">
        <w:t xml:space="preserve"> </w:t>
      </w:r>
      <w:r w:rsidRPr="0053178A">
        <w:rPr>
          <w:sz w:val="20"/>
          <w:szCs w:val="20"/>
        </w:rPr>
        <w:t>10% wartości brutto niezrealizowanej części umowy.</w:t>
      </w:r>
    </w:p>
    <w:p w:rsidR="00064414" w:rsidRPr="0053178A" w:rsidRDefault="00064414" w:rsidP="00064414">
      <w:pPr>
        <w:widowControl w:val="0"/>
        <w:numPr>
          <w:ilvl w:val="0"/>
          <w:numId w:val="40"/>
        </w:numPr>
        <w:overflowPunct w:val="0"/>
        <w:jc w:val="both"/>
        <w:textAlignment w:val="baseline"/>
        <w:rPr>
          <w:iCs/>
          <w:sz w:val="20"/>
          <w:szCs w:val="20"/>
        </w:rPr>
      </w:pPr>
      <w:r w:rsidRPr="0053178A">
        <w:rPr>
          <w:sz w:val="20"/>
          <w:szCs w:val="20"/>
        </w:rPr>
        <w:t>Za odstąpienie przez Wykonawcę od umowy lub jej wypowiedzenie z przyczyn zawinionych przez Wykonawcę stronie Wykonawcy, Wykonawca zapłaci Zamawiającemu karę umowną w wysokości 10% wartości brutto niezrealizowanej części umowy.</w:t>
      </w:r>
    </w:p>
    <w:p w:rsidR="00064414" w:rsidRPr="0053178A" w:rsidRDefault="00064414" w:rsidP="00064414">
      <w:pPr>
        <w:widowControl w:val="0"/>
        <w:numPr>
          <w:ilvl w:val="0"/>
          <w:numId w:val="40"/>
        </w:numPr>
        <w:overflowPunct w:val="0"/>
        <w:jc w:val="both"/>
        <w:textAlignment w:val="baseline"/>
        <w:rPr>
          <w:iCs/>
          <w:sz w:val="20"/>
          <w:szCs w:val="20"/>
        </w:rPr>
      </w:pPr>
      <w:r w:rsidRPr="0053178A">
        <w:rPr>
          <w:iCs/>
          <w:sz w:val="20"/>
          <w:szCs w:val="20"/>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rsidR="00064414" w:rsidRPr="0053178A" w:rsidRDefault="00064414" w:rsidP="00064414">
      <w:pPr>
        <w:widowControl w:val="0"/>
        <w:numPr>
          <w:ilvl w:val="0"/>
          <w:numId w:val="40"/>
        </w:numPr>
        <w:overflowPunct w:val="0"/>
        <w:jc w:val="both"/>
        <w:textAlignment w:val="baseline"/>
        <w:rPr>
          <w:iCs/>
          <w:sz w:val="20"/>
          <w:szCs w:val="20"/>
        </w:rPr>
      </w:pPr>
      <w:r w:rsidRPr="0053178A">
        <w:rPr>
          <w:iCs/>
          <w:sz w:val="20"/>
          <w:szCs w:val="20"/>
        </w:rPr>
        <w:t>Zamawiającemu przysługuje prawo do dochodzenia odszkodowania przewyższającego wysokość kar umownych.</w:t>
      </w:r>
    </w:p>
    <w:p w:rsidR="00064414" w:rsidRPr="0053178A" w:rsidRDefault="00064414" w:rsidP="00064414">
      <w:pPr>
        <w:widowControl w:val="0"/>
        <w:numPr>
          <w:ilvl w:val="0"/>
          <w:numId w:val="40"/>
        </w:numPr>
        <w:overflowPunct w:val="0"/>
        <w:jc w:val="both"/>
        <w:textAlignment w:val="baseline"/>
        <w:rPr>
          <w:iCs/>
          <w:sz w:val="20"/>
          <w:szCs w:val="20"/>
        </w:rPr>
      </w:pPr>
      <w:r w:rsidRPr="0053178A">
        <w:rPr>
          <w:iCs/>
          <w:sz w:val="20"/>
          <w:szCs w:val="20"/>
        </w:rPr>
        <w:t>Zamawiający zastrzega sobie prawo do potrącenia kar umownych z wynagrodzenia Wykonawcy, po wystawieniu przez Zamawiającego noty obciążeniowej.</w:t>
      </w:r>
    </w:p>
    <w:p w:rsidR="00064414" w:rsidRPr="0053178A" w:rsidRDefault="00064414" w:rsidP="00064414">
      <w:pPr>
        <w:widowControl w:val="0"/>
        <w:numPr>
          <w:ilvl w:val="0"/>
          <w:numId w:val="40"/>
        </w:numPr>
        <w:overflowPunct w:val="0"/>
        <w:jc w:val="both"/>
        <w:textAlignment w:val="baseline"/>
        <w:rPr>
          <w:iCs/>
          <w:sz w:val="20"/>
          <w:szCs w:val="20"/>
        </w:rPr>
      </w:pPr>
      <w:bookmarkStart w:id="3" w:name="_Hlk59290876"/>
      <w:r w:rsidRPr="0053178A">
        <w:rPr>
          <w:iCs/>
          <w:sz w:val="20"/>
          <w:szCs w:val="20"/>
        </w:rPr>
        <w:t xml:space="preserve">Wysokość kar umownych naliczonych z jednego lub kilku tytułów nie może przekroczyć 30% wartości brutto określonej w § 5 ust. 1 umowy.  </w:t>
      </w:r>
    </w:p>
    <w:p w:rsidR="00064414" w:rsidRPr="0053178A" w:rsidRDefault="00064414" w:rsidP="00064414">
      <w:pPr>
        <w:widowControl w:val="0"/>
        <w:numPr>
          <w:ilvl w:val="0"/>
          <w:numId w:val="40"/>
        </w:numPr>
        <w:overflowPunct w:val="0"/>
        <w:jc w:val="both"/>
        <w:textAlignment w:val="baseline"/>
        <w:rPr>
          <w:iCs/>
          <w:sz w:val="20"/>
          <w:szCs w:val="20"/>
        </w:rPr>
      </w:pPr>
      <w:r w:rsidRPr="0053178A">
        <w:rPr>
          <w:iCs/>
          <w:sz w:val="20"/>
          <w:szCs w:val="20"/>
        </w:rPr>
        <w:t>Zamawiający może odstąpić od umowy/wypowiedzieć umowę w przypadku nie zawarcia przez Wykonawcę umowy o przetwarzaniu danych osobowych zgodnie z art. 28</w:t>
      </w:r>
      <w:r>
        <w:rPr>
          <w:iCs/>
          <w:sz w:val="20"/>
          <w:szCs w:val="20"/>
        </w:rPr>
        <w:t xml:space="preserve"> RODO z winy Wykonawcy, w tym w </w:t>
      </w:r>
      <w:r w:rsidRPr="0053178A">
        <w:rPr>
          <w:iCs/>
          <w:sz w:val="20"/>
          <w:szCs w:val="20"/>
        </w:rPr>
        <w:t>szczególności wskutek braku zdolności do zawarcia takiej umowy (nie</w:t>
      </w:r>
      <w:r>
        <w:rPr>
          <w:iCs/>
          <w:sz w:val="20"/>
          <w:szCs w:val="20"/>
        </w:rPr>
        <w:t>spełniania przesłanek z art. 28 </w:t>
      </w:r>
      <w:r w:rsidRPr="0053178A">
        <w:rPr>
          <w:iCs/>
          <w:sz w:val="20"/>
          <w:szCs w:val="20"/>
        </w:rPr>
        <w:t>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bookmarkEnd w:id="3"/>
    <w:p w:rsidR="00064414" w:rsidRPr="0053178A" w:rsidRDefault="00064414" w:rsidP="00064414">
      <w:pPr>
        <w:jc w:val="both"/>
        <w:rPr>
          <w:iCs/>
          <w:sz w:val="20"/>
          <w:szCs w:val="20"/>
        </w:rPr>
      </w:pPr>
    </w:p>
    <w:p w:rsidR="00064414" w:rsidRPr="0053178A" w:rsidRDefault="00064414" w:rsidP="00064414">
      <w:pPr>
        <w:jc w:val="center"/>
        <w:rPr>
          <w:bCs/>
          <w:iCs/>
          <w:sz w:val="20"/>
          <w:szCs w:val="20"/>
        </w:rPr>
      </w:pPr>
      <w:r w:rsidRPr="0053178A">
        <w:rPr>
          <w:b/>
          <w:sz w:val="20"/>
          <w:szCs w:val="20"/>
        </w:rPr>
        <w:t>§   10</w:t>
      </w:r>
    </w:p>
    <w:p w:rsidR="00064414" w:rsidRDefault="00064414" w:rsidP="00064414">
      <w:pPr>
        <w:pStyle w:val="Akapitzlist"/>
        <w:widowControl w:val="0"/>
        <w:numPr>
          <w:ilvl w:val="0"/>
          <w:numId w:val="49"/>
        </w:numPr>
        <w:overflowPunct w:val="0"/>
        <w:contextualSpacing w:val="0"/>
        <w:jc w:val="both"/>
        <w:textAlignment w:val="baseline"/>
        <w:rPr>
          <w:sz w:val="20"/>
          <w:szCs w:val="20"/>
        </w:rPr>
      </w:pPr>
      <w:r w:rsidRPr="00FC669B">
        <w:rPr>
          <w:sz w:val="20"/>
          <w:szCs w:val="20"/>
        </w:rPr>
        <w:t xml:space="preserve">Umowa wiąże strony przez okres </w:t>
      </w:r>
      <w:r w:rsidR="00552F0E">
        <w:rPr>
          <w:sz w:val="20"/>
          <w:szCs w:val="20"/>
        </w:rPr>
        <w:t>2 miesięcy</w:t>
      </w:r>
      <w:r w:rsidRPr="00FC669B">
        <w:rPr>
          <w:sz w:val="20"/>
          <w:szCs w:val="20"/>
        </w:rPr>
        <w:t>, tj. od dnia  …………….   do dnia ……………. .</w:t>
      </w:r>
    </w:p>
    <w:p w:rsidR="00064414" w:rsidRDefault="00064414" w:rsidP="00064414">
      <w:pPr>
        <w:pStyle w:val="Akapitzlist"/>
        <w:widowControl w:val="0"/>
        <w:numPr>
          <w:ilvl w:val="0"/>
          <w:numId w:val="49"/>
        </w:numPr>
        <w:overflowPunct w:val="0"/>
        <w:contextualSpacing w:val="0"/>
        <w:jc w:val="both"/>
        <w:textAlignment w:val="baseline"/>
        <w:rPr>
          <w:sz w:val="20"/>
          <w:szCs w:val="20"/>
        </w:rPr>
      </w:pPr>
      <w:r>
        <w:rPr>
          <w:sz w:val="20"/>
          <w:szCs w:val="20"/>
        </w:rPr>
        <w:t>Umowa niniejsza ulega rozwiązaniu z momentem rozwiązania lub innej formy zakończenia obowiązywania umowy dzierżawy o nr …… .</w:t>
      </w:r>
    </w:p>
    <w:p w:rsidR="00552F0E" w:rsidRDefault="00064414" w:rsidP="00552F0E">
      <w:pPr>
        <w:ind w:left="360"/>
        <w:jc w:val="both"/>
        <w:rPr>
          <w:sz w:val="20"/>
          <w:szCs w:val="20"/>
        </w:rPr>
      </w:pPr>
      <w:r>
        <w:rPr>
          <w:sz w:val="20"/>
          <w:szCs w:val="20"/>
        </w:rPr>
        <w:t xml:space="preserve">Jeżeli umowa dzierżawy, o której mowa powyżej, przestała obowiązywać z przyczyn leżących po stronie Wykonawcy skutki rozwiązania niniejszej umowy są tożsame ze skutkami odstąpienia przez Zamawiającego od umowy z przyczyn leżących po stronie Wykonawcy. </w:t>
      </w:r>
      <w:r w:rsidRPr="00942BDA">
        <w:rPr>
          <w:i/>
          <w:sz w:val="20"/>
          <w:szCs w:val="20"/>
        </w:rPr>
        <w:t>(jeżeli dotyczy)</w:t>
      </w:r>
    </w:p>
    <w:p w:rsidR="00064414" w:rsidRPr="0053178A" w:rsidRDefault="00552F0E" w:rsidP="00552F0E">
      <w:pPr>
        <w:ind w:left="360"/>
        <w:jc w:val="both"/>
        <w:rPr>
          <w:b/>
          <w:sz w:val="20"/>
          <w:szCs w:val="20"/>
        </w:rPr>
      </w:pPr>
      <w:r w:rsidRPr="0053178A">
        <w:rPr>
          <w:b/>
          <w:sz w:val="20"/>
          <w:szCs w:val="20"/>
        </w:rPr>
        <w:t xml:space="preserve"> </w:t>
      </w:r>
    </w:p>
    <w:p w:rsidR="00064414" w:rsidRPr="0053178A" w:rsidRDefault="00064414" w:rsidP="00064414">
      <w:pPr>
        <w:jc w:val="center"/>
        <w:rPr>
          <w:sz w:val="20"/>
          <w:szCs w:val="20"/>
        </w:rPr>
      </w:pPr>
      <w:r w:rsidRPr="0053178A">
        <w:rPr>
          <w:b/>
          <w:sz w:val="20"/>
          <w:szCs w:val="20"/>
        </w:rPr>
        <w:t>§   11</w:t>
      </w:r>
    </w:p>
    <w:p w:rsidR="00064414" w:rsidRPr="0053178A" w:rsidRDefault="00064414" w:rsidP="00064414">
      <w:pPr>
        <w:widowControl w:val="0"/>
        <w:numPr>
          <w:ilvl w:val="0"/>
          <w:numId w:val="41"/>
        </w:numPr>
        <w:overflowPunct w:val="0"/>
        <w:ind w:left="357" w:hanging="357"/>
        <w:jc w:val="both"/>
        <w:textAlignment w:val="baseline"/>
        <w:rPr>
          <w:sz w:val="20"/>
          <w:szCs w:val="20"/>
        </w:rPr>
      </w:pPr>
      <w:r w:rsidRPr="0053178A">
        <w:rPr>
          <w:sz w:val="20"/>
          <w:szCs w:val="20"/>
        </w:rPr>
        <w:t>Czynność prawna mająca na celu zmianę wierzyciela Zamawiającego z tytuł</w:t>
      </w:r>
      <w:r>
        <w:rPr>
          <w:sz w:val="20"/>
          <w:szCs w:val="20"/>
        </w:rPr>
        <w:t>u wierzytelności wynikających z </w:t>
      </w:r>
      <w:r w:rsidRPr="0053178A">
        <w:rPr>
          <w:sz w:val="20"/>
          <w:szCs w:val="20"/>
        </w:rPr>
        <w:t xml:space="preserve">niniejszej umowy może zostać dokonana tylko w trybie określonym w art. 54 </w:t>
      </w:r>
      <w:r>
        <w:rPr>
          <w:sz w:val="20"/>
          <w:szCs w:val="20"/>
        </w:rPr>
        <w:t>ust. 5 – 7 ustawy z 15 kwietnia </w:t>
      </w:r>
      <w:r w:rsidRPr="0053178A">
        <w:rPr>
          <w:sz w:val="20"/>
          <w:szCs w:val="20"/>
        </w:rPr>
        <w:t>2011 roku o działalności leczniczej.</w:t>
      </w:r>
    </w:p>
    <w:p w:rsidR="00064414" w:rsidRPr="0053178A" w:rsidRDefault="00064414" w:rsidP="00064414">
      <w:pPr>
        <w:widowControl w:val="0"/>
        <w:numPr>
          <w:ilvl w:val="0"/>
          <w:numId w:val="41"/>
        </w:numPr>
        <w:overflowPunct w:val="0"/>
        <w:ind w:left="357" w:hanging="357"/>
        <w:jc w:val="both"/>
        <w:textAlignment w:val="baseline"/>
        <w:rPr>
          <w:sz w:val="20"/>
          <w:szCs w:val="20"/>
        </w:rPr>
      </w:pPr>
      <w:r w:rsidRPr="0053178A">
        <w:rPr>
          <w:sz w:val="20"/>
          <w:szCs w:val="20"/>
        </w:rPr>
        <w:t>Zastrzeżenie</w:t>
      </w:r>
      <w:r>
        <w:rPr>
          <w:sz w:val="20"/>
          <w:szCs w:val="20"/>
        </w:rPr>
        <w:t>,</w:t>
      </w:r>
      <w:r w:rsidRPr="0053178A">
        <w:rPr>
          <w:sz w:val="20"/>
          <w:szCs w:val="20"/>
        </w:rPr>
        <w:t xml:space="preserve"> o którym mowa w ust. 1</w:t>
      </w:r>
      <w:r>
        <w:rPr>
          <w:sz w:val="20"/>
          <w:szCs w:val="20"/>
        </w:rPr>
        <w:t>,</w:t>
      </w:r>
      <w:r w:rsidRPr="0053178A">
        <w:rPr>
          <w:sz w:val="20"/>
          <w:szCs w:val="20"/>
        </w:rPr>
        <w:t xml:space="preserve"> dotyczy w szczególności umów cesji wierzytelności, umów poręczenia, umów gwarancji, umów przekazu, umów zastrzegających świadczenie na rzecz osoby trzeciej umów skutkujących przystąpieniem osoby trzeciej do zobowiązań wynikaj</w:t>
      </w:r>
      <w:r>
        <w:rPr>
          <w:sz w:val="20"/>
          <w:szCs w:val="20"/>
        </w:rPr>
        <w:t>ących z niniejszej umowy, w tym </w:t>
      </w:r>
      <w:r w:rsidRPr="0053178A">
        <w:rPr>
          <w:sz w:val="20"/>
          <w:szCs w:val="20"/>
        </w:rPr>
        <w:t>umów skutkujących subrogacją generalną (art. 518 k.c.).</w:t>
      </w:r>
    </w:p>
    <w:p w:rsidR="00064414" w:rsidRPr="0053178A" w:rsidRDefault="00064414" w:rsidP="00064414">
      <w:pPr>
        <w:widowControl w:val="0"/>
        <w:numPr>
          <w:ilvl w:val="0"/>
          <w:numId w:val="41"/>
        </w:numPr>
        <w:overflowPunct w:val="0"/>
        <w:ind w:left="357" w:hanging="357"/>
        <w:jc w:val="both"/>
        <w:textAlignment w:val="baseline"/>
        <w:rPr>
          <w:sz w:val="20"/>
          <w:szCs w:val="20"/>
        </w:rPr>
      </w:pPr>
      <w:r w:rsidRPr="0053178A">
        <w:rPr>
          <w:sz w:val="20"/>
          <w:szCs w:val="20"/>
        </w:rPr>
        <w:t>Zastrzeżenie o którym mowa w ust.1 dotyczy także umów na podstawie których wierzytelność względem Zamawiającego będzie stanowiła zabezpieczenie zobowiązań Wykonawcy (np. z tytułu umowy kredytu, pożyczki)</w:t>
      </w:r>
      <w:r>
        <w:rPr>
          <w:sz w:val="20"/>
          <w:szCs w:val="20"/>
        </w:rPr>
        <w:t>.</w:t>
      </w:r>
    </w:p>
    <w:p w:rsidR="00064414" w:rsidRPr="0053178A" w:rsidRDefault="00064414" w:rsidP="00064414">
      <w:pPr>
        <w:widowControl w:val="0"/>
        <w:numPr>
          <w:ilvl w:val="0"/>
          <w:numId w:val="41"/>
        </w:numPr>
        <w:overflowPunct w:val="0"/>
        <w:ind w:left="357" w:hanging="357"/>
        <w:jc w:val="both"/>
        <w:textAlignment w:val="baseline"/>
        <w:rPr>
          <w:sz w:val="20"/>
          <w:szCs w:val="20"/>
        </w:rPr>
      </w:pPr>
      <w:r w:rsidRPr="0053178A">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064414" w:rsidRPr="0053178A" w:rsidRDefault="00064414" w:rsidP="00064414">
      <w:pPr>
        <w:widowControl w:val="0"/>
        <w:numPr>
          <w:ilvl w:val="0"/>
          <w:numId w:val="41"/>
        </w:numPr>
        <w:overflowPunct w:val="0"/>
        <w:ind w:left="357" w:hanging="357"/>
        <w:jc w:val="both"/>
        <w:textAlignment w:val="baseline"/>
        <w:rPr>
          <w:sz w:val="20"/>
          <w:szCs w:val="20"/>
        </w:rPr>
      </w:pPr>
      <w:r w:rsidRPr="0053178A">
        <w:rPr>
          <w:sz w:val="20"/>
          <w:szCs w:val="20"/>
        </w:rPr>
        <w:t xml:space="preserve">Wykonawca zobowiązuje się do nie udzielania pełnomocnictw nieodwołalnych przez mocodawcę w zakresie dochodzenia roszczeń majątkowych  wynikających z niniejszej umowy. </w:t>
      </w:r>
    </w:p>
    <w:p w:rsidR="00064414" w:rsidRPr="0053178A" w:rsidRDefault="00064414" w:rsidP="00064414">
      <w:pPr>
        <w:widowControl w:val="0"/>
        <w:numPr>
          <w:ilvl w:val="0"/>
          <w:numId w:val="41"/>
        </w:numPr>
        <w:overflowPunct w:val="0"/>
        <w:ind w:left="357" w:hanging="357"/>
        <w:jc w:val="both"/>
        <w:textAlignment w:val="baseline"/>
        <w:rPr>
          <w:sz w:val="20"/>
          <w:szCs w:val="20"/>
        </w:rPr>
      </w:pPr>
      <w:r w:rsidRPr="0053178A">
        <w:rPr>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rsidR="00064414" w:rsidRPr="0053178A" w:rsidRDefault="00064414" w:rsidP="00064414">
      <w:pPr>
        <w:shd w:val="clear" w:color="auto" w:fill="FFFFFF"/>
        <w:jc w:val="both"/>
        <w:rPr>
          <w:sz w:val="20"/>
          <w:szCs w:val="20"/>
        </w:rPr>
      </w:pPr>
    </w:p>
    <w:p w:rsidR="00064414" w:rsidRPr="0053178A" w:rsidRDefault="00064414" w:rsidP="00064414">
      <w:pPr>
        <w:jc w:val="center"/>
        <w:rPr>
          <w:sz w:val="20"/>
          <w:szCs w:val="20"/>
        </w:rPr>
      </w:pPr>
      <w:r w:rsidRPr="0053178A">
        <w:rPr>
          <w:b/>
          <w:sz w:val="20"/>
          <w:szCs w:val="20"/>
        </w:rPr>
        <w:t>§   12</w:t>
      </w:r>
    </w:p>
    <w:p w:rsidR="00064414" w:rsidRDefault="00064414" w:rsidP="00064414">
      <w:pPr>
        <w:widowControl w:val="0"/>
        <w:numPr>
          <w:ilvl w:val="0"/>
          <w:numId w:val="42"/>
        </w:numPr>
        <w:overflowPunct w:val="0"/>
        <w:ind w:left="357" w:hanging="357"/>
        <w:jc w:val="both"/>
        <w:textAlignment w:val="baseline"/>
        <w:rPr>
          <w:sz w:val="20"/>
          <w:szCs w:val="20"/>
        </w:rPr>
      </w:pPr>
      <w:r w:rsidRPr="0053178A">
        <w:rPr>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064414" w:rsidRPr="0053178A" w:rsidRDefault="00064414" w:rsidP="00064414">
      <w:pPr>
        <w:widowControl w:val="0"/>
        <w:numPr>
          <w:ilvl w:val="0"/>
          <w:numId w:val="42"/>
        </w:numPr>
        <w:overflowPunct w:val="0"/>
        <w:ind w:left="357" w:hanging="357"/>
        <w:jc w:val="both"/>
        <w:textAlignment w:val="baseline"/>
        <w:rPr>
          <w:sz w:val="20"/>
          <w:szCs w:val="20"/>
        </w:rPr>
      </w:pPr>
      <w:r w:rsidRPr="0053178A">
        <w:rPr>
          <w:sz w:val="20"/>
          <w:szCs w:val="20"/>
        </w:rPr>
        <w:t>Obowiązek zachowania tajemnicy poufności, o którym mowa w ust. 1, nie dotyczy informacji, które:</w:t>
      </w:r>
    </w:p>
    <w:p w:rsidR="00064414" w:rsidRPr="0053178A" w:rsidRDefault="00064414" w:rsidP="00064414">
      <w:pPr>
        <w:widowControl w:val="0"/>
        <w:numPr>
          <w:ilvl w:val="0"/>
          <w:numId w:val="47"/>
        </w:numPr>
        <w:shd w:val="clear" w:color="auto" w:fill="FFFFFF"/>
        <w:overflowPunct w:val="0"/>
        <w:jc w:val="both"/>
        <w:textAlignment w:val="baseline"/>
        <w:rPr>
          <w:sz w:val="20"/>
          <w:szCs w:val="20"/>
        </w:rPr>
      </w:pPr>
      <w:r w:rsidRPr="0053178A">
        <w:rPr>
          <w:sz w:val="20"/>
          <w:szCs w:val="20"/>
        </w:rPr>
        <w:t>w czasie ich ujawnienia były publicznie znane,</w:t>
      </w:r>
    </w:p>
    <w:p w:rsidR="00064414" w:rsidRPr="0053178A" w:rsidRDefault="00064414" w:rsidP="00064414">
      <w:pPr>
        <w:widowControl w:val="0"/>
        <w:numPr>
          <w:ilvl w:val="0"/>
          <w:numId w:val="47"/>
        </w:numPr>
        <w:shd w:val="clear" w:color="auto" w:fill="FFFFFF"/>
        <w:overflowPunct w:val="0"/>
        <w:jc w:val="both"/>
        <w:textAlignment w:val="baseline"/>
        <w:rPr>
          <w:sz w:val="20"/>
          <w:szCs w:val="20"/>
        </w:rPr>
      </w:pPr>
      <w:r w:rsidRPr="0053178A">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064414" w:rsidRDefault="00064414" w:rsidP="00064414">
      <w:pPr>
        <w:jc w:val="both"/>
        <w:rPr>
          <w:sz w:val="20"/>
          <w:szCs w:val="20"/>
        </w:rPr>
      </w:pPr>
    </w:p>
    <w:p w:rsidR="00064414" w:rsidRPr="0053178A" w:rsidRDefault="00064414" w:rsidP="00064414">
      <w:pPr>
        <w:jc w:val="both"/>
        <w:rPr>
          <w:sz w:val="20"/>
          <w:szCs w:val="20"/>
        </w:rPr>
      </w:pPr>
    </w:p>
    <w:p w:rsidR="00064414" w:rsidRPr="0053178A" w:rsidRDefault="00064414" w:rsidP="00064414">
      <w:pPr>
        <w:jc w:val="center"/>
        <w:rPr>
          <w:sz w:val="20"/>
          <w:szCs w:val="20"/>
        </w:rPr>
      </w:pPr>
      <w:r w:rsidRPr="0053178A">
        <w:rPr>
          <w:b/>
          <w:sz w:val="20"/>
          <w:szCs w:val="20"/>
        </w:rPr>
        <w:t>§   13</w:t>
      </w:r>
    </w:p>
    <w:p w:rsidR="00064414" w:rsidRPr="0053178A" w:rsidRDefault="00064414" w:rsidP="00064414">
      <w:pPr>
        <w:widowControl w:val="0"/>
        <w:numPr>
          <w:ilvl w:val="0"/>
          <w:numId w:val="43"/>
        </w:numPr>
        <w:tabs>
          <w:tab w:val="left" w:pos="360"/>
        </w:tabs>
        <w:overflowPunct w:val="0"/>
        <w:ind w:right="114"/>
        <w:jc w:val="both"/>
        <w:textAlignment w:val="baseline"/>
        <w:rPr>
          <w:sz w:val="20"/>
          <w:szCs w:val="20"/>
        </w:rPr>
      </w:pPr>
      <w:r w:rsidRPr="0053178A">
        <w:rPr>
          <w:sz w:val="20"/>
          <w:szCs w:val="20"/>
        </w:rPr>
        <w:t>Ws</w:t>
      </w:r>
      <w:r w:rsidRPr="0053178A">
        <w:rPr>
          <w:spacing w:val="1"/>
          <w:sz w:val="20"/>
          <w:szCs w:val="20"/>
        </w:rPr>
        <w:t>z</w:t>
      </w:r>
      <w:r w:rsidRPr="0053178A">
        <w:rPr>
          <w:sz w:val="20"/>
          <w:szCs w:val="20"/>
        </w:rPr>
        <w:t>elkie</w:t>
      </w:r>
      <w:r w:rsidRPr="0053178A">
        <w:rPr>
          <w:spacing w:val="16"/>
          <w:sz w:val="20"/>
          <w:szCs w:val="20"/>
        </w:rPr>
        <w:t xml:space="preserve"> </w:t>
      </w:r>
      <w:r w:rsidRPr="0053178A">
        <w:rPr>
          <w:spacing w:val="1"/>
          <w:sz w:val="20"/>
          <w:szCs w:val="20"/>
        </w:rPr>
        <w:t>z</w:t>
      </w:r>
      <w:r w:rsidRPr="0053178A">
        <w:rPr>
          <w:sz w:val="20"/>
          <w:szCs w:val="20"/>
        </w:rPr>
        <w:t>mi</w:t>
      </w:r>
      <w:r w:rsidRPr="0053178A">
        <w:rPr>
          <w:spacing w:val="-2"/>
          <w:sz w:val="20"/>
          <w:szCs w:val="20"/>
        </w:rPr>
        <w:t>a</w:t>
      </w:r>
      <w:r w:rsidRPr="0053178A">
        <w:rPr>
          <w:spacing w:val="1"/>
          <w:sz w:val="20"/>
          <w:szCs w:val="20"/>
        </w:rPr>
        <w:t>n</w:t>
      </w:r>
      <w:r w:rsidRPr="0053178A">
        <w:rPr>
          <w:sz w:val="20"/>
          <w:szCs w:val="20"/>
        </w:rPr>
        <w:t xml:space="preserve">y </w:t>
      </w:r>
      <w:r w:rsidRPr="0053178A">
        <w:rPr>
          <w:spacing w:val="-1"/>
          <w:sz w:val="20"/>
          <w:szCs w:val="20"/>
        </w:rPr>
        <w:t>t</w:t>
      </w:r>
      <w:r w:rsidRPr="0053178A">
        <w:rPr>
          <w:sz w:val="20"/>
          <w:szCs w:val="20"/>
        </w:rPr>
        <w:t>reś</w:t>
      </w:r>
      <w:r w:rsidRPr="0053178A">
        <w:rPr>
          <w:spacing w:val="-1"/>
          <w:sz w:val="20"/>
          <w:szCs w:val="20"/>
        </w:rPr>
        <w:t>c</w:t>
      </w:r>
      <w:r w:rsidRPr="0053178A">
        <w:rPr>
          <w:sz w:val="20"/>
          <w:szCs w:val="20"/>
        </w:rPr>
        <w:t xml:space="preserve">i niniejszej umowy, </w:t>
      </w:r>
      <w:r w:rsidRPr="0053178A">
        <w:rPr>
          <w:spacing w:val="-1"/>
          <w:sz w:val="20"/>
          <w:szCs w:val="20"/>
        </w:rPr>
        <w:t>w</w:t>
      </w:r>
      <w:r w:rsidRPr="0053178A">
        <w:rPr>
          <w:sz w:val="20"/>
          <w:szCs w:val="20"/>
        </w:rPr>
        <w:t xml:space="preserve">ymagają </w:t>
      </w:r>
      <w:r w:rsidRPr="0053178A">
        <w:rPr>
          <w:spacing w:val="1"/>
          <w:sz w:val="20"/>
          <w:szCs w:val="20"/>
        </w:rPr>
        <w:t>f</w:t>
      </w:r>
      <w:r w:rsidRPr="0053178A">
        <w:rPr>
          <w:sz w:val="20"/>
          <w:szCs w:val="20"/>
        </w:rPr>
        <w:t>o</w:t>
      </w:r>
      <w:r w:rsidRPr="0053178A">
        <w:rPr>
          <w:spacing w:val="-2"/>
          <w:sz w:val="20"/>
          <w:szCs w:val="20"/>
        </w:rPr>
        <w:t>r</w:t>
      </w:r>
      <w:r w:rsidRPr="0053178A">
        <w:rPr>
          <w:sz w:val="20"/>
          <w:szCs w:val="20"/>
        </w:rPr>
        <w:t>my</w:t>
      </w:r>
      <w:r w:rsidRPr="0053178A">
        <w:rPr>
          <w:spacing w:val="16"/>
          <w:sz w:val="20"/>
          <w:szCs w:val="20"/>
        </w:rPr>
        <w:t xml:space="preserve"> </w:t>
      </w:r>
      <w:r w:rsidRPr="0053178A">
        <w:rPr>
          <w:spacing w:val="1"/>
          <w:sz w:val="20"/>
          <w:szCs w:val="20"/>
        </w:rPr>
        <w:t>p</w:t>
      </w:r>
      <w:r w:rsidRPr="0053178A">
        <w:rPr>
          <w:sz w:val="20"/>
          <w:szCs w:val="20"/>
        </w:rPr>
        <w:t>isem</w:t>
      </w:r>
      <w:r w:rsidRPr="0053178A">
        <w:rPr>
          <w:spacing w:val="1"/>
          <w:sz w:val="20"/>
          <w:szCs w:val="20"/>
        </w:rPr>
        <w:t>n</w:t>
      </w:r>
      <w:r w:rsidRPr="0053178A">
        <w:rPr>
          <w:spacing w:val="-2"/>
          <w:sz w:val="20"/>
          <w:szCs w:val="20"/>
        </w:rPr>
        <w:t>e</w:t>
      </w:r>
      <w:r w:rsidRPr="0053178A">
        <w:rPr>
          <w:sz w:val="20"/>
          <w:szCs w:val="20"/>
        </w:rPr>
        <w:t>j (aneks)</w:t>
      </w:r>
      <w:r w:rsidRPr="0053178A">
        <w:rPr>
          <w:spacing w:val="15"/>
          <w:sz w:val="20"/>
          <w:szCs w:val="20"/>
        </w:rPr>
        <w:t xml:space="preserve"> </w:t>
      </w:r>
      <w:r w:rsidRPr="0053178A">
        <w:rPr>
          <w:spacing w:val="1"/>
          <w:sz w:val="20"/>
          <w:szCs w:val="20"/>
        </w:rPr>
        <w:t>p</w:t>
      </w:r>
      <w:r w:rsidRPr="0053178A">
        <w:rPr>
          <w:spacing w:val="-2"/>
          <w:sz w:val="20"/>
          <w:szCs w:val="20"/>
        </w:rPr>
        <w:t>o</w:t>
      </w:r>
      <w:r w:rsidRPr="0053178A">
        <w:rPr>
          <w:sz w:val="20"/>
          <w:szCs w:val="20"/>
        </w:rPr>
        <w:t>d rygor</w:t>
      </w:r>
      <w:r w:rsidRPr="0053178A">
        <w:rPr>
          <w:spacing w:val="1"/>
          <w:sz w:val="20"/>
          <w:szCs w:val="20"/>
        </w:rPr>
        <w:t>e</w:t>
      </w:r>
      <w:r w:rsidRPr="0053178A">
        <w:rPr>
          <w:sz w:val="20"/>
          <w:szCs w:val="20"/>
        </w:rPr>
        <w:t>m</w:t>
      </w:r>
      <w:r w:rsidRPr="0053178A">
        <w:rPr>
          <w:spacing w:val="2"/>
          <w:sz w:val="20"/>
          <w:szCs w:val="20"/>
        </w:rPr>
        <w:t xml:space="preserve"> </w:t>
      </w:r>
      <w:r w:rsidRPr="0053178A">
        <w:rPr>
          <w:spacing w:val="1"/>
          <w:sz w:val="20"/>
          <w:szCs w:val="20"/>
        </w:rPr>
        <w:t>n</w:t>
      </w:r>
      <w:r w:rsidRPr="0053178A">
        <w:rPr>
          <w:spacing w:val="-2"/>
          <w:sz w:val="20"/>
          <w:szCs w:val="20"/>
        </w:rPr>
        <w:t>i</w:t>
      </w:r>
      <w:r w:rsidRPr="0053178A">
        <w:rPr>
          <w:sz w:val="20"/>
          <w:szCs w:val="20"/>
        </w:rPr>
        <w:t>eważ</w:t>
      </w:r>
      <w:r w:rsidRPr="0053178A">
        <w:rPr>
          <w:spacing w:val="1"/>
          <w:sz w:val="20"/>
          <w:szCs w:val="20"/>
        </w:rPr>
        <w:t>n</w:t>
      </w:r>
      <w:r w:rsidRPr="0053178A">
        <w:rPr>
          <w:sz w:val="20"/>
          <w:szCs w:val="20"/>
        </w:rPr>
        <w:t>oś</w:t>
      </w:r>
      <w:r w:rsidRPr="0053178A">
        <w:rPr>
          <w:spacing w:val="-1"/>
          <w:sz w:val="20"/>
          <w:szCs w:val="20"/>
        </w:rPr>
        <w:t>c</w:t>
      </w:r>
      <w:r w:rsidRPr="0053178A">
        <w:rPr>
          <w:sz w:val="20"/>
          <w:szCs w:val="20"/>
        </w:rPr>
        <w:t>i.</w:t>
      </w:r>
    </w:p>
    <w:p w:rsidR="009D4D30" w:rsidRDefault="00064414" w:rsidP="00776213">
      <w:pPr>
        <w:widowControl w:val="0"/>
        <w:numPr>
          <w:ilvl w:val="0"/>
          <w:numId w:val="43"/>
        </w:numPr>
        <w:tabs>
          <w:tab w:val="left" w:pos="360"/>
        </w:tabs>
        <w:overflowPunct w:val="0"/>
        <w:ind w:right="114"/>
        <w:jc w:val="both"/>
        <w:textAlignment w:val="baseline"/>
        <w:rPr>
          <w:sz w:val="20"/>
          <w:szCs w:val="20"/>
        </w:rPr>
      </w:pPr>
      <w:r w:rsidRPr="009D4D30">
        <w:rPr>
          <w:sz w:val="20"/>
          <w:szCs w:val="20"/>
        </w:rPr>
        <w:t>W sprawach nie uregulowanych umową stosuje</w:t>
      </w:r>
      <w:r w:rsidR="009D4D30">
        <w:rPr>
          <w:sz w:val="20"/>
          <w:szCs w:val="20"/>
        </w:rPr>
        <w:t xml:space="preserve"> się przepisy Kodeksu Cywilnego.</w:t>
      </w:r>
    </w:p>
    <w:p w:rsidR="00064414" w:rsidRPr="009D4D30" w:rsidRDefault="00064414" w:rsidP="00776213">
      <w:pPr>
        <w:widowControl w:val="0"/>
        <w:numPr>
          <w:ilvl w:val="0"/>
          <w:numId w:val="43"/>
        </w:numPr>
        <w:tabs>
          <w:tab w:val="left" w:pos="360"/>
        </w:tabs>
        <w:overflowPunct w:val="0"/>
        <w:ind w:right="114"/>
        <w:jc w:val="both"/>
        <w:textAlignment w:val="baseline"/>
        <w:rPr>
          <w:sz w:val="20"/>
          <w:szCs w:val="20"/>
        </w:rPr>
      </w:pPr>
      <w:r w:rsidRPr="009D4D30">
        <w:rPr>
          <w:sz w:val="20"/>
          <w:szCs w:val="20"/>
        </w:rPr>
        <w:t xml:space="preserve">Wszelkie spory wynikające z realizacji niniejszej umowy lub w związku z nią, będą rozstrzygane przez właściwy sąd powszechny, według siedziby Zamawiającego. </w:t>
      </w:r>
    </w:p>
    <w:p w:rsidR="00064414" w:rsidRPr="0053178A" w:rsidRDefault="00064414" w:rsidP="00064414">
      <w:pPr>
        <w:widowControl w:val="0"/>
        <w:numPr>
          <w:ilvl w:val="0"/>
          <w:numId w:val="43"/>
        </w:numPr>
        <w:tabs>
          <w:tab w:val="left" w:pos="360"/>
        </w:tabs>
        <w:overflowPunct w:val="0"/>
        <w:ind w:right="114"/>
        <w:jc w:val="both"/>
        <w:textAlignment w:val="baseline"/>
        <w:rPr>
          <w:sz w:val="20"/>
          <w:szCs w:val="20"/>
        </w:rPr>
      </w:pPr>
      <w:r w:rsidRPr="0053178A">
        <w:rPr>
          <w:sz w:val="20"/>
          <w:szCs w:val="20"/>
        </w:rPr>
        <w:t>Niniejsza umowa została sporządzona w dwóch jednobrzmiących egzemplarzach – 1 egzemplarz dla Zamawiającego, 1 egzemplarz dla Wykonawcy.</w:t>
      </w:r>
    </w:p>
    <w:p w:rsidR="00064414" w:rsidRDefault="00064414" w:rsidP="00064414">
      <w:pPr>
        <w:jc w:val="both"/>
        <w:rPr>
          <w:sz w:val="20"/>
          <w:szCs w:val="20"/>
        </w:rPr>
      </w:pPr>
    </w:p>
    <w:p w:rsidR="00064414" w:rsidRDefault="00064414" w:rsidP="00064414">
      <w:pPr>
        <w:jc w:val="both"/>
        <w:rPr>
          <w:sz w:val="20"/>
          <w:szCs w:val="20"/>
        </w:rPr>
      </w:pPr>
    </w:p>
    <w:p w:rsidR="00064414" w:rsidRDefault="00064414" w:rsidP="00064414">
      <w:pPr>
        <w:jc w:val="both"/>
        <w:rPr>
          <w:sz w:val="20"/>
          <w:szCs w:val="20"/>
        </w:rPr>
      </w:pPr>
    </w:p>
    <w:p w:rsidR="00064414" w:rsidRDefault="00064414" w:rsidP="00064414">
      <w:pPr>
        <w:jc w:val="both"/>
        <w:rPr>
          <w:sz w:val="20"/>
          <w:szCs w:val="20"/>
        </w:rPr>
      </w:pPr>
    </w:p>
    <w:p w:rsidR="00064414" w:rsidRDefault="00064414" w:rsidP="00064414">
      <w:pPr>
        <w:jc w:val="both"/>
        <w:rPr>
          <w:sz w:val="20"/>
          <w:szCs w:val="20"/>
        </w:rPr>
      </w:pPr>
    </w:p>
    <w:p w:rsidR="00064414" w:rsidRDefault="00064414" w:rsidP="00064414">
      <w:pPr>
        <w:jc w:val="center"/>
        <w:rPr>
          <w:b/>
          <w:i/>
          <w:sz w:val="28"/>
          <w:szCs w:val="28"/>
          <w:u w:val="single"/>
        </w:rPr>
      </w:pPr>
      <w:r>
        <w:rPr>
          <w:b/>
          <w:i/>
          <w:sz w:val="28"/>
          <w:szCs w:val="28"/>
          <w:u w:val="single"/>
        </w:rPr>
        <w:t>Wykonawca</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u w:val="single"/>
        </w:rPr>
        <w:t>Zamawiający</w:t>
      </w:r>
    </w:p>
    <w:p w:rsidR="00064414" w:rsidRDefault="00064414" w:rsidP="00064414">
      <w:pPr>
        <w:suppressAutoHyphens w:val="0"/>
        <w:spacing w:before="100" w:beforeAutospacing="1" w:after="100" w:afterAutospacing="1"/>
        <w:contextualSpacing/>
        <w:jc w:val="both"/>
        <w:rPr>
          <w:kern w:val="2"/>
          <w:sz w:val="20"/>
          <w:szCs w:val="20"/>
        </w:rPr>
      </w:pPr>
    </w:p>
    <w:p w:rsidR="00186450" w:rsidRDefault="00186450" w:rsidP="00372B9C">
      <w:pPr>
        <w:rPr>
          <w:color w:val="000000" w:themeColor="text1"/>
        </w:rPr>
      </w:pPr>
    </w:p>
    <w:p w:rsidR="00186450" w:rsidRDefault="00186450" w:rsidP="00372B9C">
      <w:pPr>
        <w:rPr>
          <w:color w:val="000000" w:themeColor="text1"/>
        </w:rPr>
      </w:pPr>
    </w:p>
    <w:p w:rsidR="00186450" w:rsidRDefault="00186450"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1705C1" w:rsidRDefault="001705C1" w:rsidP="00372B9C">
      <w:pPr>
        <w:rPr>
          <w:color w:val="000000" w:themeColor="text1"/>
        </w:rPr>
      </w:pPr>
    </w:p>
    <w:p w:rsidR="001705C1" w:rsidRDefault="001705C1" w:rsidP="00372B9C">
      <w:pPr>
        <w:rPr>
          <w:color w:val="000000" w:themeColor="text1"/>
        </w:rPr>
      </w:pPr>
    </w:p>
    <w:p w:rsidR="001705C1" w:rsidRDefault="001705C1" w:rsidP="00372B9C">
      <w:pPr>
        <w:rPr>
          <w:color w:val="000000" w:themeColor="text1"/>
        </w:rPr>
      </w:pPr>
    </w:p>
    <w:p w:rsidR="001705C1" w:rsidRDefault="001705C1" w:rsidP="00372B9C">
      <w:pPr>
        <w:rPr>
          <w:color w:val="000000" w:themeColor="text1"/>
        </w:rPr>
      </w:pPr>
    </w:p>
    <w:p w:rsidR="001705C1" w:rsidRDefault="001705C1" w:rsidP="00372B9C">
      <w:pPr>
        <w:rPr>
          <w:color w:val="000000" w:themeColor="text1"/>
        </w:rPr>
      </w:pPr>
    </w:p>
    <w:p w:rsidR="001705C1" w:rsidRDefault="001705C1" w:rsidP="00372B9C">
      <w:pPr>
        <w:rPr>
          <w:color w:val="000000" w:themeColor="text1"/>
        </w:rPr>
      </w:pPr>
    </w:p>
    <w:p w:rsidR="001705C1" w:rsidRDefault="001705C1" w:rsidP="00372B9C">
      <w:pPr>
        <w:rPr>
          <w:color w:val="000000" w:themeColor="text1"/>
        </w:rPr>
      </w:pPr>
    </w:p>
    <w:p w:rsidR="001705C1" w:rsidRDefault="001705C1" w:rsidP="00372B9C">
      <w:pPr>
        <w:rPr>
          <w:color w:val="000000" w:themeColor="text1"/>
        </w:rPr>
      </w:pPr>
    </w:p>
    <w:p w:rsidR="001705C1" w:rsidRDefault="001705C1" w:rsidP="00372B9C">
      <w:pPr>
        <w:rPr>
          <w:color w:val="000000" w:themeColor="text1"/>
        </w:rPr>
      </w:pPr>
    </w:p>
    <w:p w:rsidR="001705C1" w:rsidRDefault="001705C1" w:rsidP="00372B9C">
      <w:pPr>
        <w:rPr>
          <w:color w:val="000000" w:themeColor="text1"/>
        </w:rPr>
      </w:pPr>
    </w:p>
    <w:p w:rsidR="001705C1" w:rsidRDefault="001705C1" w:rsidP="00372B9C">
      <w:pPr>
        <w:rPr>
          <w:color w:val="000000" w:themeColor="text1"/>
        </w:rPr>
      </w:pPr>
    </w:p>
    <w:p w:rsidR="001705C1" w:rsidRDefault="001705C1" w:rsidP="00372B9C">
      <w:pPr>
        <w:rPr>
          <w:color w:val="000000" w:themeColor="text1"/>
        </w:rPr>
      </w:pPr>
    </w:p>
    <w:p w:rsidR="001705C1" w:rsidRDefault="001705C1" w:rsidP="00372B9C">
      <w:pPr>
        <w:rPr>
          <w:color w:val="000000" w:themeColor="text1"/>
        </w:rPr>
      </w:pPr>
    </w:p>
    <w:p w:rsidR="001705C1" w:rsidRDefault="001705C1" w:rsidP="00372B9C">
      <w:pPr>
        <w:rPr>
          <w:color w:val="000000" w:themeColor="text1"/>
        </w:rPr>
      </w:pPr>
    </w:p>
    <w:p w:rsidR="001705C1" w:rsidRDefault="001705C1" w:rsidP="00372B9C">
      <w:pPr>
        <w:rPr>
          <w:color w:val="000000" w:themeColor="text1"/>
        </w:rPr>
      </w:pPr>
    </w:p>
    <w:p w:rsidR="00186450" w:rsidRDefault="00186450" w:rsidP="00372B9C">
      <w:pPr>
        <w:rPr>
          <w:color w:val="000000" w:themeColor="text1"/>
        </w:rPr>
      </w:pPr>
    </w:p>
    <w:p w:rsidR="005779A5" w:rsidRPr="005779A5" w:rsidRDefault="005779A5" w:rsidP="005779A5">
      <w:pPr>
        <w:widowControl w:val="0"/>
        <w:overflowPunct w:val="0"/>
        <w:spacing w:after="300" w:line="240" w:lineRule="exact"/>
        <w:jc w:val="center"/>
        <w:textAlignment w:val="baseline"/>
        <w:rPr>
          <w:rFonts w:eastAsia="Calibri"/>
          <w:color w:val="000000"/>
          <w:kern w:val="1"/>
          <w:lang w:eastAsia="ar-SA"/>
        </w:rPr>
      </w:pPr>
      <w:r w:rsidRPr="005779A5">
        <w:rPr>
          <w:rFonts w:eastAsia="Calibri"/>
          <w:color w:val="000000"/>
          <w:kern w:val="1"/>
          <w:lang w:eastAsia="ar-SA"/>
        </w:rPr>
        <w:t>Załącznik nr ….. do Umowy …………. z dnia …………..</w:t>
      </w:r>
    </w:p>
    <w:p w:rsidR="005779A5" w:rsidRPr="005779A5" w:rsidRDefault="005779A5" w:rsidP="005779A5">
      <w:pPr>
        <w:widowControl w:val="0"/>
        <w:overflowPunct w:val="0"/>
        <w:spacing w:after="240" w:line="300" w:lineRule="exact"/>
        <w:ind w:firstLine="920"/>
        <w:jc w:val="both"/>
        <w:textAlignment w:val="baseline"/>
        <w:rPr>
          <w:rFonts w:eastAsia="Calibri"/>
          <w:color w:val="000000"/>
          <w:kern w:val="1"/>
          <w:sz w:val="22"/>
          <w:szCs w:val="22"/>
          <w:lang w:eastAsia="ar-SA"/>
        </w:rPr>
      </w:pPr>
    </w:p>
    <w:p w:rsidR="005779A5" w:rsidRPr="005779A5" w:rsidRDefault="005779A5" w:rsidP="005779A5">
      <w:pPr>
        <w:widowControl w:val="0"/>
        <w:overflowPunct w:val="0"/>
        <w:spacing w:after="240" w:line="300" w:lineRule="exact"/>
        <w:ind w:firstLine="920"/>
        <w:jc w:val="both"/>
        <w:textAlignment w:val="baseline"/>
        <w:rPr>
          <w:color w:val="00000A"/>
          <w:kern w:val="1"/>
          <w:sz w:val="22"/>
          <w:szCs w:val="22"/>
          <w:lang w:eastAsia="ar-SA"/>
        </w:rPr>
      </w:pPr>
      <w:r w:rsidRPr="005779A5">
        <w:rPr>
          <w:rFonts w:eastAsia="Calibri"/>
          <w:color w:val="000000"/>
          <w:kern w:val="1"/>
          <w:sz w:val="22"/>
          <w:szCs w:val="22"/>
          <w:lang w:eastAsia="ar-SA"/>
        </w:rPr>
        <w:t>Warunki dostawy produktów leczniczych/wyrobów medycznych</w:t>
      </w:r>
    </w:p>
    <w:p w:rsidR="005779A5" w:rsidRPr="005779A5" w:rsidRDefault="005779A5" w:rsidP="005779A5">
      <w:pPr>
        <w:widowControl w:val="0"/>
        <w:overflowPunct w:val="0"/>
        <w:spacing w:after="240" w:line="240" w:lineRule="exact"/>
        <w:ind w:left="40"/>
        <w:jc w:val="both"/>
        <w:textAlignment w:val="baseline"/>
        <w:rPr>
          <w:color w:val="00000A"/>
          <w:kern w:val="1"/>
          <w:lang w:eastAsia="ar-SA"/>
        </w:rPr>
      </w:pPr>
      <w:r w:rsidRPr="005779A5">
        <w:rPr>
          <w:rFonts w:eastAsia="Calibri"/>
          <w:color w:val="000000"/>
          <w:kern w:val="1"/>
          <w:sz w:val="20"/>
          <w:lang w:eastAsia="ar-SA"/>
        </w:rPr>
        <w:t>Oświadczam, że produkty lecznicze/wyroby medyczne zostały dostarczone środkami transportu, wyposażonymi w zabudowy posiadającymi skuteczne zabezpieczenie przed warunkami, które mogłyby niekorzystnie wpłynąć na jakość przewożonego asortymentu.</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375"/>
        <w:gridCol w:w="4805"/>
      </w:tblGrid>
      <w:tr w:rsidR="005779A5" w:rsidRPr="005779A5" w:rsidTr="004851F9">
        <w:trPr>
          <w:trHeight w:val="5100"/>
          <w:jc w:val="center"/>
        </w:trPr>
        <w:tc>
          <w:tcPr>
            <w:tcW w:w="4280" w:type="dxa"/>
          </w:tcPr>
          <w:p w:rsidR="005779A5" w:rsidRPr="005779A5" w:rsidRDefault="005779A5" w:rsidP="005779A5">
            <w:pPr>
              <w:widowControl w:val="0"/>
              <w:overflowPunct w:val="0"/>
              <w:spacing w:before="78" w:line="200" w:lineRule="exact"/>
              <w:textAlignment w:val="baseline"/>
              <w:rPr>
                <w:color w:val="00000A"/>
                <w:kern w:val="1"/>
                <w:sz w:val="20"/>
                <w:szCs w:val="20"/>
                <w:lang w:eastAsia="ar-SA"/>
              </w:rPr>
            </w:pPr>
            <w:r w:rsidRPr="005779A5">
              <w:rPr>
                <w:rFonts w:eastAsia="Calibri"/>
                <w:color w:val="000000"/>
                <w:kern w:val="1"/>
                <w:sz w:val="20"/>
                <w:szCs w:val="20"/>
                <w:lang w:eastAsia="ar-SA"/>
              </w:rPr>
              <w:t xml:space="preserve">Nazwa Kontrahenta </w:t>
            </w:r>
          </w:p>
          <w:p w:rsidR="005779A5" w:rsidRPr="005779A5" w:rsidRDefault="005779A5" w:rsidP="005779A5">
            <w:pPr>
              <w:widowControl w:val="0"/>
              <w:overflowPunct w:val="0"/>
              <w:spacing w:before="757" w:line="180" w:lineRule="exact"/>
              <w:textAlignment w:val="baseline"/>
              <w:rPr>
                <w:color w:val="00000A"/>
                <w:kern w:val="1"/>
                <w:sz w:val="20"/>
                <w:szCs w:val="20"/>
                <w:lang w:eastAsia="ar-SA"/>
              </w:rPr>
            </w:pPr>
            <w:r w:rsidRPr="005779A5">
              <w:rPr>
                <w:rFonts w:eastAsia="Calibri"/>
                <w:color w:val="000000"/>
                <w:kern w:val="1"/>
                <w:sz w:val="20"/>
                <w:szCs w:val="20"/>
                <w:lang w:eastAsia="ar-SA"/>
              </w:rPr>
              <w:t xml:space="preserve">Data dostawy </w:t>
            </w:r>
          </w:p>
          <w:p w:rsidR="005779A5" w:rsidRPr="005779A5" w:rsidRDefault="005779A5" w:rsidP="005779A5">
            <w:pPr>
              <w:widowControl w:val="0"/>
              <w:overflowPunct w:val="0"/>
              <w:spacing w:before="960" w:line="234" w:lineRule="exact"/>
              <w:textAlignment w:val="baseline"/>
              <w:rPr>
                <w:color w:val="00000A"/>
                <w:kern w:val="1"/>
                <w:sz w:val="20"/>
                <w:szCs w:val="20"/>
                <w:lang w:eastAsia="ar-SA"/>
              </w:rPr>
            </w:pPr>
            <w:r w:rsidRPr="005779A5">
              <w:rPr>
                <w:rFonts w:eastAsia="Calibri"/>
                <w:color w:val="000000"/>
                <w:kern w:val="1"/>
                <w:sz w:val="20"/>
                <w:szCs w:val="20"/>
                <w:lang w:eastAsia="ar-SA"/>
              </w:rPr>
              <w:t>Nr dostawy</w:t>
            </w:r>
          </w:p>
        </w:tc>
        <w:tc>
          <w:tcPr>
            <w:tcW w:w="4700" w:type="dxa"/>
          </w:tcPr>
          <w:p w:rsidR="005779A5" w:rsidRPr="005779A5" w:rsidRDefault="005779A5" w:rsidP="005779A5">
            <w:pPr>
              <w:widowControl w:val="0"/>
              <w:overflowPunct w:val="0"/>
              <w:spacing w:before="63" w:line="229" w:lineRule="exact"/>
              <w:textAlignment w:val="baseline"/>
              <w:rPr>
                <w:color w:val="00000A"/>
                <w:kern w:val="1"/>
                <w:sz w:val="20"/>
                <w:szCs w:val="20"/>
                <w:lang w:eastAsia="ar-SA"/>
              </w:rPr>
            </w:pPr>
            <w:r w:rsidRPr="005779A5">
              <w:rPr>
                <w:rFonts w:eastAsia="Calibri"/>
                <w:color w:val="000000"/>
                <w:kern w:val="1"/>
                <w:sz w:val="20"/>
                <w:szCs w:val="20"/>
                <w:lang w:eastAsia="ar-SA"/>
              </w:rPr>
              <w:t>Podpis dostawcy</w:t>
            </w:r>
          </w:p>
        </w:tc>
      </w:tr>
      <w:tr w:rsidR="005779A5" w:rsidRPr="005779A5" w:rsidTr="004851F9">
        <w:trPr>
          <w:trHeight w:val="1260"/>
          <w:jc w:val="center"/>
        </w:trPr>
        <w:tc>
          <w:tcPr>
            <w:tcW w:w="8980" w:type="dxa"/>
            <w:gridSpan w:val="2"/>
          </w:tcPr>
          <w:p w:rsidR="005779A5" w:rsidRPr="005779A5" w:rsidRDefault="005779A5" w:rsidP="005779A5">
            <w:pPr>
              <w:widowControl w:val="0"/>
              <w:overflowPunct w:val="0"/>
              <w:spacing w:before="19" w:line="270" w:lineRule="exact"/>
              <w:textAlignment w:val="baseline"/>
              <w:rPr>
                <w:color w:val="00000A"/>
                <w:kern w:val="1"/>
                <w:sz w:val="20"/>
                <w:szCs w:val="20"/>
                <w:lang w:eastAsia="ar-SA"/>
              </w:rPr>
            </w:pPr>
            <w:r w:rsidRPr="005779A5">
              <w:rPr>
                <w:rFonts w:eastAsia="Calibri"/>
                <w:color w:val="000000"/>
                <w:kern w:val="1"/>
                <w:sz w:val="20"/>
                <w:szCs w:val="20"/>
                <w:lang w:eastAsia="ar-SA"/>
              </w:rPr>
              <w:t>Osoba Przyjmująca</w:t>
            </w:r>
          </w:p>
        </w:tc>
      </w:tr>
      <w:tr w:rsidR="005779A5" w:rsidRPr="005779A5" w:rsidTr="004851F9">
        <w:trPr>
          <w:trHeight w:val="1280"/>
          <w:jc w:val="center"/>
        </w:trPr>
        <w:tc>
          <w:tcPr>
            <w:tcW w:w="8980" w:type="dxa"/>
            <w:gridSpan w:val="2"/>
          </w:tcPr>
          <w:p w:rsidR="005779A5" w:rsidRPr="005779A5" w:rsidRDefault="005779A5" w:rsidP="005779A5">
            <w:pPr>
              <w:widowControl w:val="0"/>
              <w:overflowPunct w:val="0"/>
              <w:spacing w:before="23" w:line="226" w:lineRule="exact"/>
              <w:textAlignment w:val="baseline"/>
              <w:rPr>
                <w:color w:val="00000A"/>
                <w:kern w:val="1"/>
                <w:sz w:val="20"/>
                <w:szCs w:val="20"/>
                <w:lang w:eastAsia="ar-SA"/>
              </w:rPr>
            </w:pPr>
            <w:r w:rsidRPr="005779A5">
              <w:rPr>
                <w:rFonts w:eastAsia="Calibri"/>
                <w:color w:val="000000"/>
                <w:kern w:val="1"/>
                <w:sz w:val="20"/>
                <w:szCs w:val="20"/>
                <w:lang w:eastAsia="ar-SA"/>
              </w:rPr>
              <w:t>Uwagi</w:t>
            </w:r>
          </w:p>
        </w:tc>
      </w:tr>
    </w:tbl>
    <w:p w:rsidR="005779A5" w:rsidRPr="005779A5" w:rsidRDefault="005779A5" w:rsidP="005779A5">
      <w:pPr>
        <w:widowControl w:val="0"/>
        <w:overflowPunct w:val="0"/>
        <w:spacing w:before="60" w:line="240" w:lineRule="exact"/>
        <w:ind w:left="40"/>
        <w:jc w:val="both"/>
        <w:textAlignment w:val="baseline"/>
        <w:rPr>
          <w:rFonts w:eastAsia="Calibri"/>
          <w:color w:val="000000"/>
          <w:kern w:val="1"/>
          <w:sz w:val="20"/>
          <w:lang w:eastAsia="ar-SA"/>
        </w:rPr>
      </w:pPr>
      <w:r w:rsidRPr="005779A5">
        <w:rPr>
          <w:rFonts w:eastAsia="Calibri"/>
          <w:color w:val="000000"/>
          <w:kern w:val="1"/>
          <w:sz w:val="20"/>
          <w:lang w:eastAsia="ar-SA"/>
        </w:rPr>
        <w:t>Zgodnie z rozporządzeniem unijnym (UE) 2017/745 (rozporządzenie MDR) na dystrybutorze sprzętu medycznego spoczywa obowiązek magazynowania lub transportu zgodnie z warunkami określonymi przez producenta. Nieprzestrzeganie tych warunków rodzi dla Zmawiającego ryzyko użytkowania uszkodzonych w transporcie produktów.</w:t>
      </w:r>
    </w:p>
    <w:p w:rsidR="005779A5" w:rsidRPr="005779A5" w:rsidRDefault="005779A5" w:rsidP="005779A5">
      <w:pPr>
        <w:widowControl w:val="0"/>
        <w:overflowPunct w:val="0"/>
        <w:spacing w:before="60" w:line="240" w:lineRule="exact"/>
        <w:ind w:left="40"/>
        <w:jc w:val="both"/>
        <w:textAlignment w:val="baseline"/>
        <w:rPr>
          <w:rFonts w:eastAsia="Calibri"/>
          <w:color w:val="000000"/>
          <w:kern w:val="1"/>
          <w:sz w:val="20"/>
          <w:lang w:eastAsia="ar-SA"/>
        </w:rPr>
      </w:pPr>
    </w:p>
    <w:p w:rsidR="005779A5" w:rsidRPr="005779A5" w:rsidRDefault="005779A5" w:rsidP="005779A5">
      <w:pPr>
        <w:widowControl w:val="0"/>
        <w:overflowPunct w:val="0"/>
        <w:spacing w:before="60" w:line="240" w:lineRule="exact"/>
        <w:ind w:left="40"/>
        <w:jc w:val="both"/>
        <w:textAlignment w:val="baseline"/>
        <w:rPr>
          <w:rFonts w:eastAsia="Calibri"/>
          <w:color w:val="000000"/>
          <w:kern w:val="1"/>
          <w:sz w:val="20"/>
          <w:lang w:eastAsia="ar-SA"/>
        </w:rPr>
      </w:pPr>
    </w:p>
    <w:p w:rsidR="005779A5" w:rsidRPr="005779A5" w:rsidRDefault="005779A5" w:rsidP="005779A5">
      <w:pPr>
        <w:widowControl w:val="0"/>
        <w:overflowPunct w:val="0"/>
        <w:spacing w:before="60" w:line="240" w:lineRule="exact"/>
        <w:ind w:left="40"/>
        <w:jc w:val="right"/>
        <w:textAlignment w:val="baseline"/>
        <w:rPr>
          <w:color w:val="00000A"/>
          <w:kern w:val="1"/>
          <w:lang w:eastAsia="ar-SA"/>
        </w:rPr>
      </w:pPr>
      <w:r w:rsidRPr="005779A5">
        <w:rPr>
          <w:rFonts w:eastAsia="Calibri"/>
          <w:color w:val="000000"/>
          <w:kern w:val="1"/>
          <w:sz w:val="20"/>
          <w:lang w:eastAsia="ar-SA"/>
        </w:rPr>
        <w:t>Wykonawca (przedstawiciel Wykonawcy):</w:t>
      </w:r>
    </w:p>
    <w:p w:rsidR="005779A5" w:rsidRPr="005779A5" w:rsidRDefault="005779A5" w:rsidP="005779A5">
      <w:pPr>
        <w:suppressAutoHyphens w:val="0"/>
        <w:overflowPunct w:val="0"/>
        <w:spacing w:before="100" w:beforeAutospacing="1" w:after="100" w:afterAutospacing="1"/>
        <w:contextualSpacing/>
        <w:jc w:val="both"/>
        <w:textAlignment w:val="baseline"/>
        <w:rPr>
          <w:color w:val="00000A"/>
          <w:kern w:val="2"/>
          <w:sz w:val="20"/>
          <w:szCs w:val="20"/>
          <w:lang w:eastAsia="ar-SA"/>
        </w:rPr>
      </w:pPr>
    </w:p>
    <w:p w:rsidR="00186450" w:rsidRDefault="00186450" w:rsidP="00372B9C">
      <w:pPr>
        <w:rPr>
          <w:color w:val="000000" w:themeColor="text1"/>
        </w:rPr>
      </w:pPr>
    </w:p>
    <w:p w:rsidR="00186450" w:rsidRDefault="00186450" w:rsidP="00372B9C">
      <w:pPr>
        <w:rPr>
          <w:color w:val="000000" w:themeColor="text1"/>
        </w:rPr>
      </w:pPr>
    </w:p>
    <w:p w:rsidR="00186450" w:rsidRDefault="00186450" w:rsidP="00372B9C">
      <w:pPr>
        <w:rPr>
          <w:color w:val="000000" w:themeColor="text1"/>
        </w:rPr>
      </w:pPr>
    </w:p>
    <w:p w:rsidR="00186450" w:rsidRDefault="00186450" w:rsidP="00372B9C">
      <w:pPr>
        <w:rPr>
          <w:color w:val="000000" w:themeColor="text1"/>
        </w:rPr>
      </w:pPr>
    </w:p>
    <w:p w:rsidR="00186450" w:rsidRDefault="00186450" w:rsidP="00372B9C">
      <w:pPr>
        <w:rPr>
          <w:color w:val="000000" w:themeColor="text1"/>
        </w:rPr>
      </w:pPr>
    </w:p>
    <w:p w:rsidR="004755CF" w:rsidRPr="00007BAD" w:rsidRDefault="004755CF" w:rsidP="004755CF">
      <w:pPr>
        <w:jc w:val="right"/>
        <w:rPr>
          <w:color w:val="000000" w:themeColor="text1"/>
          <w:sz w:val="20"/>
          <w:szCs w:val="20"/>
        </w:rPr>
      </w:pPr>
      <w:r w:rsidRPr="00007BAD">
        <w:rPr>
          <w:b/>
          <w:color w:val="000000" w:themeColor="text1"/>
          <w:sz w:val="22"/>
          <w:szCs w:val="22"/>
        </w:rPr>
        <w:t>Załącznik nr 2</w:t>
      </w:r>
      <w:r>
        <w:rPr>
          <w:b/>
          <w:color w:val="000000" w:themeColor="text1"/>
          <w:sz w:val="22"/>
          <w:szCs w:val="22"/>
        </w:rPr>
        <w:t>A</w:t>
      </w:r>
      <w:r w:rsidRPr="00007BAD">
        <w:rPr>
          <w:b/>
          <w:color w:val="000000" w:themeColor="text1"/>
          <w:sz w:val="22"/>
          <w:szCs w:val="22"/>
        </w:rPr>
        <w:t xml:space="preserve"> do Zapytania ofertowego</w:t>
      </w:r>
    </w:p>
    <w:p w:rsidR="00EA6852" w:rsidRDefault="00EA6852" w:rsidP="00372B9C">
      <w:pPr>
        <w:widowControl w:val="0"/>
        <w:overflowPunct w:val="0"/>
        <w:ind w:left="7080"/>
        <w:jc w:val="right"/>
        <w:textAlignment w:val="baseline"/>
        <w:rPr>
          <w:rFonts w:cs="Calibri"/>
          <w:color w:val="00000A"/>
          <w:kern w:val="1"/>
          <w:sz w:val="20"/>
          <w:szCs w:val="20"/>
          <w:lang w:eastAsia="ar-SA"/>
        </w:rPr>
      </w:pPr>
    </w:p>
    <w:p w:rsidR="004755CF" w:rsidRPr="00E14A23" w:rsidRDefault="004755CF" w:rsidP="004755CF">
      <w:pPr>
        <w:suppressAutoHyphens w:val="0"/>
        <w:autoSpaceDE w:val="0"/>
        <w:autoSpaceDN w:val="0"/>
        <w:adjustRightInd w:val="0"/>
        <w:jc w:val="center"/>
        <w:rPr>
          <w:b/>
          <w:sz w:val="28"/>
          <w:szCs w:val="20"/>
          <w:u w:val="single"/>
          <w:lang w:eastAsia="pl-PL"/>
        </w:rPr>
      </w:pPr>
      <w:r>
        <w:rPr>
          <w:b/>
          <w:sz w:val="28"/>
          <w:szCs w:val="20"/>
          <w:u w:val="single"/>
          <w:lang w:eastAsia="pl-PL"/>
        </w:rPr>
        <w:t>WZÓR UMOWY DZIERŻAWY</w:t>
      </w:r>
    </w:p>
    <w:p w:rsidR="004755CF" w:rsidRPr="00E14A23" w:rsidRDefault="004755CF" w:rsidP="004755CF">
      <w:pPr>
        <w:suppressAutoHyphens w:val="0"/>
        <w:autoSpaceDE w:val="0"/>
        <w:autoSpaceDN w:val="0"/>
        <w:adjustRightInd w:val="0"/>
        <w:jc w:val="both"/>
        <w:rPr>
          <w:sz w:val="20"/>
          <w:szCs w:val="20"/>
          <w:lang w:eastAsia="pl-PL"/>
        </w:rPr>
      </w:pPr>
    </w:p>
    <w:p w:rsidR="004755CF" w:rsidRPr="00E14A23" w:rsidRDefault="004755CF" w:rsidP="004755CF">
      <w:pPr>
        <w:suppressAutoHyphens w:val="0"/>
        <w:autoSpaceDE w:val="0"/>
        <w:autoSpaceDN w:val="0"/>
        <w:adjustRightInd w:val="0"/>
        <w:jc w:val="both"/>
        <w:rPr>
          <w:sz w:val="20"/>
          <w:szCs w:val="20"/>
          <w:lang w:eastAsia="pl-PL"/>
        </w:rPr>
      </w:pPr>
    </w:p>
    <w:p w:rsidR="004755CF" w:rsidRPr="00E14A23" w:rsidRDefault="004755CF" w:rsidP="004755CF">
      <w:pPr>
        <w:suppressAutoHyphens w:val="0"/>
        <w:autoSpaceDE w:val="0"/>
        <w:autoSpaceDN w:val="0"/>
        <w:adjustRightInd w:val="0"/>
        <w:jc w:val="both"/>
        <w:rPr>
          <w:sz w:val="20"/>
          <w:szCs w:val="20"/>
          <w:lang w:eastAsia="pl-PL"/>
        </w:rPr>
      </w:pPr>
      <w:r w:rsidRPr="00D528DE">
        <w:rPr>
          <w:sz w:val="20"/>
          <w:szCs w:val="20"/>
        </w:rPr>
        <w:t>W dniu ................... pomiędzy Szpitalem Specjalist</w:t>
      </w:r>
      <w:r>
        <w:rPr>
          <w:sz w:val="20"/>
          <w:szCs w:val="20"/>
        </w:rPr>
        <w:t xml:space="preserve">ycznym im. Edmunda Biernackiego </w:t>
      </w:r>
      <w:r w:rsidRPr="00D528DE">
        <w:rPr>
          <w:sz w:val="20"/>
          <w:szCs w:val="20"/>
        </w:rPr>
        <w:t xml:space="preserve">w Mielcu, </w:t>
      </w:r>
      <w:r>
        <w:rPr>
          <w:sz w:val="20"/>
          <w:szCs w:val="20"/>
        </w:rPr>
        <w:br/>
      </w:r>
      <w:r w:rsidRPr="00D528DE">
        <w:rPr>
          <w:sz w:val="20"/>
          <w:szCs w:val="20"/>
        </w:rPr>
        <w:t>ul. Żeromskiego 22, 39-300 Mielec,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 zwanym w dalszej części Umowy „</w:t>
      </w:r>
      <w:r>
        <w:rPr>
          <w:b/>
          <w:sz w:val="20"/>
          <w:szCs w:val="20"/>
        </w:rPr>
        <w:t>Dzierżawcą</w:t>
      </w:r>
      <w:r w:rsidRPr="00D528DE">
        <w:rPr>
          <w:sz w:val="20"/>
          <w:szCs w:val="20"/>
        </w:rPr>
        <w:t>”</w:t>
      </w:r>
      <w:r w:rsidRPr="0060319C">
        <w:rPr>
          <w:sz w:val="20"/>
          <w:szCs w:val="20"/>
        </w:rPr>
        <w:t xml:space="preserve"> reprezentowanym przez</w:t>
      </w:r>
      <w:r w:rsidRPr="00E14A23">
        <w:rPr>
          <w:sz w:val="20"/>
          <w:szCs w:val="20"/>
          <w:lang w:eastAsia="pl-PL"/>
        </w:rPr>
        <w:t>:</w:t>
      </w:r>
    </w:p>
    <w:p w:rsidR="004755CF" w:rsidRPr="00E14A23" w:rsidRDefault="004755CF" w:rsidP="004755CF">
      <w:pPr>
        <w:suppressAutoHyphens w:val="0"/>
        <w:jc w:val="both"/>
        <w:rPr>
          <w:sz w:val="10"/>
          <w:szCs w:val="10"/>
          <w:lang w:eastAsia="pl-PL"/>
        </w:rPr>
      </w:pPr>
    </w:p>
    <w:p w:rsidR="004755CF" w:rsidRPr="00E14A23" w:rsidRDefault="004755CF" w:rsidP="004755CF">
      <w:pPr>
        <w:suppressAutoHyphens w:val="0"/>
        <w:autoSpaceDE w:val="0"/>
        <w:autoSpaceDN w:val="0"/>
        <w:adjustRightInd w:val="0"/>
        <w:ind w:left="708"/>
        <w:jc w:val="both"/>
        <w:rPr>
          <w:sz w:val="20"/>
          <w:szCs w:val="20"/>
          <w:lang w:eastAsia="pl-PL"/>
        </w:rPr>
      </w:pPr>
      <w:r w:rsidRPr="00E14A23">
        <w:rPr>
          <w:sz w:val="20"/>
          <w:szCs w:val="20"/>
          <w:lang w:eastAsia="pl-PL"/>
        </w:rPr>
        <w:t>……………………………………………</w:t>
      </w:r>
    </w:p>
    <w:p w:rsidR="004755CF" w:rsidRPr="00C671E6" w:rsidRDefault="004755CF" w:rsidP="004755CF">
      <w:pPr>
        <w:suppressAutoHyphens w:val="0"/>
        <w:autoSpaceDE w:val="0"/>
        <w:autoSpaceDN w:val="0"/>
        <w:adjustRightInd w:val="0"/>
        <w:jc w:val="both"/>
        <w:rPr>
          <w:sz w:val="10"/>
          <w:szCs w:val="10"/>
          <w:lang w:eastAsia="pl-PL"/>
        </w:rPr>
      </w:pPr>
    </w:p>
    <w:p w:rsidR="004755CF" w:rsidRPr="00E14A23" w:rsidRDefault="004755CF" w:rsidP="004755CF">
      <w:pPr>
        <w:suppressAutoHyphens w:val="0"/>
        <w:autoSpaceDE w:val="0"/>
        <w:autoSpaceDN w:val="0"/>
        <w:adjustRightInd w:val="0"/>
        <w:jc w:val="both"/>
        <w:rPr>
          <w:sz w:val="20"/>
          <w:szCs w:val="20"/>
          <w:lang w:eastAsia="pl-PL"/>
        </w:rPr>
      </w:pPr>
      <w:r w:rsidRPr="00E14A23">
        <w:rPr>
          <w:sz w:val="20"/>
          <w:szCs w:val="20"/>
          <w:lang w:eastAsia="pl-PL"/>
        </w:rPr>
        <w:t xml:space="preserve">a ............................................................................. zarejestrowany w ………….....…………… NIP ................. REGON ................ </w:t>
      </w:r>
      <w:r w:rsidRPr="00E14A23">
        <w:rPr>
          <w:b/>
          <w:sz w:val="20"/>
          <w:szCs w:val="20"/>
          <w:lang w:eastAsia="pl-PL"/>
        </w:rPr>
        <w:t xml:space="preserve"> </w:t>
      </w:r>
      <w:r w:rsidRPr="00E14A23">
        <w:rPr>
          <w:sz w:val="20"/>
          <w:szCs w:val="20"/>
          <w:lang w:eastAsia="pl-PL"/>
        </w:rPr>
        <w:t xml:space="preserve"> zwanym w dalszej części Umowy </w:t>
      </w:r>
      <w:r w:rsidRPr="00E14A23">
        <w:rPr>
          <w:b/>
          <w:sz w:val="20"/>
          <w:szCs w:val="20"/>
          <w:lang w:eastAsia="pl-PL"/>
        </w:rPr>
        <w:t>„Wydzierżawiającym”</w:t>
      </w:r>
      <w:r w:rsidRPr="00E14A23">
        <w:rPr>
          <w:sz w:val="20"/>
          <w:szCs w:val="20"/>
          <w:lang w:eastAsia="pl-PL"/>
        </w:rPr>
        <w:t xml:space="preserve"> reprezentowanym przez:</w:t>
      </w:r>
    </w:p>
    <w:p w:rsidR="004755CF" w:rsidRPr="00E14A23" w:rsidRDefault="004755CF" w:rsidP="004755CF">
      <w:pPr>
        <w:suppressAutoHyphens w:val="0"/>
        <w:autoSpaceDE w:val="0"/>
        <w:autoSpaceDN w:val="0"/>
        <w:adjustRightInd w:val="0"/>
        <w:ind w:left="708"/>
        <w:jc w:val="both"/>
        <w:rPr>
          <w:sz w:val="10"/>
          <w:szCs w:val="10"/>
          <w:lang w:eastAsia="pl-PL"/>
        </w:rPr>
      </w:pPr>
    </w:p>
    <w:p w:rsidR="004755CF" w:rsidRPr="00E14A23" w:rsidRDefault="004755CF" w:rsidP="004755CF">
      <w:pPr>
        <w:suppressAutoHyphens w:val="0"/>
        <w:autoSpaceDE w:val="0"/>
        <w:autoSpaceDN w:val="0"/>
        <w:adjustRightInd w:val="0"/>
        <w:ind w:left="708"/>
        <w:jc w:val="both"/>
        <w:rPr>
          <w:sz w:val="20"/>
          <w:szCs w:val="20"/>
          <w:lang w:eastAsia="pl-PL"/>
        </w:rPr>
      </w:pPr>
      <w:r w:rsidRPr="00E14A23">
        <w:rPr>
          <w:sz w:val="20"/>
          <w:szCs w:val="20"/>
          <w:lang w:eastAsia="pl-PL"/>
        </w:rPr>
        <w:t>……………………………………………</w:t>
      </w:r>
    </w:p>
    <w:p w:rsidR="004755CF" w:rsidRPr="00E14A23" w:rsidRDefault="004755CF" w:rsidP="004755CF">
      <w:pPr>
        <w:suppressAutoHyphens w:val="0"/>
        <w:autoSpaceDE w:val="0"/>
        <w:autoSpaceDN w:val="0"/>
        <w:adjustRightInd w:val="0"/>
        <w:ind w:left="708"/>
        <w:jc w:val="both"/>
        <w:rPr>
          <w:sz w:val="20"/>
          <w:szCs w:val="20"/>
          <w:lang w:eastAsia="pl-PL"/>
        </w:rPr>
      </w:pPr>
      <w:r w:rsidRPr="00E14A23">
        <w:rPr>
          <w:sz w:val="20"/>
          <w:szCs w:val="20"/>
          <w:lang w:eastAsia="pl-PL"/>
        </w:rPr>
        <w:t>……………………………………………</w:t>
      </w:r>
    </w:p>
    <w:p w:rsidR="004755CF" w:rsidRPr="00E14A23" w:rsidRDefault="004755CF" w:rsidP="004755CF">
      <w:pPr>
        <w:suppressAutoHyphens w:val="0"/>
        <w:autoSpaceDE w:val="0"/>
        <w:autoSpaceDN w:val="0"/>
        <w:adjustRightInd w:val="0"/>
        <w:jc w:val="both"/>
        <w:rPr>
          <w:sz w:val="10"/>
          <w:szCs w:val="20"/>
          <w:lang w:eastAsia="pl-PL"/>
        </w:rPr>
      </w:pPr>
    </w:p>
    <w:p w:rsidR="004755CF" w:rsidRDefault="004755CF" w:rsidP="004755CF">
      <w:pPr>
        <w:jc w:val="both"/>
        <w:rPr>
          <w:sz w:val="20"/>
          <w:szCs w:val="20"/>
        </w:rPr>
      </w:pPr>
      <w:r w:rsidRPr="008E512A">
        <w:rPr>
          <w:sz w:val="20"/>
          <w:szCs w:val="20"/>
        </w:rPr>
        <w:t xml:space="preserve">stosownie do dokonanego przez </w:t>
      </w:r>
      <w:r>
        <w:rPr>
          <w:sz w:val="20"/>
          <w:szCs w:val="20"/>
        </w:rPr>
        <w:t>Dzierżawcę</w:t>
      </w:r>
      <w:r w:rsidRPr="008E512A">
        <w:rPr>
          <w:sz w:val="20"/>
          <w:szCs w:val="20"/>
        </w:rPr>
        <w:t xml:space="preserve"> wyboru oferty </w:t>
      </w:r>
      <w:r>
        <w:rPr>
          <w:sz w:val="20"/>
          <w:szCs w:val="20"/>
        </w:rPr>
        <w:t>Wydzierżawiającego</w:t>
      </w:r>
      <w:r w:rsidRPr="008E512A">
        <w:rPr>
          <w:sz w:val="20"/>
          <w:szCs w:val="20"/>
        </w:rPr>
        <w:t>, na podstawie zamówienia publicznego udzielonego w trybie przetargu nieograniczonego, zgodnie z przepisami ustawy z dnia 11 września 2019 r. - Prawo zamówień publicznych , zostaje zawarta umowa następującej treści</w:t>
      </w:r>
      <w:r>
        <w:rPr>
          <w:sz w:val="20"/>
          <w:szCs w:val="20"/>
        </w:rPr>
        <w:t>:</w:t>
      </w:r>
    </w:p>
    <w:p w:rsidR="004755CF" w:rsidRDefault="004755CF" w:rsidP="004755CF">
      <w:pPr>
        <w:jc w:val="both"/>
        <w:rPr>
          <w:sz w:val="20"/>
          <w:szCs w:val="20"/>
        </w:rPr>
      </w:pPr>
    </w:p>
    <w:p w:rsidR="004755CF" w:rsidRPr="00E14A23" w:rsidRDefault="004755CF" w:rsidP="004755CF">
      <w:pPr>
        <w:suppressAutoHyphens w:val="0"/>
        <w:autoSpaceDE w:val="0"/>
        <w:autoSpaceDN w:val="0"/>
        <w:adjustRightInd w:val="0"/>
        <w:jc w:val="both"/>
        <w:rPr>
          <w:sz w:val="20"/>
          <w:szCs w:val="20"/>
          <w:lang w:eastAsia="pl-PL"/>
        </w:rPr>
      </w:pPr>
    </w:p>
    <w:p w:rsidR="004755CF" w:rsidRPr="00E14A23"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1</w:t>
      </w:r>
    </w:p>
    <w:p w:rsidR="004755CF" w:rsidRPr="00E14A23" w:rsidRDefault="004755CF" w:rsidP="004755CF">
      <w:pPr>
        <w:numPr>
          <w:ilvl w:val="0"/>
          <w:numId w:val="50"/>
        </w:numPr>
        <w:suppressAutoHyphens w:val="0"/>
        <w:autoSpaceDE w:val="0"/>
        <w:autoSpaceDN w:val="0"/>
        <w:adjustRightInd w:val="0"/>
        <w:contextualSpacing/>
        <w:jc w:val="both"/>
        <w:rPr>
          <w:sz w:val="20"/>
          <w:szCs w:val="20"/>
          <w:lang w:eastAsia="pl-PL"/>
        </w:rPr>
      </w:pPr>
      <w:r w:rsidRPr="00E14A23">
        <w:rPr>
          <w:sz w:val="20"/>
          <w:szCs w:val="20"/>
          <w:lang w:eastAsia="pl-PL"/>
        </w:rPr>
        <w:t xml:space="preserve">Wydzierżawiający zobowiązuje się oddać w </w:t>
      </w:r>
      <w:r w:rsidRPr="00E10DB7">
        <w:rPr>
          <w:sz w:val="20"/>
          <w:szCs w:val="20"/>
          <w:lang w:eastAsia="pl-PL"/>
        </w:rPr>
        <w:t>terminie do 14 dni, od</w:t>
      </w:r>
      <w:r w:rsidRPr="006C78FA">
        <w:rPr>
          <w:sz w:val="20"/>
          <w:szCs w:val="20"/>
          <w:lang w:eastAsia="pl-PL"/>
        </w:rPr>
        <w:t xml:space="preserve"> </w:t>
      </w:r>
      <w:r w:rsidRPr="00E14A23">
        <w:rPr>
          <w:sz w:val="20"/>
          <w:szCs w:val="20"/>
          <w:lang w:eastAsia="pl-PL"/>
        </w:rPr>
        <w:t xml:space="preserve">pierwszego dnia obowiązywania niniejszej umowy, Dzierżawcy do użytkowania i pobierania pożytków z tego tytułu analizator (nazwa) ................... nr fabryczny ……typ ............... rok produkcji …… , zwany dalej: „przedmiotem dzierżawy” </w:t>
      </w:r>
    </w:p>
    <w:p w:rsidR="004755CF" w:rsidRPr="00E14A23" w:rsidRDefault="004755CF" w:rsidP="004755CF">
      <w:pPr>
        <w:numPr>
          <w:ilvl w:val="0"/>
          <w:numId w:val="50"/>
        </w:numPr>
        <w:suppressAutoHyphens w:val="0"/>
        <w:autoSpaceDE w:val="0"/>
        <w:autoSpaceDN w:val="0"/>
        <w:adjustRightInd w:val="0"/>
        <w:contextualSpacing/>
        <w:jc w:val="both"/>
        <w:rPr>
          <w:sz w:val="20"/>
          <w:szCs w:val="20"/>
          <w:lang w:eastAsia="pl-PL"/>
        </w:rPr>
      </w:pPr>
      <w:r w:rsidRPr="00E14A23">
        <w:rPr>
          <w:sz w:val="20"/>
          <w:szCs w:val="20"/>
          <w:lang w:eastAsia="pl-PL"/>
        </w:rPr>
        <w:t>Wartość początkowa analizatora wynosi: .................... zł brutto (słownie: .............................).</w:t>
      </w:r>
    </w:p>
    <w:p w:rsidR="004755CF" w:rsidRPr="00E14A23" w:rsidRDefault="004755CF" w:rsidP="004755CF">
      <w:pPr>
        <w:suppressAutoHyphens w:val="0"/>
        <w:autoSpaceDE w:val="0"/>
        <w:autoSpaceDN w:val="0"/>
        <w:adjustRightInd w:val="0"/>
        <w:jc w:val="both"/>
        <w:rPr>
          <w:sz w:val="20"/>
          <w:szCs w:val="20"/>
          <w:lang w:eastAsia="pl-PL"/>
        </w:rPr>
      </w:pPr>
    </w:p>
    <w:p w:rsidR="004755CF" w:rsidRPr="00E14A23"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2</w:t>
      </w:r>
    </w:p>
    <w:p w:rsidR="004755CF" w:rsidRPr="00E14A23" w:rsidRDefault="004755CF" w:rsidP="004755CF">
      <w:pPr>
        <w:numPr>
          <w:ilvl w:val="0"/>
          <w:numId w:val="51"/>
        </w:numPr>
        <w:suppressAutoHyphens w:val="0"/>
        <w:autoSpaceDE w:val="0"/>
        <w:autoSpaceDN w:val="0"/>
        <w:adjustRightInd w:val="0"/>
        <w:contextualSpacing/>
        <w:jc w:val="both"/>
        <w:rPr>
          <w:sz w:val="20"/>
          <w:szCs w:val="20"/>
          <w:lang w:eastAsia="pl-PL"/>
        </w:rPr>
      </w:pPr>
      <w:r w:rsidRPr="00E14A23">
        <w:rPr>
          <w:sz w:val="20"/>
          <w:szCs w:val="20"/>
          <w:lang w:eastAsia="pl-PL"/>
        </w:rPr>
        <w:t xml:space="preserve">Wydzierżawiający zobowiązuje </w:t>
      </w:r>
      <w:r>
        <w:rPr>
          <w:sz w:val="20"/>
          <w:szCs w:val="20"/>
          <w:lang w:eastAsia="pl-PL"/>
        </w:rPr>
        <w:t xml:space="preserve">się </w:t>
      </w:r>
      <w:r w:rsidRPr="00E14A23">
        <w:rPr>
          <w:sz w:val="20"/>
          <w:szCs w:val="20"/>
          <w:lang w:eastAsia="pl-PL"/>
        </w:rPr>
        <w:t xml:space="preserve">przekazać Dzierżawcy, zainstalować i uruchomić na swój koszt przedmiot dzierżawy w miejscu wskazanym przez Dzierżawcę. </w:t>
      </w:r>
    </w:p>
    <w:p w:rsidR="004755CF" w:rsidRPr="00E14A23" w:rsidRDefault="004755CF" w:rsidP="004755CF">
      <w:pPr>
        <w:numPr>
          <w:ilvl w:val="0"/>
          <w:numId w:val="51"/>
        </w:numPr>
        <w:suppressAutoHyphens w:val="0"/>
        <w:autoSpaceDE w:val="0"/>
        <w:autoSpaceDN w:val="0"/>
        <w:adjustRightInd w:val="0"/>
        <w:contextualSpacing/>
        <w:jc w:val="both"/>
        <w:rPr>
          <w:sz w:val="20"/>
          <w:szCs w:val="20"/>
          <w:lang w:eastAsia="pl-PL"/>
        </w:rPr>
      </w:pPr>
      <w:r w:rsidRPr="00E14A23">
        <w:rPr>
          <w:sz w:val="20"/>
          <w:szCs w:val="20"/>
          <w:lang w:eastAsia="pl-PL"/>
        </w:rPr>
        <w:t xml:space="preserve">Termin dostawy i montażu przedmiotu dzierżawy Wydzierżawiający uzgodni z pracownikiem Dzierżawcy …………….., z co najmniej 5-cio dniowym wyprzedzeniem. </w:t>
      </w:r>
    </w:p>
    <w:p w:rsidR="004755CF" w:rsidRPr="00E14A23" w:rsidRDefault="004755CF" w:rsidP="004755CF">
      <w:pPr>
        <w:numPr>
          <w:ilvl w:val="0"/>
          <w:numId w:val="51"/>
        </w:numPr>
        <w:suppressAutoHyphens w:val="0"/>
        <w:autoSpaceDE w:val="0"/>
        <w:autoSpaceDN w:val="0"/>
        <w:adjustRightInd w:val="0"/>
        <w:contextualSpacing/>
        <w:jc w:val="both"/>
        <w:rPr>
          <w:sz w:val="20"/>
          <w:szCs w:val="20"/>
          <w:lang w:eastAsia="pl-PL"/>
        </w:rPr>
      </w:pPr>
      <w:r w:rsidRPr="00E14A23">
        <w:rPr>
          <w:sz w:val="20"/>
          <w:szCs w:val="20"/>
          <w:lang w:eastAsia="pl-PL"/>
        </w:rPr>
        <w:t xml:space="preserve">Dzierżawca nie dopuszcza dostawy przedmiotu dzierżawy bez dokonania jego montażu w siedzibie Dzierżawcy. </w:t>
      </w:r>
      <w:r w:rsidRPr="00173C20">
        <w:rPr>
          <w:sz w:val="20"/>
          <w:szCs w:val="20"/>
          <w:lang w:eastAsia="pl-PL"/>
        </w:rPr>
        <w:t>Nie wykonanie montażu bądź zobowiązań Wydzierżawiającego</w:t>
      </w:r>
      <w:r>
        <w:rPr>
          <w:sz w:val="20"/>
          <w:szCs w:val="20"/>
          <w:lang w:eastAsia="pl-PL"/>
        </w:rPr>
        <w:t xml:space="preserve"> będzie równoznaczne z nie </w:t>
      </w:r>
      <w:r w:rsidRPr="00E14A23">
        <w:rPr>
          <w:sz w:val="20"/>
          <w:szCs w:val="20"/>
          <w:lang w:eastAsia="pl-PL"/>
        </w:rPr>
        <w:t>wykonaniem umowy przez Wydzierżawiającego.</w:t>
      </w:r>
    </w:p>
    <w:p w:rsidR="004755CF" w:rsidRPr="00EE3038" w:rsidRDefault="004755CF" w:rsidP="004755CF">
      <w:pPr>
        <w:numPr>
          <w:ilvl w:val="0"/>
          <w:numId w:val="51"/>
        </w:numPr>
        <w:suppressAutoHyphens w:val="0"/>
        <w:autoSpaceDE w:val="0"/>
        <w:autoSpaceDN w:val="0"/>
        <w:adjustRightInd w:val="0"/>
        <w:contextualSpacing/>
        <w:jc w:val="both"/>
        <w:rPr>
          <w:sz w:val="20"/>
          <w:szCs w:val="20"/>
          <w:lang w:eastAsia="pl-PL"/>
        </w:rPr>
      </w:pPr>
      <w:r w:rsidRPr="00E14A23">
        <w:rPr>
          <w:sz w:val="20"/>
          <w:szCs w:val="20"/>
          <w:lang w:eastAsia="pl-PL"/>
        </w:rPr>
        <w:t xml:space="preserve">Czynności określone w ust.1 potwierdzone będą stosownym protokołem przekazania, który stanowi integralną część niniejszej umowy. </w:t>
      </w:r>
    </w:p>
    <w:p w:rsidR="004755CF" w:rsidRPr="00E14A23"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3</w:t>
      </w:r>
    </w:p>
    <w:p w:rsidR="004755CF" w:rsidRPr="00E14A23" w:rsidRDefault="004755CF" w:rsidP="004755CF">
      <w:pPr>
        <w:numPr>
          <w:ilvl w:val="0"/>
          <w:numId w:val="55"/>
        </w:numPr>
        <w:suppressAutoHyphens w:val="0"/>
        <w:overflowPunct w:val="0"/>
        <w:autoSpaceDE w:val="0"/>
        <w:autoSpaceDN w:val="0"/>
        <w:adjustRightInd w:val="0"/>
        <w:jc w:val="both"/>
        <w:textAlignment w:val="baseline"/>
        <w:rPr>
          <w:sz w:val="20"/>
          <w:szCs w:val="20"/>
          <w:lang w:eastAsia="pl-PL"/>
        </w:rPr>
      </w:pPr>
      <w:r w:rsidRPr="00E14A23">
        <w:rPr>
          <w:sz w:val="20"/>
          <w:szCs w:val="20"/>
          <w:lang w:eastAsia="pl-PL"/>
        </w:rPr>
        <w:t>Wraz z dostawą przedmiotu dzierżawy, Wydzierżawiający dostarczy Dzierżawcy (w języku polskim) pełną dokumentację techniczną oraz pełną instrukcję obsługi dot. właściwego użytkowania przedmiotu dzierżawy.</w:t>
      </w:r>
    </w:p>
    <w:p w:rsidR="004755CF" w:rsidRPr="00E14A23" w:rsidRDefault="004755CF" w:rsidP="004755CF">
      <w:pPr>
        <w:numPr>
          <w:ilvl w:val="0"/>
          <w:numId w:val="55"/>
        </w:numPr>
        <w:suppressAutoHyphens w:val="0"/>
        <w:overflowPunct w:val="0"/>
        <w:autoSpaceDE w:val="0"/>
        <w:autoSpaceDN w:val="0"/>
        <w:adjustRightInd w:val="0"/>
        <w:jc w:val="both"/>
        <w:textAlignment w:val="baseline"/>
        <w:rPr>
          <w:sz w:val="20"/>
          <w:szCs w:val="20"/>
          <w:lang w:eastAsia="pl-PL"/>
        </w:rPr>
      </w:pPr>
      <w:r w:rsidRPr="00E14A23">
        <w:rPr>
          <w:sz w:val="20"/>
          <w:szCs w:val="20"/>
          <w:lang w:eastAsia="pl-PL"/>
        </w:rPr>
        <w:t>Wydzierżawiający przeszkoli w ramach niniejszej umowy personel wskazany przez Dzierżawcę.</w:t>
      </w:r>
    </w:p>
    <w:p w:rsidR="004755CF" w:rsidRPr="00E14A23" w:rsidRDefault="004755CF" w:rsidP="004755CF">
      <w:pPr>
        <w:suppressAutoHyphens w:val="0"/>
        <w:autoSpaceDE w:val="0"/>
        <w:autoSpaceDN w:val="0"/>
        <w:adjustRightInd w:val="0"/>
        <w:jc w:val="both"/>
        <w:rPr>
          <w:sz w:val="20"/>
          <w:szCs w:val="20"/>
          <w:lang w:eastAsia="pl-PL"/>
        </w:rPr>
      </w:pPr>
    </w:p>
    <w:p w:rsidR="004755CF" w:rsidRPr="00E14A23"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4</w:t>
      </w:r>
    </w:p>
    <w:p w:rsidR="004755CF" w:rsidRPr="00E14A23" w:rsidRDefault="004755CF" w:rsidP="004755CF">
      <w:pPr>
        <w:suppressAutoHyphens w:val="0"/>
        <w:autoSpaceDE w:val="0"/>
        <w:autoSpaceDN w:val="0"/>
        <w:adjustRightInd w:val="0"/>
        <w:jc w:val="both"/>
        <w:rPr>
          <w:sz w:val="20"/>
          <w:szCs w:val="20"/>
          <w:lang w:eastAsia="pl-PL"/>
        </w:rPr>
      </w:pPr>
      <w:r w:rsidRPr="00E14A23">
        <w:rPr>
          <w:sz w:val="20"/>
          <w:szCs w:val="20"/>
          <w:lang w:eastAsia="pl-PL"/>
        </w:rPr>
        <w:t>Dzierżawca zobowiązuje się do użytkowania analizatora zgodnie z jego przeznaczeniem i właściwościami.</w:t>
      </w:r>
    </w:p>
    <w:p w:rsidR="004755CF" w:rsidRPr="00E14A23" w:rsidRDefault="004755CF" w:rsidP="004755CF">
      <w:pPr>
        <w:suppressAutoHyphens w:val="0"/>
        <w:autoSpaceDE w:val="0"/>
        <w:autoSpaceDN w:val="0"/>
        <w:adjustRightInd w:val="0"/>
        <w:jc w:val="both"/>
        <w:rPr>
          <w:sz w:val="20"/>
          <w:szCs w:val="20"/>
          <w:lang w:eastAsia="pl-PL"/>
        </w:rPr>
      </w:pPr>
    </w:p>
    <w:p w:rsidR="004755CF" w:rsidRPr="00E14A23"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5</w:t>
      </w:r>
    </w:p>
    <w:p w:rsidR="004755CF" w:rsidRPr="00E14A23" w:rsidRDefault="004755CF" w:rsidP="004755CF">
      <w:pPr>
        <w:suppressAutoHyphens w:val="0"/>
        <w:autoSpaceDE w:val="0"/>
        <w:autoSpaceDN w:val="0"/>
        <w:adjustRightInd w:val="0"/>
        <w:jc w:val="both"/>
        <w:rPr>
          <w:sz w:val="20"/>
          <w:szCs w:val="20"/>
          <w:lang w:eastAsia="pl-PL"/>
        </w:rPr>
      </w:pPr>
      <w:r w:rsidRPr="00E14A23">
        <w:rPr>
          <w:sz w:val="20"/>
          <w:szCs w:val="20"/>
          <w:lang w:eastAsia="pl-PL"/>
        </w:rPr>
        <w:t>Dzierżawca zobowiązuje się zabezpieczyć analizator przed kradzieżą i niepożądanym działaniem osób trzecich.</w:t>
      </w:r>
    </w:p>
    <w:p w:rsidR="004755CF" w:rsidRPr="00E14A23" w:rsidRDefault="004755CF" w:rsidP="004755CF">
      <w:pPr>
        <w:suppressAutoHyphens w:val="0"/>
        <w:autoSpaceDE w:val="0"/>
        <w:autoSpaceDN w:val="0"/>
        <w:adjustRightInd w:val="0"/>
        <w:jc w:val="both"/>
        <w:rPr>
          <w:sz w:val="20"/>
          <w:szCs w:val="20"/>
          <w:lang w:eastAsia="pl-PL"/>
        </w:rPr>
      </w:pPr>
    </w:p>
    <w:p w:rsidR="004755CF" w:rsidRPr="00E14A23"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6</w:t>
      </w:r>
    </w:p>
    <w:p w:rsidR="004755CF" w:rsidRPr="00E14A23" w:rsidRDefault="004755CF" w:rsidP="004755CF">
      <w:pPr>
        <w:numPr>
          <w:ilvl w:val="0"/>
          <w:numId w:val="52"/>
        </w:numPr>
        <w:suppressAutoHyphens w:val="0"/>
        <w:autoSpaceDE w:val="0"/>
        <w:autoSpaceDN w:val="0"/>
        <w:adjustRightInd w:val="0"/>
        <w:contextualSpacing/>
        <w:jc w:val="both"/>
        <w:rPr>
          <w:sz w:val="20"/>
          <w:szCs w:val="20"/>
          <w:lang w:eastAsia="pl-PL"/>
        </w:rPr>
      </w:pPr>
      <w:r w:rsidRPr="00E14A23">
        <w:rPr>
          <w:sz w:val="20"/>
          <w:szCs w:val="20"/>
          <w:lang w:eastAsia="pl-PL"/>
        </w:rPr>
        <w:t>Wydzierżawiający zobowiązuje się do nieodpłatnego serwisu, konserwacji i napraw (w tym pokrywania kosztów części zamiennych) przedmiotu dzierżawy w okresie trwania umowy, tak by przedmiot umowy nadawał się do korzystania zgodnie z jego przeznaczeniem, w każdym czasie.</w:t>
      </w:r>
    </w:p>
    <w:p w:rsidR="004755CF" w:rsidRPr="004E6FEC" w:rsidRDefault="004755CF" w:rsidP="004755CF">
      <w:pPr>
        <w:numPr>
          <w:ilvl w:val="0"/>
          <w:numId w:val="52"/>
        </w:numPr>
        <w:suppressAutoHyphens w:val="0"/>
        <w:autoSpaceDE w:val="0"/>
        <w:autoSpaceDN w:val="0"/>
        <w:adjustRightInd w:val="0"/>
        <w:contextualSpacing/>
        <w:jc w:val="both"/>
        <w:rPr>
          <w:sz w:val="20"/>
          <w:szCs w:val="20"/>
          <w:lang w:eastAsia="pl-PL"/>
        </w:rPr>
      </w:pPr>
      <w:r w:rsidRPr="004E6FEC">
        <w:rPr>
          <w:sz w:val="20"/>
          <w:szCs w:val="20"/>
          <w:lang w:eastAsia="pl-PL"/>
        </w:rPr>
        <w:t>Strony ustalają termin przystąpienia do naprawy zgodny z ofertą złożoną przez Wy</w:t>
      </w:r>
      <w:r>
        <w:rPr>
          <w:sz w:val="20"/>
          <w:szCs w:val="20"/>
          <w:lang w:eastAsia="pl-PL"/>
        </w:rPr>
        <w:t>dzierżawiającego</w:t>
      </w:r>
      <w:r w:rsidRPr="004E6FEC">
        <w:rPr>
          <w:sz w:val="20"/>
          <w:szCs w:val="20"/>
          <w:lang w:eastAsia="pl-PL"/>
        </w:rPr>
        <w:t xml:space="preserve"> oraz maksymalny czas na naprawę uszkodzonego elementu do 24 godzin od momentu przystąpienia do naprawy.</w:t>
      </w:r>
    </w:p>
    <w:p w:rsidR="004755CF" w:rsidRPr="00E14A23" w:rsidRDefault="004755CF" w:rsidP="004755CF">
      <w:pPr>
        <w:numPr>
          <w:ilvl w:val="0"/>
          <w:numId w:val="52"/>
        </w:numPr>
        <w:suppressAutoHyphens w:val="0"/>
        <w:autoSpaceDE w:val="0"/>
        <w:autoSpaceDN w:val="0"/>
        <w:adjustRightInd w:val="0"/>
        <w:contextualSpacing/>
        <w:jc w:val="both"/>
        <w:rPr>
          <w:sz w:val="20"/>
          <w:szCs w:val="20"/>
          <w:lang w:eastAsia="pl-PL"/>
        </w:rPr>
      </w:pPr>
      <w:r w:rsidRPr="00E14A23">
        <w:rPr>
          <w:sz w:val="20"/>
          <w:szCs w:val="20"/>
          <w:lang w:eastAsia="pl-PL"/>
        </w:rPr>
        <w:t>Jeżeli naprawa przedmiotu dzierżawy nie będzie dokonana w terminie określonym w ust.</w:t>
      </w:r>
      <w:r>
        <w:rPr>
          <w:sz w:val="20"/>
          <w:szCs w:val="20"/>
          <w:lang w:eastAsia="pl-PL"/>
        </w:rPr>
        <w:t xml:space="preserve"> </w:t>
      </w:r>
      <w:r w:rsidRPr="00E14A23">
        <w:rPr>
          <w:sz w:val="20"/>
          <w:szCs w:val="20"/>
          <w:lang w:eastAsia="pl-PL"/>
        </w:rPr>
        <w:t xml:space="preserve">2, Wydzierżawiający zobowiązany jest na swój koszt do </w:t>
      </w:r>
      <w:r>
        <w:rPr>
          <w:sz w:val="20"/>
          <w:szCs w:val="20"/>
          <w:lang w:eastAsia="pl-PL"/>
        </w:rPr>
        <w:t xml:space="preserve">dostarczenia i zamontowania identycznego lub kompatybilnego </w:t>
      </w:r>
      <w:r w:rsidRPr="00E14A23">
        <w:rPr>
          <w:sz w:val="20"/>
          <w:szCs w:val="20"/>
          <w:lang w:eastAsia="pl-PL"/>
        </w:rPr>
        <w:t xml:space="preserve">urządzenia zastępczego o parametrach nie gorszych niż przedmiot dzierżawy.  </w:t>
      </w:r>
    </w:p>
    <w:p w:rsidR="004755CF" w:rsidRPr="00E14A23" w:rsidRDefault="004755CF" w:rsidP="004755CF">
      <w:pPr>
        <w:numPr>
          <w:ilvl w:val="0"/>
          <w:numId w:val="52"/>
        </w:numPr>
        <w:suppressAutoHyphens w:val="0"/>
        <w:autoSpaceDE w:val="0"/>
        <w:autoSpaceDN w:val="0"/>
        <w:adjustRightInd w:val="0"/>
        <w:contextualSpacing/>
        <w:jc w:val="both"/>
        <w:rPr>
          <w:sz w:val="20"/>
          <w:szCs w:val="20"/>
          <w:lang w:eastAsia="pl-PL"/>
        </w:rPr>
      </w:pPr>
      <w:r w:rsidRPr="00E14A23">
        <w:rPr>
          <w:sz w:val="20"/>
          <w:szCs w:val="20"/>
          <w:lang w:eastAsia="pl-PL"/>
        </w:rPr>
        <w:t>W przypadku trzykrotnej naprawy tego samego elementu przedmiotu dzierżawy Wydzierżawiający wymieni całe urządzenie na nowe, wolne od wad.</w:t>
      </w:r>
    </w:p>
    <w:p w:rsidR="004755CF" w:rsidRPr="00E14A23" w:rsidRDefault="004755CF" w:rsidP="004755CF">
      <w:pPr>
        <w:numPr>
          <w:ilvl w:val="0"/>
          <w:numId w:val="52"/>
        </w:numPr>
        <w:suppressAutoHyphens w:val="0"/>
        <w:autoSpaceDE w:val="0"/>
        <w:autoSpaceDN w:val="0"/>
        <w:adjustRightInd w:val="0"/>
        <w:contextualSpacing/>
        <w:jc w:val="both"/>
        <w:rPr>
          <w:sz w:val="20"/>
          <w:szCs w:val="20"/>
          <w:lang w:eastAsia="pl-PL"/>
        </w:rPr>
      </w:pPr>
      <w:r w:rsidRPr="00E14A23">
        <w:rPr>
          <w:sz w:val="20"/>
          <w:szCs w:val="20"/>
          <w:lang w:eastAsia="pl-PL"/>
        </w:rPr>
        <w:t>Koszty części zamiennych, które ulegną uszkodzeniu lub zniszczeniu z wyłącznej winy Dzierżawcy ponosi Dzierżawca.</w:t>
      </w:r>
    </w:p>
    <w:p w:rsidR="004755CF" w:rsidRPr="00E14A23" w:rsidRDefault="004755CF" w:rsidP="004755CF">
      <w:pPr>
        <w:numPr>
          <w:ilvl w:val="0"/>
          <w:numId w:val="52"/>
        </w:numPr>
        <w:suppressAutoHyphens w:val="0"/>
        <w:autoSpaceDE w:val="0"/>
        <w:autoSpaceDN w:val="0"/>
        <w:adjustRightInd w:val="0"/>
        <w:contextualSpacing/>
        <w:jc w:val="both"/>
        <w:rPr>
          <w:sz w:val="20"/>
          <w:szCs w:val="20"/>
          <w:lang w:eastAsia="pl-PL"/>
        </w:rPr>
      </w:pPr>
      <w:r w:rsidRPr="00E14A23">
        <w:rPr>
          <w:sz w:val="20"/>
          <w:szCs w:val="20"/>
          <w:lang w:eastAsia="pl-PL"/>
        </w:rPr>
        <w:t>Wydzierżawiający zapewni bezpłatny nadzór techniczny analizatora poprzez okresową kontrolę stanu technicznego - nie rzadziej niż raz na pół roku – potwierdzony protokołem.</w:t>
      </w:r>
    </w:p>
    <w:p w:rsidR="004755CF" w:rsidRPr="00E14A23" w:rsidRDefault="004755CF" w:rsidP="004755CF">
      <w:pPr>
        <w:suppressAutoHyphens w:val="0"/>
        <w:autoSpaceDE w:val="0"/>
        <w:autoSpaceDN w:val="0"/>
        <w:adjustRightInd w:val="0"/>
        <w:jc w:val="center"/>
        <w:rPr>
          <w:b/>
          <w:sz w:val="20"/>
          <w:szCs w:val="20"/>
          <w:lang w:eastAsia="pl-PL"/>
        </w:rPr>
      </w:pPr>
    </w:p>
    <w:p w:rsidR="004755CF" w:rsidRPr="00E14A23"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7</w:t>
      </w:r>
    </w:p>
    <w:p w:rsidR="004755CF" w:rsidRPr="00E14A23" w:rsidRDefault="004755CF" w:rsidP="004755CF">
      <w:pPr>
        <w:numPr>
          <w:ilvl w:val="0"/>
          <w:numId w:val="53"/>
        </w:numPr>
        <w:suppressAutoHyphens w:val="0"/>
        <w:autoSpaceDE w:val="0"/>
        <w:autoSpaceDN w:val="0"/>
        <w:adjustRightInd w:val="0"/>
        <w:contextualSpacing/>
        <w:jc w:val="both"/>
        <w:rPr>
          <w:sz w:val="20"/>
          <w:szCs w:val="20"/>
          <w:lang w:eastAsia="pl-PL"/>
        </w:rPr>
      </w:pPr>
      <w:r w:rsidRPr="00E14A23">
        <w:rPr>
          <w:sz w:val="20"/>
          <w:szCs w:val="20"/>
          <w:lang w:eastAsia="pl-PL"/>
        </w:rPr>
        <w:t>Wydzierżawiający oświadcza, że analizator opisany w § 1 jest (fabrycznie nowy/używany) stanowi jego własność oraz nie jest obciążony żadnym prawem na rzecz osób trzecich (j</w:t>
      </w:r>
      <w:r>
        <w:rPr>
          <w:sz w:val="20"/>
          <w:szCs w:val="20"/>
          <w:lang w:eastAsia="pl-PL"/>
        </w:rPr>
        <w:t>est wolny od wad prawnych), jak </w:t>
      </w:r>
      <w:r w:rsidRPr="00E14A23">
        <w:rPr>
          <w:sz w:val="20"/>
          <w:szCs w:val="20"/>
          <w:lang w:eastAsia="pl-PL"/>
        </w:rPr>
        <w:t xml:space="preserve">również jest wolny od wszelkich wad fizycznych. </w:t>
      </w:r>
    </w:p>
    <w:p w:rsidR="004755CF" w:rsidRPr="00E14A23" w:rsidRDefault="004755CF" w:rsidP="004755CF">
      <w:pPr>
        <w:numPr>
          <w:ilvl w:val="0"/>
          <w:numId w:val="53"/>
        </w:numPr>
        <w:suppressAutoHyphens w:val="0"/>
        <w:autoSpaceDE w:val="0"/>
        <w:autoSpaceDN w:val="0"/>
        <w:adjustRightInd w:val="0"/>
        <w:contextualSpacing/>
        <w:jc w:val="both"/>
        <w:rPr>
          <w:sz w:val="20"/>
          <w:szCs w:val="20"/>
          <w:lang w:eastAsia="pl-PL"/>
        </w:rPr>
      </w:pPr>
      <w:r w:rsidRPr="00E14A23">
        <w:rPr>
          <w:sz w:val="20"/>
          <w:szCs w:val="20"/>
          <w:lang w:eastAsia="pl-PL"/>
        </w:rPr>
        <w:t>Wydzierżawiający uiszczać będzie podatki i inne ciężary związane z analizatorem.</w:t>
      </w:r>
    </w:p>
    <w:p w:rsidR="004755CF" w:rsidRPr="00E14A23" w:rsidRDefault="004755CF" w:rsidP="004755CF">
      <w:pPr>
        <w:suppressAutoHyphens w:val="0"/>
        <w:autoSpaceDE w:val="0"/>
        <w:autoSpaceDN w:val="0"/>
        <w:adjustRightInd w:val="0"/>
        <w:jc w:val="both"/>
        <w:rPr>
          <w:sz w:val="20"/>
          <w:szCs w:val="20"/>
          <w:lang w:eastAsia="pl-PL"/>
        </w:rPr>
      </w:pPr>
    </w:p>
    <w:p w:rsidR="004755CF" w:rsidRPr="00E14A23"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8</w:t>
      </w:r>
    </w:p>
    <w:p w:rsidR="004755CF" w:rsidRDefault="004755CF" w:rsidP="004755CF">
      <w:pPr>
        <w:numPr>
          <w:ilvl w:val="0"/>
          <w:numId w:val="54"/>
        </w:numPr>
        <w:suppressAutoHyphens w:val="0"/>
        <w:autoSpaceDE w:val="0"/>
        <w:autoSpaceDN w:val="0"/>
        <w:adjustRightInd w:val="0"/>
        <w:contextualSpacing/>
        <w:jc w:val="both"/>
        <w:rPr>
          <w:sz w:val="20"/>
          <w:szCs w:val="20"/>
          <w:lang w:eastAsia="pl-PL"/>
        </w:rPr>
      </w:pPr>
      <w:r w:rsidRPr="00E14A23">
        <w:rPr>
          <w:sz w:val="20"/>
          <w:szCs w:val="20"/>
          <w:lang w:eastAsia="pl-PL"/>
        </w:rPr>
        <w:t>Strony ustalają wysokość czynszu dzierżawnego na kwotę ............ zł/m-c brutto (słownie: ................................)</w:t>
      </w:r>
      <w:r>
        <w:rPr>
          <w:sz w:val="20"/>
          <w:szCs w:val="20"/>
          <w:lang w:eastAsia="pl-PL"/>
        </w:rPr>
        <w:t>.</w:t>
      </w:r>
    </w:p>
    <w:p w:rsidR="004755CF" w:rsidRDefault="004755CF" w:rsidP="004755CF">
      <w:pPr>
        <w:suppressAutoHyphens w:val="0"/>
        <w:autoSpaceDE w:val="0"/>
        <w:autoSpaceDN w:val="0"/>
        <w:adjustRightInd w:val="0"/>
        <w:ind w:left="360"/>
        <w:contextualSpacing/>
        <w:jc w:val="both"/>
        <w:rPr>
          <w:sz w:val="20"/>
          <w:szCs w:val="20"/>
          <w:lang w:eastAsia="pl-PL"/>
        </w:rPr>
      </w:pPr>
      <w:r>
        <w:rPr>
          <w:sz w:val="20"/>
          <w:szCs w:val="20"/>
          <w:lang w:eastAsia="pl-PL"/>
        </w:rPr>
        <w:t>Wysokość czynszu dzierżawnego przez okres trwania umowy:</w:t>
      </w:r>
    </w:p>
    <w:tbl>
      <w:tblPr>
        <w:tblW w:w="5247" w:type="pct"/>
        <w:tblInd w:w="-289" w:type="dxa"/>
        <w:tblLayout w:type="fixed"/>
        <w:tblCellMar>
          <w:left w:w="70" w:type="dxa"/>
          <w:right w:w="70" w:type="dxa"/>
        </w:tblCellMar>
        <w:tblLook w:val="00A0" w:firstRow="1" w:lastRow="0" w:firstColumn="1" w:lastColumn="0" w:noHBand="0" w:noVBand="0"/>
      </w:tblPr>
      <w:tblGrid>
        <w:gridCol w:w="1016"/>
        <w:gridCol w:w="750"/>
        <w:gridCol w:w="354"/>
        <w:gridCol w:w="472"/>
        <w:gridCol w:w="669"/>
        <w:gridCol w:w="669"/>
        <w:gridCol w:w="669"/>
        <w:gridCol w:w="707"/>
        <w:gridCol w:w="707"/>
        <w:gridCol w:w="709"/>
        <w:gridCol w:w="707"/>
        <w:gridCol w:w="702"/>
        <w:gridCol w:w="702"/>
        <w:gridCol w:w="675"/>
      </w:tblGrid>
      <w:tr w:rsidR="004755CF" w:rsidRPr="00205A9B" w:rsidTr="00776213">
        <w:tc>
          <w:tcPr>
            <w:tcW w:w="534" w:type="pct"/>
            <w:vMerge w:val="restart"/>
            <w:tcBorders>
              <w:top w:val="single" w:sz="4" w:space="0" w:color="auto"/>
              <w:left w:val="single" w:sz="4" w:space="0" w:color="auto"/>
              <w:bottom w:val="single" w:sz="4" w:space="0" w:color="000000"/>
              <w:right w:val="single" w:sz="4" w:space="0" w:color="auto"/>
            </w:tcBorders>
            <w:noWrap/>
            <w:vAlign w:val="center"/>
          </w:tcPr>
          <w:p w:rsidR="004755CF" w:rsidRPr="00205A9B" w:rsidRDefault="004755CF" w:rsidP="00776213">
            <w:pPr>
              <w:suppressAutoHyphens w:val="0"/>
              <w:autoSpaceDE w:val="0"/>
              <w:autoSpaceDN w:val="0"/>
              <w:adjustRightInd w:val="0"/>
              <w:jc w:val="center"/>
              <w:rPr>
                <w:sz w:val="14"/>
                <w:szCs w:val="14"/>
                <w:lang w:eastAsia="pl-PL"/>
              </w:rPr>
            </w:pPr>
            <w:r w:rsidRPr="00205A9B">
              <w:rPr>
                <w:sz w:val="14"/>
                <w:szCs w:val="14"/>
                <w:lang w:eastAsia="pl-PL"/>
              </w:rPr>
              <w:t>Nazwa handlowa</w:t>
            </w:r>
          </w:p>
        </w:tc>
        <w:tc>
          <w:tcPr>
            <w:tcW w:w="394" w:type="pct"/>
            <w:vMerge w:val="restart"/>
            <w:tcBorders>
              <w:top w:val="single" w:sz="4" w:space="0" w:color="auto"/>
              <w:left w:val="single" w:sz="4" w:space="0" w:color="auto"/>
              <w:bottom w:val="single" w:sz="4" w:space="0" w:color="000000"/>
              <w:right w:val="single" w:sz="4" w:space="0" w:color="auto"/>
            </w:tcBorders>
            <w:vAlign w:val="center"/>
          </w:tcPr>
          <w:p w:rsidR="004755CF" w:rsidRPr="00205A9B" w:rsidRDefault="004755CF" w:rsidP="00776213">
            <w:pPr>
              <w:suppressAutoHyphens w:val="0"/>
              <w:autoSpaceDE w:val="0"/>
              <w:autoSpaceDN w:val="0"/>
              <w:adjustRightInd w:val="0"/>
              <w:jc w:val="center"/>
              <w:rPr>
                <w:sz w:val="14"/>
                <w:szCs w:val="14"/>
                <w:lang w:eastAsia="pl-PL"/>
              </w:rPr>
            </w:pPr>
            <w:r w:rsidRPr="00205A9B">
              <w:rPr>
                <w:sz w:val="14"/>
                <w:szCs w:val="14"/>
                <w:lang w:eastAsia="pl-PL"/>
              </w:rPr>
              <w:t xml:space="preserve">Numer </w:t>
            </w:r>
            <w:r w:rsidRPr="004B1F27">
              <w:rPr>
                <w:sz w:val="13"/>
                <w:szCs w:val="13"/>
                <w:lang w:eastAsia="pl-PL"/>
              </w:rPr>
              <w:t xml:space="preserve">katalogowy </w:t>
            </w:r>
            <w:r w:rsidRPr="00205A9B">
              <w:rPr>
                <w:sz w:val="14"/>
                <w:szCs w:val="14"/>
                <w:lang w:eastAsia="pl-PL"/>
              </w:rPr>
              <w:t>producent</w:t>
            </w:r>
          </w:p>
        </w:tc>
        <w:tc>
          <w:tcPr>
            <w:tcW w:w="186" w:type="pct"/>
            <w:vMerge w:val="restart"/>
            <w:tcBorders>
              <w:top w:val="single" w:sz="4" w:space="0" w:color="auto"/>
              <w:left w:val="single" w:sz="4" w:space="0" w:color="auto"/>
              <w:bottom w:val="single" w:sz="4" w:space="0" w:color="000000"/>
              <w:right w:val="single" w:sz="4" w:space="0" w:color="auto"/>
            </w:tcBorders>
            <w:vAlign w:val="center"/>
          </w:tcPr>
          <w:p w:rsidR="004755CF" w:rsidRPr="00205A9B" w:rsidRDefault="004755CF" w:rsidP="00776213">
            <w:pPr>
              <w:suppressAutoHyphens w:val="0"/>
              <w:autoSpaceDE w:val="0"/>
              <w:autoSpaceDN w:val="0"/>
              <w:adjustRightInd w:val="0"/>
              <w:jc w:val="center"/>
              <w:rPr>
                <w:sz w:val="14"/>
                <w:szCs w:val="14"/>
                <w:lang w:eastAsia="pl-PL"/>
              </w:rPr>
            </w:pPr>
            <w:proofErr w:type="spellStart"/>
            <w:r w:rsidRPr="00205A9B">
              <w:rPr>
                <w:sz w:val="14"/>
                <w:szCs w:val="14"/>
                <w:lang w:eastAsia="pl-PL"/>
              </w:rPr>
              <w:t>J.m</w:t>
            </w:r>
            <w:proofErr w:type="spellEnd"/>
          </w:p>
        </w:tc>
        <w:tc>
          <w:tcPr>
            <w:tcW w:w="248" w:type="pct"/>
            <w:vMerge w:val="restart"/>
            <w:tcBorders>
              <w:top w:val="single" w:sz="4" w:space="0" w:color="auto"/>
              <w:left w:val="single" w:sz="4" w:space="0" w:color="auto"/>
              <w:right w:val="single" w:sz="4" w:space="0" w:color="auto"/>
            </w:tcBorders>
            <w:vAlign w:val="center"/>
          </w:tcPr>
          <w:p w:rsidR="004755CF" w:rsidRPr="00205A9B" w:rsidRDefault="004755CF" w:rsidP="00776213">
            <w:pPr>
              <w:suppressAutoHyphens w:val="0"/>
              <w:autoSpaceDE w:val="0"/>
              <w:autoSpaceDN w:val="0"/>
              <w:adjustRightInd w:val="0"/>
              <w:jc w:val="center"/>
              <w:rPr>
                <w:sz w:val="14"/>
                <w:szCs w:val="14"/>
                <w:lang w:eastAsia="pl-PL"/>
              </w:rPr>
            </w:pPr>
            <w:r w:rsidRPr="00205A9B">
              <w:rPr>
                <w:sz w:val="14"/>
                <w:szCs w:val="14"/>
                <w:lang w:eastAsia="pl-PL"/>
              </w:rPr>
              <w:t>Ilość</w:t>
            </w:r>
          </w:p>
        </w:tc>
        <w:tc>
          <w:tcPr>
            <w:tcW w:w="1055" w:type="pct"/>
            <w:gridSpan w:val="3"/>
            <w:tcBorders>
              <w:top w:val="single" w:sz="4" w:space="0" w:color="auto"/>
              <w:left w:val="nil"/>
              <w:bottom w:val="single" w:sz="4" w:space="0" w:color="auto"/>
              <w:right w:val="single" w:sz="4" w:space="0" w:color="auto"/>
            </w:tcBorders>
            <w:noWrap/>
            <w:vAlign w:val="center"/>
          </w:tcPr>
          <w:p w:rsidR="004755CF" w:rsidRPr="00205A9B" w:rsidRDefault="004755CF" w:rsidP="00776213">
            <w:pPr>
              <w:suppressAutoHyphens w:val="0"/>
              <w:autoSpaceDE w:val="0"/>
              <w:autoSpaceDN w:val="0"/>
              <w:adjustRightInd w:val="0"/>
              <w:jc w:val="center"/>
              <w:rPr>
                <w:sz w:val="14"/>
                <w:szCs w:val="14"/>
                <w:lang w:eastAsia="pl-PL"/>
              </w:rPr>
            </w:pPr>
            <w:r w:rsidRPr="00205A9B">
              <w:rPr>
                <w:sz w:val="14"/>
                <w:szCs w:val="14"/>
                <w:lang w:eastAsia="pl-PL"/>
              </w:rPr>
              <w:t>Cena jednostkowa</w:t>
            </w:r>
            <w:r>
              <w:rPr>
                <w:sz w:val="14"/>
                <w:szCs w:val="14"/>
                <w:lang w:eastAsia="pl-PL"/>
              </w:rPr>
              <w:t xml:space="preserve"> dzierżawy</w:t>
            </w:r>
          </w:p>
        </w:tc>
        <w:tc>
          <w:tcPr>
            <w:tcW w:w="1117" w:type="pct"/>
            <w:gridSpan w:val="3"/>
            <w:tcBorders>
              <w:top w:val="single" w:sz="4" w:space="0" w:color="auto"/>
              <w:left w:val="single" w:sz="4" w:space="0" w:color="auto"/>
              <w:bottom w:val="single" w:sz="4" w:space="0" w:color="auto"/>
              <w:right w:val="single" w:sz="4" w:space="0" w:color="auto"/>
            </w:tcBorders>
            <w:vAlign w:val="center"/>
          </w:tcPr>
          <w:p w:rsidR="004755CF" w:rsidRPr="00205A9B" w:rsidRDefault="004755CF" w:rsidP="00776213">
            <w:pPr>
              <w:suppressAutoHyphens w:val="0"/>
              <w:autoSpaceDE w:val="0"/>
              <w:autoSpaceDN w:val="0"/>
              <w:adjustRightInd w:val="0"/>
              <w:jc w:val="center"/>
              <w:rPr>
                <w:sz w:val="14"/>
                <w:szCs w:val="14"/>
                <w:lang w:eastAsia="pl-PL"/>
              </w:rPr>
            </w:pPr>
            <w:r>
              <w:rPr>
                <w:sz w:val="14"/>
                <w:szCs w:val="14"/>
                <w:lang w:eastAsia="pl-PL"/>
              </w:rPr>
              <w:t>Wartość dzierżawy w 1 miesiącu</w:t>
            </w:r>
          </w:p>
        </w:tc>
        <w:tc>
          <w:tcPr>
            <w:tcW w:w="372" w:type="pct"/>
            <w:vMerge w:val="restart"/>
            <w:tcBorders>
              <w:top w:val="single" w:sz="4" w:space="0" w:color="auto"/>
              <w:left w:val="single" w:sz="4" w:space="0" w:color="auto"/>
              <w:right w:val="single" w:sz="4" w:space="0" w:color="auto"/>
            </w:tcBorders>
            <w:vAlign w:val="center"/>
          </w:tcPr>
          <w:p w:rsidR="004755CF" w:rsidRPr="00205A9B" w:rsidRDefault="004755CF" w:rsidP="00776213">
            <w:pPr>
              <w:suppressAutoHyphens w:val="0"/>
              <w:autoSpaceDE w:val="0"/>
              <w:autoSpaceDN w:val="0"/>
              <w:adjustRightInd w:val="0"/>
              <w:jc w:val="center"/>
              <w:rPr>
                <w:sz w:val="14"/>
                <w:szCs w:val="14"/>
                <w:lang w:eastAsia="pl-PL"/>
              </w:rPr>
            </w:pPr>
            <w:r w:rsidRPr="00205A9B">
              <w:rPr>
                <w:sz w:val="14"/>
                <w:szCs w:val="14"/>
                <w:lang w:eastAsia="pl-PL"/>
              </w:rPr>
              <w:t>Okres obowiązywania</w:t>
            </w:r>
          </w:p>
        </w:tc>
        <w:tc>
          <w:tcPr>
            <w:tcW w:w="1094" w:type="pct"/>
            <w:gridSpan w:val="3"/>
            <w:tcBorders>
              <w:top w:val="single" w:sz="4" w:space="0" w:color="auto"/>
              <w:left w:val="single" w:sz="4" w:space="0" w:color="auto"/>
              <w:bottom w:val="single" w:sz="4" w:space="0" w:color="auto"/>
              <w:right w:val="single" w:sz="4" w:space="0" w:color="000000"/>
            </w:tcBorders>
            <w:noWrap/>
            <w:vAlign w:val="center"/>
          </w:tcPr>
          <w:p w:rsidR="004755CF" w:rsidRPr="00205A9B" w:rsidRDefault="004755CF" w:rsidP="006D076B">
            <w:pPr>
              <w:suppressAutoHyphens w:val="0"/>
              <w:autoSpaceDE w:val="0"/>
              <w:autoSpaceDN w:val="0"/>
              <w:adjustRightInd w:val="0"/>
              <w:jc w:val="center"/>
              <w:rPr>
                <w:sz w:val="14"/>
                <w:szCs w:val="14"/>
                <w:lang w:eastAsia="pl-PL"/>
              </w:rPr>
            </w:pPr>
            <w:r w:rsidRPr="00205A9B">
              <w:rPr>
                <w:sz w:val="14"/>
                <w:szCs w:val="14"/>
                <w:lang w:eastAsia="pl-PL"/>
              </w:rPr>
              <w:t>Wartość</w:t>
            </w:r>
            <w:r>
              <w:rPr>
                <w:sz w:val="14"/>
                <w:szCs w:val="14"/>
                <w:lang w:eastAsia="pl-PL"/>
              </w:rPr>
              <w:t xml:space="preserve"> za okres 2 miesięcy</w:t>
            </w:r>
          </w:p>
        </w:tc>
      </w:tr>
      <w:tr w:rsidR="004755CF" w:rsidRPr="00205A9B" w:rsidTr="00776213">
        <w:tc>
          <w:tcPr>
            <w:tcW w:w="534" w:type="pct"/>
            <w:vMerge/>
            <w:tcBorders>
              <w:top w:val="single" w:sz="4" w:space="0" w:color="auto"/>
              <w:left w:val="single" w:sz="4" w:space="0" w:color="auto"/>
              <w:bottom w:val="single" w:sz="4" w:space="0" w:color="000000"/>
              <w:right w:val="single" w:sz="4" w:space="0" w:color="auto"/>
            </w:tcBorders>
            <w:vAlign w:val="center"/>
          </w:tcPr>
          <w:p w:rsidR="004755CF" w:rsidRPr="00205A9B" w:rsidRDefault="004755CF" w:rsidP="00776213">
            <w:pPr>
              <w:suppressAutoHyphens w:val="0"/>
              <w:autoSpaceDE w:val="0"/>
              <w:autoSpaceDN w:val="0"/>
              <w:adjustRightInd w:val="0"/>
              <w:jc w:val="center"/>
              <w:rPr>
                <w:sz w:val="14"/>
                <w:szCs w:val="14"/>
                <w:lang w:eastAsia="pl-PL"/>
              </w:rPr>
            </w:pPr>
          </w:p>
        </w:tc>
        <w:tc>
          <w:tcPr>
            <w:tcW w:w="394" w:type="pct"/>
            <w:vMerge/>
            <w:tcBorders>
              <w:top w:val="single" w:sz="4" w:space="0" w:color="auto"/>
              <w:left w:val="single" w:sz="4" w:space="0" w:color="auto"/>
              <w:bottom w:val="single" w:sz="4" w:space="0" w:color="000000"/>
              <w:right w:val="single" w:sz="4" w:space="0" w:color="auto"/>
            </w:tcBorders>
            <w:vAlign w:val="center"/>
          </w:tcPr>
          <w:p w:rsidR="004755CF" w:rsidRPr="00205A9B" w:rsidRDefault="004755CF" w:rsidP="00776213">
            <w:pPr>
              <w:suppressAutoHyphens w:val="0"/>
              <w:autoSpaceDE w:val="0"/>
              <w:autoSpaceDN w:val="0"/>
              <w:adjustRightInd w:val="0"/>
              <w:jc w:val="center"/>
              <w:rPr>
                <w:sz w:val="14"/>
                <w:szCs w:val="14"/>
                <w:lang w:eastAsia="pl-PL"/>
              </w:rPr>
            </w:pPr>
          </w:p>
        </w:tc>
        <w:tc>
          <w:tcPr>
            <w:tcW w:w="186" w:type="pct"/>
            <w:vMerge/>
            <w:tcBorders>
              <w:top w:val="single" w:sz="4" w:space="0" w:color="auto"/>
              <w:left w:val="single" w:sz="4" w:space="0" w:color="auto"/>
              <w:bottom w:val="single" w:sz="4" w:space="0" w:color="000000"/>
              <w:right w:val="single" w:sz="4" w:space="0" w:color="auto"/>
            </w:tcBorders>
            <w:vAlign w:val="center"/>
          </w:tcPr>
          <w:p w:rsidR="004755CF" w:rsidRPr="00205A9B" w:rsidRDefault="004755CF" w:rsidP="00776213">
            <w:pPr>
              <w:suppressAutoHyphens w:val="0"/>
              <w:autoSpaceDE w:val="0"/>
              <w:autoSpaceDN w:val="0"/>
              <w:adjustRightInd w:val="0"/>
              <w:jc w:val="center"/>
              <w:rPr>
                <w:sz w:val="14"/>
                <w:szCs w:val="14"/>
                <w:lang w:eastAsia="pl-PL"/>
              </w:rPr>
            </w:pPr>
          </w:p>
        </w:tc>
        <w:tc>
          <w:tcPr>
            <w:tcW w:w="248" w:type="pct"/>
            <w:vMerge/>
            <w:tcBorders>
              <w:left w:val="single" w:sz="4" w:space="0" w:color="auto"/>
              <w:bottom w:val="single" w:sz="4" w:space="0" w:color="auto"/>
              <w:right w:val="single" w:sz="4" w:space="0" w:color="auto"/>
            </w:tcBorders>
            <w:vAlign w:val="center"/>
          </w:tcPr>
          <w:p w:rsidR="004755CF" w:rsidRPr="00205A9B" w:rsidRDefault="004755CF" w:rsidP="00776213">
            <w:pPr>
              <w:suppressAutoHyphens w:val="0"/>
              <w:autoSpaceDE w:val="0"/>
              <w:autoSpaceDN w:val="0"/>
              <w:adjustRightInd w:val="0"/>
              <w:jc w:val="center"/>
              <w:rPr>
                <w:sz w:val="14"/>
                <w:szCs w:val="14"/>
                <w:lang w:eastAsia="pl-PL"/>
              </w:rPr>
            </w:pPr>
          </w:p>
        </w:tc>
        <w:tc>
          <w:tcPr>
            <w:tcW w:w="352" w:type="pct"/>
            <w:tcBorders>
              <w:top w:val="single" w:sz="4" w:space="0" w:color="auto"/>
              <w:left w:val="single" w:sz="4" w:space="0" w:color="auto"/>
              <w:bottom w:val="single" w:sz="4" w:space="0" w:color="auto"/>
              <w:right w:val="single" w:sz="4" w:space="0" w:color="auto"/>
            </w:tcBorders>
            <w:noWrap/>
            <w:vAlign w:val="center"/>
          </w:tcPr>
          <w:p w:rsidR="004755CF" w:rsidRPr="00205A9B" w:rsidRDefault="004755CF" w:rsidP="00776213">
            <w:pPr>
              <w:suppressAutoHyphens w:val="0"/>
              <w:autoSpaceDE w:val="0"/>
              <w:autoSpaceDN w:val="0"/>
              <w:adjustRightInd w:val="0"/>
              <w:jc w:val="center"/>
              <w:rPr>
                <w:sz w:val="14"/>
                <w:szCs w:val="14"/>
                <w:lang w:eastAsia="pl-PL"/>
              </w:rPr>
            </w:pPr>
            <w:r w:rsidRPr="00205A9B">
              <w:rPr>
                <w:sz w:val="14"/>
                <w:szCs w:val="14"/>
                <w:lang w:eastAsia="pl-PL"/>
              </w:rPr>
              <w:t>netto</w:t>
            </w:r>
          </w:p>
        </w:tc>
        <w:tc>
          <w:tcPr>
            <w:tcW w:w="352" w:type="pct"/>
            <w:tcBorders>
              <w:top w:val="single" w:sz="4" w:space="0" w:color="auto"/>
              <w:left w:val="single" w:sz="4" w:space="0" w:color="auto"/>
              <w:bottom w:val="single" w:sz="4" w:space="0" w:color="auto"/>
              <w:right w:val="single" w:sz="4" w:space="0" w:color="auto"/>
            </w:tcBorders>
            <w:noWrap/>
            <w:vAlign w:val="center"/>
          </w:tcPr>
          <w:p w:rsidR="004755CF" w:rsidRPr="00205A9B" w:rsidRDefault="004755CF" w:rsidP="00776213">
            <w:pPr>
              <w:suppressAutoHyphens w:val="0"/>
              <w:autoSpaceDE w:val="0"/>
              <w:autoSpaceDN w:val="0"/>
              <w:adjustRightInd w:val="0"/>
              <w:jc w:val="center"/>
              <w:rPr>
                <w:sz w:val="14"/>
                <w:szCs w:val="14"/>
                <w:lang w:eastAsia="pl-PL"/>
              </w:rPr>
            </w:pPr>
            <w:r w:rsidRPr="00205A9B">
              <w:rPr>
                <w:sz w:val="14"/>
                <w:szCs w:val="14"/>
                <w:lang w:eastAsia="pl-PL"/>
              </w:rPr>
              <w:t>VAT</w:t>
            </w:r>
          </w:p>
          <w:p w:rsidR="004755CF" w:rsidRPr="00205A9B" w:rsidRDefault="004755CF" w:rsidP="00776213">
            <w:pPr>
              <w:suppressAutoHyphens w:val="0"/>
              <w:autoSpaceDE w:val="0"/>
              <w:autoSpaceDN w:val="0"/>
              <w:adjustRightInd w:val="0"/>
              <w:jc w:val="center"/>
              <w:rPr>
                <w:sz w:val="14"/>
                <w:szCs w:val="14"/>
                <w:lang w:eastAsia="pl-PL"/>
              </w:rPr>
            </w:pPr>
            <w:r w:rsidRPr="00205A9B">
              <w:rPr>
                <w:sz w:val="14"/>
                <w:szCs w:val="14"/>
                <w:lang w:eastAsia="pl-PL"/>
              </w:rPr>
              <w:t>%</w:t>
            </w:r>
          </w:p>
        </w:tc>
        <w:tc>
          <w:tcPr>
            <w:tcW w:w="352" w:type="pct"/>
            <w:tcBorders>
              <w:top w:val="single" w:sz="4" w:space="0" w:color="auto"/>
              <w:left w:val="single" w:sz="4" w:space="0" w:color="auto"/>
              <w:bottom w:val="single" w:sz="4" w:space="0" w:color="auto"/>
              <w:right w:val="single" w:sz="4" w:space="0" w:color="auto"/>
            </w:tcBorders>
            <w:noWrap/>
            <w:vAlign w:val="center"/>
          </w:tcPr>
          <w:p w:rsidR="004755CF" w:rsidRPr="00205A9B" w:rsidRDefault="004755CF" w:rsidP="00776213">
            <w:pPr>
              <w:suppressAutoHyphens w:val="0"/>
              <w:autoSpaceDE w:val="0"/>
              <w:autoSpaceDN w:val="0"/>
              <w:adjustRightInd w:val="0"/>
              <w:jc w:val="center"/>
              <w:rPr>
                <w:sz w:val="14"/>
                <w:szCs w:val="14"/>
                <w:lang w:eastAsia="pl-PL"/>
              </w:rPr>
            </w:pPr>
            <w:r w:rsidRPr="00205A9B">
              <w:rPr>
                <w:sz w:val="14"/>
                <w:szCs w:val="14"/>
                <w:lang w:eastAsia="pl-PL"/>
              </w:rPr>
              <w:t>brutto</w:t>
            </w:r>
          </w:p>
        </w:tc>
        <w:tc>
          <w:tcPr>
            <w:tcW w:w="372" w:type="pct"/>
            <w:tcBorders>
              <w:top w:val="nil"/>
              <w:left w:val="single" w:sz="4" w:space="0" w:color="auto"/>
              <w:bottom w:val="single" w:sz="4" w:space="0" w:color="auto"/>
              <w:right w:val="single" w:sz="4" w:space="0" w:color="auto"/>
            </w:tcBorders>
            <w:vAlign w:val="center"/>
          </w:tcPr>
          <w:p w:rsidR="004755CF" w:rsidRDefault="004755CF" w:rsidP="00776213">
            <w:pPr>
              <w:suppressAutoHyphens w:val="0"/>
              <w:autoSpaceDE w:val="0"/>
              <w:autoSpaceDN w:val="0"/>
              <w:adjustRightInd w:val="0"/>
              <w:jc w:val="center"/>
              <w:rPr>
                <w:sz w:val="14"/>
                <w:szCs w:val="14"/>
                <w:lang w:eastAsia="pl-PL"/>
              </w:rPr>
            </w:pPr>
            <w:r w:rsidRPr="00205A9B">
              <w:rPr>
                <w:sz w:val="14"/>
                <w:szCs w:val="14"/>
                <w:lang w:eastAsia="pl-PL"/>
              </w:rPr>
              <w:t>netto</w:t>
            </w:r>
          </w:p>
          <w:p w:rsidR="004755CF" w:rsidRDefault="004755CF" w:rsidP="00776213">
            <w:pPr>
              <w:suppressAutoHyphens w:val="0"/>
              <w:autoSpaceDE w:val="0"/>
              <w:autoSpaceDN w:val="0"/>
              <w:adjustRightInd w:val="0"/>
              <w:jc w:val="center"/>
              <w:rPr>
                <w:sz w:val="14"/>
                <w:szCs w:val="14"/>
                <w:lang w:eastAsia="pl-PL"/>
              </w:rPr>
            </w:pPr>
            <w:r w:rsidRPr="00205A9B">
              <w:rPr>
                <w:sz w:val="14"/>
                <w:szCs w:val="14"/>
                <w:lang w:eastAsia="pl-PL"/>
              </w:rPr>
              <w:t xml:space="preserve">(kol. </w:t>
            </w:r>
          </w:p>
          <w:p w:rsidR="004755CF" w:rsidRPr="00205A9B" w:rsidRDefault="004755CF" w:rsidP="00776213">
            <w:pPr>
              <w:suppressAutoHyphens w:val="0"/>
              <w:autoSpaceDE w:val="0"/>
              <w:autoSpaceDN w:val="0"/>
              <w:adjustRightInd w:val="0"/>
              <w:jc w:val="center"/>
              <w:rPr>
                <w:sz w:val="14"/>
                <w:szCs w:val="14"/>
                <w:lang w:eastAsia="pl-PL"/>
              </w:rPr>
            </w:pPr>
            <w:r w:rsidRPr="00205A9B">
              <w:rPr>
                <w:sz w:val="14"/>
                <w:szCs w:val="14"/>
                <w:lang w:eastAsia="pl-PL"/>
              </w:rPr>
              <w:t>4</w:t>
            </w:r>
            <w:r>
              <w:rPr>
                <w:sz w:val="14"/>
                <w:szCs w:val="14"/>
                <w:lang w:eastAsia="pl-PL"/>
              </w:rPr>
              <w:t xml:space="preserve"> </w:t>
            </w:r>
            <w:r w:rsidRPr="00205A9B">
              <w:rPr>
                <w:sz w:val="14"/>
                <w:szCs w:val="14"/>
                <w:lang w:eastAsia="pl-PL"/>
              </w:rPr>
              <w:t>x</w:t>
            </w:r>
            <w:r>
              <w:rPr>
                <w:sz w:val="14"/>
                <w:szCs w:val="14"/>
                <w:lang w:eastAsia="pl-PL"/>
              </w:rPr>
              <w:t xml:space="preserve"> </w:t>
            </w:r>
            <w:r w:rsidRPr="00205A9B">
              <w:rPr>
                <w:sz w:val="14"/>
                <w:szCs w:val="14"/>
                <w:lang w:eastAsia="pl-PL"/>
              </w:rPr>
              <w:t>5)</w:t>
            </w:r>
          </w:p>
        </w:tc>
        <w:tc>
          <w:tcPr>
            <w:tcW w:w="372" w:type="pct"/>
            <w:tcBorders>
              <w:top w:val="nil"/>
              <w:left w:val="single" w:sz="4" w:space="0" w:color="auto"/>
              <w:bottom w:val="single" w:sz="4" w:space="0" w:color="auto"/>
              <w:right w:val="single" w:sz="4" w:space="0" w:color="auto"/>
            </w:tcBorders>
            <w:vAlign w:val="center"/>
          </w:tcPr>
          <w:p w:rsidR="004755CF" w:rsidRPr="00205A9B" w:rsidRDefault="004755CF" w:rsidP="00776213">
            <w:pPr>
              <w:suppressAutoHyphens w:val="0"/>
              <w:autoSpaceDE w:val="0"/>
              <w:autoSpaceDN w:val="0"/>
              <w:adjustRightInd w:val="0"/>
              <w:jc w:val="center"/>
              <w:rPr>
                <w:sz w:val="14"/>
                <w:szCs w:val="14"/>
                <w:lang w:eastAsia="pl-PL"/>
              </w:rPr>
            </w:pPr>
            <w:r w:rsidRPr="00205A9B">
              <w:rPr>
                <w:sz w:val="14"/>
                <w:szCs w:val="14"/>
                <w:lang w:eastAsia="pl-PL"/>
              </w:rPr>
              <w:t>VAT</w:t>
            </w:r>
          </w:p>
          <w:p w:rsidR="004755CF" w:rsidRDefault="004755CF" w:rsidP="00776213">
            <w:pPr>
              <w:suppressAutoHyphens w:val="0"/>
              <w:autoSpaceDE w:val="0"/>
              <w:autoSpaceDN w:val="0"/>
              <w:adjustRightInd w:val="0"/>
              <w:jc w:val="center"/>
              <w:rPr>
                <w:sz w:val="14"/>
                <w:szCs w:val="14"/>
                <w:lang w:eastAsia="pl-PL"/>
              </w:rPr>
            </w:pPr>
            <w:r>
              <w:rPr>
                <w:sz w:val="14"/>
                <w:szCs w:val="14"/>
                <w:lang w:eastAsia="pl-PL"/>
              </w:rPr>
              <w:t>zł</w:t>
            </w:r>
          </w:p>
          <w:p w:rsidR="004755CF" w:rsidRPr="00205A9B" w:rsidRDefault="004755CF" w:rsidP="00776213">
            <w:pPr>
              <w:suppressAutoHyphens w:val="0"/>
              <w:autoSpaceDE w:val="0"/>
              <w:autoSpaceDN w:val="0"/>
              <w:adjustRightInd w:val="0"/>
              <w:jc w:val="center"/>
              <w:rPr>
                <w:sz w:val="14"/>
                <w:szCs w:val="14"/>
                <w:lang w:eastAsia="pl-PL"/>
              </w:rPr>
            </w:pPr>
            <w:r w:rsidRPr="00205A9B">
              <w:rPr>
                <w:sz w:val="14"/>
                <w:szCs w:val="14"/>
                <w:lang w:eastAsia="pl-PL"/>
              </w:rPr>
              <w:t xml:space="preserve">(kol. </w:t>
            </w:r>
            <w:r>
              <w:rPr>
                <w:sz w:val="14"/>
                <w:szCs w:val="14"/>
                <w:lang w:eastAsia="pl-PL"/>
              </w:rPr>
              <w:t xml:space="preserve">8 </w:t>
            </w:r>
            <w:r w:rsidRPr="00205A9B">
              <w:rPr>
                <w:sz w:val="14"/>
                <w:szCs w:val="14"/>
                <w:lang w:eastAsia="pl-PL"/>
              </w:rPr>
              <w:t>x</w:t>
            </w:r>
            <w:r>
              <w:rPr>
                <w:sz w:val="14"/>
                <w:szCs w:val="14"/>
                <w:lang w:eastAsia="pl-PL"/>
              </w:rPr>
              <w:t xml:space="preserve"> stawka VAT)</w:t>
            </w:r>
          </w:p>
        </w:tc>
        <w:tc>
          <w:tcPr>
            <w:tcW w:w="373" w:type="pct"/>
            <w:tcBorders>
              <w:top w:val="nil"/>
              <w:left w:val="single" w:sz="4" w:space="0" w:color="auto"/>
              <w:bottom w:val="single" w:sz="4" w:space="0" w:color="auto"/>
              <w:right w:val="single" w:sz="4" w:space="0" w:color="auto"/>
            </w:tcBorders>
            <w:vAlign w:val="center"/>
          </w:tcPr>
          <w:p w:rsidR="004755CF" w:rsidRDefault="004755CF" w:rsidP="00776213">
            <w:pPr>
              <w:suppressAutoHyphens w:val="0"/>
              <w:autoSpaceDE w:val="0"/>
              <w:autoSpaceDN w:val="0"/>
              <w:adjustRightInd w:val="0"/>
              <w:jc w:val="center"/>
              <w:rPr>
                <w:sz w:val="14"/>
                <w:szCs w:val="14"/>
                <w:lang w:eastAsia="pl-PL"/>
              </w:rPr>
            </w:pPr>
            <w:r w:rsidRPr="00205A9B">
              <w:rPr>
                <w:sz w:val="14"/>
                <w:szCs w:val="14"/>
                <w:lang w:eastAsia="pl-PL"/>
              </w:rPr>
              <w:t>brutto</w:t>
            </w:r>
          </w:p>
          <w:p w:rsidR="004755CF" w:rsidRDefault="004755CF" w:rsidP="00776213">
            <w:pPr>
              <w:suppressAutoHyphens w:val="0"/>
              <w:autoSpaceDE w:val="0"/>
              <w:autoSpaceDN w:val="0"/>
              <w:adjustRightInd w:val="0"/>
              <w:jc w:val="center"/>
              <w:rPr>
                <w:sz w:val="14"/>
                <w:szCs w:val="14"/>
                <w:lang w:eastAsia="pl-PL"/>
              </w:rPr>
            </w:pPr>
            <w:r w:rsidRPr="00205A9B">
              <w:rPr>
                <w:sz w:val="14"/>
                <w:szCs w:val="14"/>
                <w:lang w:eastAsia="pl-PL"/>
              </w:rPr>
              <w:t xml:space="preserve">(kol. </w:t>
            </w:r>
          </w:p>
          <w:p w:rsidR="004755CF" w:rsidRPr="00205A9B" w:rsidRDefault="004755CF" w:rsidP="00776213">
            <w:pPr>
              <w:suppressAutoHyphens w:val="0"/>
              <w:autoSpaceDE w:val="0"/>
              <w:autoSpaceDN w:val="0"/>
              <w:adjustRightInd w:val="0"/>
              <w:jc w:val="center"/>
              <w:rPr>
                <w:sz w:val="14"/>
                <w:szCs w:val="14"/>
                <w:lang w:eastAsia="pl-PL"/>
              </w:rPr>
            </w:pPr>
            <w:r>
              <w:rPr>
                <w:sz w:val="14"/>
                <w:szCs w:val="14"/>
                <w:lang w:eastAsia="pl-PL"/>
              </w:rPr>
              <w:t xml:space="preserve">8 </w:t>
            </w:r>
            <w:r w:rsidRPr="00205A9B">
              <w:rPr>
                <w:sz w:val="14"/>
                <w:szCs w:val="14"/>
                <w:lang w:eastAsia="pl-PL"/>
              </w:rPr>
              <w:t>+</w:t>
            </w:r>
            <w:r>
              <w:rPr>
                <w:sz w:val="14"/>
                <w:szCs w:val="14"/>
                <w:lang w:eastAsia="pl-PL"/>
              </w:rPr>
              <w:t xml:space="preserve"> 9</w:t>
            </w:r>
            <w:r w:rsidRPr="00205A9B">
              <w:rPr>
                <w:sz w:val="14"/>
                <w:szCs w:val="14"/>
                <w:lang w:eastAsia="pl-PL"/>
              </w:rPr>
              <w:t>)</w:t>
            </w:r>
          </w:p>
        </w:tc>
        <w:tc>
          <w:tcPr>
            <w:tcW w:w="372" w:type="pct"/>
            <w:vMerge/>
            <w:tcBorders>
              <w:left w:val="single" w:sz="4" w:space="0" w:color="auto"/>
              <w:bottom w:val="single" w:sz="4" w:space="0" w:color="auto"/>
              <w:right w:val="single" w:sz="4" w:space="0" w:color="auto"/>
            </w:tcBorders>
            <w:vAlign w:val="center"/>
          </w:tcPr>
          <w:p w:rsidR="004755CF" w:rsidRPr="00205A9B" w:rsidRDefault="004755CF" w:rsidP="00776213">
            <w:pPr>
              <w:suppressAutoHyphens w:val="0"/>
              <w:autoSpaceDE w:val="0"/>
              <w:autoSpaceDN w:val="0"/>
              <w:adjustRightInd w:val="0"/>
              <w:jc w:val="center"/>
              <w:rPr>
                <w:sz w:val="14"/>
                <w:szCs w:val="14"/>
                <w:lang w:eastAsia="pl-PL"/>
              </w:rPr>
            </w:pPr>
          </w:p>
        </w:tc>
        <w:tc>
          <w:tcPr>
            <w:tcW w:w="369" w:type="pct"/>
            <w:tcBorders>
              <w:top w:val="nil"/>
              <w:left w:val="single" w:sz="4" w:space="0" w:color="auto"/>
              <w:bottom w:val="single" w:sz="4" w:space="0" w:color="auto"/>
              <w:right w:val="single" w:sz="4" w:space="0" w:color="auto"/>
            </w:tcBorders>
            <w:vAlign w:val="center"/>
          </w:tcPr>
          <w:p w:rsidR="004755CF" w:rsidRPr="00205A9B" w:rsidRDefault="004755CF" w:rsidP="00776213">
            <w:pPr>
              <w:suppressAutoHyphens w:val="0"/>
              <w:autoSpaceDE w:val="0"/>
              <w:autoSpaceDN w:val="0"/>
              <w:adjustRightInd w:val="0"/>
              <w:jc w:val="center"/>
              <w:rPr>
                <w:sz w:val="14"/>
                <w:szCs w:val="14"/>
                <w:lang w:eastAsia="pl-PL"/>
              </w:rPr>
            </w:pPr>
            <w:r w:rsidRPr="00205A9B">
              <w:rPr>
                <w:sz w:val="14"/>
                <w:szCs w:val="14"/>
                <w:lang w:eastAsia="pl-PL"/>
              </w:rPr>
              <w:t xml:space="preserve">netto </w:t>
            </w:r>
          </w:p>
          <w:p w:rsidR="004755CF" w:rsidRDefault="004755CF" w:rsidP="00776213">
            <w:pPr>
              <w:suppressAutoHyphens w:val="0"/>
              <w:autoSpaceDE w:val="0"/>
              <w:autoSpaceDN w:val="0"/>
              <w:adjustRightInd w:val="0"/>
              <w:jc w:val="center"/>
              <w:rPr>
                <w:sz w:val="14"/>
                <w:szCs w:val="14"/>
                <w:lang w:eastAsia="pl-PL"/>
              </w:rPr>
            </w:pPr>
            <w:r w:rsidRPr="00205A9B">
              <w:rPr>
                <w:sz w:val="14"/>
                <w:szCs w:val="14"/>
                <w:lang w:eastAsia="pl-PL"/>
              </w:rPr>
              <w:t xml:space="preserve">(kol. </w:t>
            </w:r>
          </w:p>
          <w:p w:rsidR="004755CF" w:rsidRPr="00205A9B" w:rsidRDefault="004755CF" w:rsidP="00776213">
            <w:pPr>
              <w:suppressAutoHyphens w:val="0"/>
              <w:autoSpaceDE w:val="0"/>
              <w:autoSpaceDN w:val="0"/>
              <w:adjustRightInd w:val="0"/>
              <w:jc w:val="center"/>
              <w:rPr>
                <w:sz w:val="14"/>
                <w:szCs w:val="14"/>
                <w:lang w:eastAsia="pl-PL"/>
              </w:rPr>
            </w:pPr>
            <w:r>
              <w:rPr>
                <w:sz w:val="14"/>
                <w:szCs w:val="14"/>
                <w:lang w:eastAsia="pl-PL"/>
              </w:rPr>
              <w:t xml:space="preserve">8 </w:t>
            </w:r>
            <w:r w:rsidRPr="00205A9B">
              <w:rPr>
                <w:sz w:val="14"/>
                <w:szCs w:val="14"/>
                <w:lang w:eastAsia="pl-PL"/>
              </w:rPr>
              <w:t>x</w:t>
            </w:r>
            <w:r>
              <w:rPr>
                <w:sz w:val="14"/>
                <w:szCs w:val="14"/>
                <w:lang w:eastAsia="pl-PL"/>
              </w:rPr>
              <w:t xml:space="preserve"> 11</w:t>
            </w:r>
            <w:r w:rsidRPr="00205A9B">
              <w:rPr>
                <w:sz w:val="14"/>
                <w:szCs w:val="14"/>
                <w:lang w:eastAsia="pl-PL"/>
              </w:rPr>
              <w:t>)</w:t>
            </w:r>
          </w:p>
        </w:tc>
        <w:tc>
          <w:tcPr>
            <w:tcW w:w="369" w:type="pct"/>
            <w:tcBorders>
              <w:top w:val="nil"/>
              <w:left w:val="nil"/>
              <w:bottom w:val="single" w:sz="4" w:space="0" w:color="auto"/>
              <w:right w:val="single" w:sz="4" w:space="0" w:color="auto"/>
            </w:tcBorders>
            <w:noWrap/>
            <w:vAlign w:val="center"/>
          </w:tcPr>
          <w:p w:rsidR="004755CF" w:rsidRPr="00205A9B" w:rsidRDefault="004755CF" w:rsidP="00776213">
            <w:pPr>
              <w:suppressAutoHyphens w:val="0"/>
              <w:autoSpaceDE w:val="0"/>
              <w:autoSpaceDN w:val="0"/>
              <w:adjustRightInd w:val="0"/>
              <w:jc w:val="center"/>
              <w:rPr>
                <w:sz w:val="14"/>
                <w:szCs w:val="14"/>
                <w:lang w:eastAsia="pl-PL"/>
              </w:rPr>
            </w:pPr>
            <w:r w:rsidRPr="00205A9B">
              <w:rPr>
                <w:sz w:val="14"/>
                <w:szCs w:val="14"/>
                <w:lang w:eastAsia="pl-PL"/>
              </w:rPr>
              <w:t>VAT</w:t>
            </w:r>
          </w:p>
          <w:p w:rsidR="004755CF" w:rsidRDefault="004755CF" w:rsidP="00776213">
            <w:pPr>
              <w:suppressAutoHyphens w:val="0"/>
              <w:autoSpaceDE w:val="0"/>
              <w:autoSpaceDN w:val="0"/>
              <w:adjustRightInd w:val="0"/>
              <w:jc w:val="center"/>
              <w:rPr>
                <w:sz w:val="14"/>
                <w:szCs w:val="14"/>
                <w:lang w:eastAsia="pl-PL"/>
              </w:rPr>
            </w:pPr>
            <w:r w:rsidRPr="00205A9B">
              <w:rPr>
                <w:sz w:val="14"/>
                <w:szCs w:val="14"/>
                <w:lang w:eastAsia="pl-PL"/>
              </w:rPr>
              <w:t>zł</w:t>
            </w:r>
          </w:p>
          <w:p w:rsidR="004755CF" w:rsidRPr="00205A9B" w:rsidRDefault="004755CF" w:rsidP="00776213">
            <w:pPr>
              <w:suppressAutoHyphens w:val="0"/>
              <w:autoSpaceDE w:val="0"/>
              <w:autoSpaceDN w:val="0"/>
              <w:adjustRightInd w:val="0"/>
              <w:jc w:val="center"/>
              <w:rPr>
                <w:sz w:val="14"/>
                <w:szCs w:val="14"/>
                <w:lang w:eastAsia="pl-PL"/>
              </w:rPr>
            </w:pPr>
            <w:r w:rsidRPr="00205A9B">
              <w:rPr>
                <w:sz w:val="14"/>
                <w:szCs w:val="14"/>
                <w:lang w:eastAsia="pl-PL"/>
              </w:rPr>
              <w:t xml:space="preserve">(kol. </w:t>
            </w:r>
            <w:r>
              <w:rPr>
                <w:sz w:val="14"/>
                <w:szCs w:val="14"/>
                <w:lang w:eastAsia="pl-PL"/>
              </w:rPr>
              <w:t xml:space="preserve">12 </w:t>
            </w:r>
            <w:r w:rsidRPr="00205A9B">
              <w:rPr>
                <w:sz w:val="14"/>
                <w:szCs w:val="14"/>
                <w:lang w:eastAsia="pl-PL"/>
              </w:rPr>
              <w:t>x</w:t>
            </w:r>
            <w:r>
              <w:rPr>
                <w:sz w:val="14"/>
                <w:szCs w:val="14"/>
                <w:lang w:eastAsia="pl-PL"/>
              </w:rPr>
              <w:t xml:space="preserve"> stawka VAT)</w:t>
            </w:r>
          </w:p>
        </w:tc>
        <w:tc>
          <w:tcPr>
            <w:tcW w:w="356" w:type="pct"/>
            <w:tcBorders>
              <w:top w:val="nil"/>
              <w:left w:val="nil"/>
              <w:bottom w:val="single" w:sz="4" w:space="0" w:color="auto"/>
              <w:right w:val="single" w:sz="4" w:space="0" w:color="auto"/>
            </w:tcBorders>
            <w:vAlign w:val="center"/>
          </w:tcPr>
          <w:p w:rsidR="004755CF" w:rsidRPr="00205A9B" w:rsidRDefault="004755CF" w:rsidP="00776213">
            <w:pPr>
              <w:suppressAutoHyphens w:val="0"/>
              <w:autoSpaceDE w:val="0"/>
              <w:autoSpaceDN w:val="0"/>
              <w:adjustRightInd w:val="0"/>
              <w:jc w:val="center"/>
              <w:rPr>
                <w:sz w:val="14"/>
                <w:szCs w:val="14"/>
                <w:lang w:eastAsia="pl-PL"/>
              </w:rPr>
            </w:pPr>
            <w:r w:rsidRPr="00205A9B">
              <w:rPr>
                <w:sz w:val="14"/>
                <w:szCs w:val="14"/>
                <w:lang w:eastAsia="pl-PL"/>
              </w:rPr>
              <w:t xml:space="preserve">brutto </w:t>
            </w:r>
          </w:p>
          <w:p w:rsidR="004755CF" w:rsidRDefault="004755CF" w:rsidP="00776213">
            <w:pPr>
              <w:suppressAutoHyphens w:val="0"/>
              <w:autoSpaceDE w:val="0"/>
              <w:autoSpaceDN w:val="0"/>
              <w:adjustRightInd w:val="0"/>
              <w:jc w:val="center"/>
              <w:rPr>
                <w:sz w:val="14"/>
                <w:szCs w:val="14"/>
                <w:lang w:eastAsia="pl-PL"/>
              </w:rPr>
            </w:pPr>
            <w:r w:rsidRPr="00205A9B">
              <w:rPr>
                <w:sz w:val="14"/>
                <w:szCs w:val="14"/>
                <w:lang w:eastAsia="pl-PL"/>
              </w:rPr>
              <w:t xml:space="preserve">(kol. </w:t>
            </w:r>
          </w:p>
          <w:p w:rsidR="004755CF" w:rsidRPr="00205A9B" w:rsidRDefault="004755CF" w:rsidP="00776213">
            <w:pPr>
              <w:suppressAutoHyphens w:val="0"/>
              <w:autoSpaceDE w:val="0"/>
              <w:autoSpaceDN w:val="0"/>
              <w:adjustRightInd w:val="0"/>
              <w:jc w:val="center"/>
              <w:rPr>
                <w:sz w:val="14"/>
                <w:szCs w:val="14"/>
                <w:lang w:eastAsia="pl-PL"/>
              </w:rPr>
            </w:pPr>
            <w:r>
              <w:rPr>
                <w:sz w:val="14"/>
                <w:szCs w:val="14"/>
                <w:lang w:eastAsia="pl-PL"/>
              </w:rPr>
              <w:t xml:space="preserve">12 </w:t>
            </w:r>
            <w:r w:rsidRPr="00205A9B">
              <w:rPr>
                <w:sz w:val="14"/>
                <w:szCs w:val="14"/>
                <w:lang w:eastAsia="pl-PL"/>
              </w:rPr>
              <w:t>+</w:t>
            </w:r>
            <w:r>
              <w:rPr>
                <w:sz w:val="14"/>
                <w:szCs w:val="14"/>
                <w:lang w:eastAsia="pl-PL"/>
              </w:rPr>
              <w:t xml:space="preserve"> </w:t>
            </w:r>
            <w:r w:rsidRPr="00205A9B">
              <w:rPr>
                <w:sz w:val="14"/>
                <w:szCs w:val="14"/>
                <w:lang w:eastAsia="pl-PL"/>
              </w:rPr>
              <w:t>1</w:t>
            </w:r>
            <w:r>
              <w:rPr>
                <w:sz w:val="14"/>
                <w:szCs w:val="14"/>
                <w:lang w:eastAsia="pl-PL"/>
              </w:rPr>
              <w:t>3</w:t>
            </w:r>
            <w:r w:rsidRPr="00205A9B">
              <w:rPr>
                <w:sz w:val="14"/>
                <w:szCs w:val="14"/>
                <w:lang w:eastAsia="pl-PL"/>
              </w:rPr>
              <w:t>)</w:t>
            </w:r>
          </w:p>
        </w:tc>
      </w:tr>
      <w:tr w:rsidR="004755CF" w:rsidRPr="00E14A23" w:rsidTr="00776213">
        <w:tc>
          <w:tcPr>
            <w:tcW w:w="534" w:type="pct"/>
            <w:tcBorders>
              <w:top w:val="nil"/>
              <w:left w:val="single" w:sz="4" w:space="0" w:color="auto"/>
              <w:bottom w:val="single" w:sz="4" w:space="0" w:color="auto"/>
              <w:right w:val="single" w:sz="4" w:space="0" w:color="auto"/>
            </w:tcBorders>
            <w:noWrap/>
            <w:vAlign w:val="center"/>
          </w:tcPr>
          <w:p w:rsidR="004755CF" w:rsidRPr="00E14A23" w:rsidRDefault="004755CF" w:rsidP="00776213">
            <w:pPr>
              <w:suppressAutoHyphens w:val="0"/>
              <w:autoSpaceDE w:val="0"/>
              <w:autoSpaceDN w:val="0"/>
              <w:adjustRightInd w:val="0"/>
              <w:jc w:val="center"/>
              <w:rPr>
                <w:sz w:val="16"/>
                <w:szCs w:val="16"/>
                <w:lang w:eastAsia="pl-PL"/>
              </w:rPr>
            </w:pPr>
            <w:r w:rsidRPr="00E14A23">
              <w:rPr>
                <w:sz w:val="16"/>
                <w:szCs w:val="16"/>
                <w:lang w:eastAsia="pl-PL"/>
              </w:rPr>
              <w:t>1</w:t>
            </w:r>
          </w:p>
        </w:tc>
        <w:tc>
          <w:tcPr>
            <w:tcW w:w="394" w:type="pct"/>
            <w:tcBorders>
              <w:top w:val="nil"/>
              <w:left w:val="nil"/>
              <w:bottom w:val="single" w:sz="4" w:space="0" w:color="auto"/>
              <w:right w:val="single" w:sz="4" w:space="0" w:color="auto"/>
            </w:tcBorders>
            <w:noWrap/>
            <w:vAlign w:val="center"/>
          </w:tcPr>
          <w:p w:rsidR="004755CF" w:rsidRPr="00E14A23" w:rsidRDefault="004755CF" w:rsidP="00776213">
            <w:pPr>
              <w:suppressAutoHyphens w:val="0"/>
              <w:autoSpaceDE w:val="0"/>
              <w:autoSpaceDN w:val="0"/>
              <w:adjustRightInd w:val="0"/>
              <w:jc w:val="center"/>
              <w:rPr>
                <w:sz w:val="16"/>
                <w:szCs w:val="16"/>
                <w:lang w:eastAsia="pl-PL"/>
              </w:rPr>
            </w:pPr>
            <w:r w:rsidRPr="00E14A23">
              <w:rPr>
                <w:sz w:val="16"/>
                <w:szCs w:val="16"/>
                <w:lang w:eastAsia="pl-PL"/>
              </w:rPr>
              <w:t>2</w:t>
            </w:r>
          </w:p>
        </w:tc>
        <w:tc>
          <w:tcPr>
            <w:tcW w:w="186" w:type="pct"/>
            <w:tcBorders>
              <w:top w:val="nil"/>
              <w:left w:val="nil"/>
              <w:bottom w:val="single" w:sz="4" w:space="0" w:color="auto"/>
              <w:right w:val="single" w:sz="4" w:space="0" w:color="auto"/>
            </w:tcBorders>
            <w:noWrap/>
            <w:vAlign w:val="center"/>
          </w:tcPr>
          <w:p w:rsidR="004755CF" w:rsidRPr="00E14A23" w:rsidRDefault="004755CF" w:rsidP="00776213">
            <w:pPr>
              <w:suppressAutoHyphens w:val="0"/>
              <w:autoSpaceDE w:val="0"/>
              <w:autoSpaceDN w:val="0"/>
              <w:adjustRightInd w:val="0"/>
              <w:jc w:val="center"/>
              <w:rPr>
                <w:sz w:val="16"/>
                <w:szCs w:val="16"/>
                <w:lang w:eastAsia="pl-PL"/>
              </w:rPr>
            </w:pPr>
            <w:r w:rsidRPr="00E14A23">
              <w:rPr>
                <w:sz w:val="16"/>
                <w:szCs w:val="16"/>
                <w:lang w:eastAsia="pl-PL"/>
              </w:rPr>
              <w:t>3</w:t>
            </w:r>
          </w:p>
        </w:tc>
        <w:tc>
          <w:tcPr>
            <w:tcW w:w="248" w:type="pct"/>
            <w:tcBorders>
              <w:top w:val="single" w:sz="4" w:space="0" w:color="auto"/>
              <w:left w:val="nil"/>
              <w:bottom w:val="single" w:sz="4" w:space="0" w:color="auto"/>
              <w:right w:val="single" w:sz="4" w:space="0" w:color="auto"/>
            </w:tcBorders>
          </w:tcPr>
          <w:p w:rsidR="004755CF" w:rsidRPr="00E14A23" w:rsidRDefault="004755CF" w:rsidP="00776213">
            <w:pPr>
              <w:suppressAutoHyphens w:val="0"/>
              <w:autoSpaceDE w:val="0"/>
              <w:autoSpaceDN w:val="0"/>
              <w:adjustRightInd w:val="0"/>
              <w:jc w:val="center"/>
              <w:rPr>
                <w:sz w:val="16"/>
                <w:szCs w:val="16"/>
                <w:lang w:eastAsia="pl-PL"/>
              </w:rPr>
            </w:pPr>
            <w:r>
              <w:rPr>
                <w:sz w:val="16"/>
                <w:szCs w:val="16"/>
                <w:lang w:eastAsia="pl-PL"/>
              </w:rPr>
              <w:t>4</w:t>
            </w:r>
          </w:p>
        </w:tc>
        <w:tc>
          <w:tcPr>
            <w:tcW w:w="352" w:type="pct"/>
            <w:tcBorders>
              <w:top w:val="single" w:sz="4" w:space="0" w:color="auto"/>
              <w:left w:val="nil"/>
              <w:bottom w:val="single" w:sz="4" w:space="0" w:color="auto"/>
              <w:right w:val="single" w:sz="4" w:space="0" w:color="auto"/>
            </w:tcBorders>
            <w:noWrap/>
            <w:vAlign w:val="center"/>
          </w:tcPr>
          <w:p w:rsidR="004755CF" w:rsidRPr="00E14A23" w:rsidRDefault="004755CF" w:rsidP="00776213">
            <w:pPr>
              <w:suppressAutoHyphens w:val="0"/>
              <w:autoSpaceDE w:val="0"/>
              <w:autoSpaceDN w:val="0"/>
              <w:adjustRightInd w:val="0"/>
              <w:jc w:val="center"/>
              <w:rPr>
                <w:sz w:val="16"/>
                <w:szCs w:val="16"/>
                <w:lang w:eastAsia="pl-PL"/>
              </w:rPr>
            </w:pPr>
            <w:r>
              <w:rPr>
                <w:sz w:val="16"/>
                <w:szCs w:val="16"/>
                <w:lang w:eastAsia="pl-PL"/>
              </w:rPr>
              <w:t>5</w:t>
            </w:r>
          </w:p>
        </w:tc>
        <w:tc>
          <w:tcPr>
            <w:tcW w:w="352" w:type="pct"/>
            <w:tcBorders>
              <w:top w:val="single" w:sz="4" w:space="0" w:color="auto"/>
              <w:left w:val="nil"/>
              <w:bottom w:val="single" w:sz="4" w:space="0" w:color="auto"/>
              <w:right w:val="single" w:sz="4" w:space="0" w:color="auto"/>
            </w:tcBorders>
            <w:noWrap/>
            <w:vAlign w:val="center"/>
          </w:tcPr>
          <w:p w:rsidR="004755CF" w:rsidRPr="00E14A23" w:rsidRDefault="004755CF" w:rsidP="00776213">
            <w:pPr>
              <w:suppressAutoHyphens w:val="0"/>
              <w:autoSpaceDE w:val="0"/>
              <w:autoSpaceDN w:val="0"/>
              <w:adjustRightInd w:val="0"/>
              <w:jc w:val="center"/>
              <w:rPr>
                <w:sz w:val="16"/>
                <w:szCs w:val="16"/>
                <w:lang w:eastAsia="pl-PL"/>
              </w:rPr>
            </w:pPr>
            <w:r>
              <w:rPr>
                <w:sz w:val="16"/>
                <w:szCs w:val="16"/>
                <w:lang w:eastAsia="pl-PL"/>
              </w:rPr>
              <w:t>6</w:t>
            </w:r>
          </w:p>
        </w:tc>
        <w:tc>
          <w:tcPr>
            <w:tcW w:w="352" w:type="pct"/>
            <w:tcBorders>
              <w:top w:val="single" w:sz="4" w:space="0" w:color="auto"/>
              <w:left w:val="nil"/>
              <w:bottom w:val="single" w:sz="4" w:space="0" w:color="auto"/>
              <w:right w:val="single" w:sz="4" w:space="0" w:color="auto"/>
            </w:tcBorders>
            <w:noWrap/>
            <w:vAlign w:val="center"/>
          </w:tcPr>
          <w:p w:rsidR="004755CF" w:rsidRPr="00E14A23" w:rsidRDefault="004755CF" w:rsidP="00776213">
            <w:pPr>
              <w:suppressAutoHyphens w:val="0"/>
              <w:autoSpaceDE w:val="0"/>
              <w:autoSpaceDN w:val="0"/>
              <w:adjustRightInd w:val="0"/>
              <w:jc w:val="center"/>
              <w:rPr>
                <w:sz w:val="16"/>
                <w:szCs w:val="16"/>
                <w:lang w:eastAsia="pl-PL"/>
              </w:rPr>
            </w:pPr>
            <w:r>
              <w:rPr>
                <w:sz w:val="16"/>
                <w:szCs w:val="16"/>
                <w:lang w:eastAsia="pl-PL"/>
              </w:rPr>
              <w:t>7</w:t>
            </w:r>
          </w:p>
        </w:tc>
        <w:tc>
          <w:tcPr>
            <w:tcW w:w="372" w:type="pct"/>
            <w:tcBorders>
              <w:top w:val="single" w:sz="4" w:space="0" w:color="auto"/>
              <w:left w:val="nil"/>
              <w:bottom w:val="single" w:sz="4" w:space="0" w:color="auto"/>
              <w:right w:val="single" w:sz="4" w:space="0" w:color="auto"/>
            </w:tcBorders>
          </w:tcPr>
          <w:p w:rsidR="004755CF" w:rsidRPr="00E14A23" w:rsidRDefault="004755CF" w:rsidP="00776213">
            <w:pPr>
              <w:suppressAutoHyphens w:val="0"/>
              <w:autoSpaceDE w:val="0"/>
              <w:autoSpaceDN w:val="0"/>
              <w:adjustRightInd w:val="0"/>
              <w:jc w:val="center"/>
              <w:rPr>
                <w:sz w:val="16"/>
                <w:szCs w:val="16"/>
                <w:lang w:eastAsia="pl-PL"/>
              </w:rPr>
            </w:pPr>
            <w:r>
              <w:rPr>
                <w:sz w:val="16"/>
                <w:szCs w:val="16"/>
                <w:lang w:eastAsia="pl-PL"/>
              </w:rPr>
              <w:t>8</w:t>
            </w:r>
          </w:p>
        </w:tc>
        <w:tc>
          <w:tcPr>
            <w:tcW w:w="372" w:type="pct"/>
            <w:tcBorders>
              <w:top w:val="single" w:sz="4" w:space="0" w:color="auto"/>
              <w:left w:val="single" w:sz="4" w:space="0" w:color="auto"/>
              <w:bottom w:val="single" w:sz="4" w:space="0" w:color="auto"/>
              <w:right w:val="single" w:sz="4" w:space="0" w:color="auto"/>
            </w:tcBorders>
          </w:tcPr>
          <w:p w:rsidR="004755CF" w:rsidRPr="00E14A23" w:rsidRDefault="004755CF" w:rsidP="00776213">
            <w:pPr>
              <w:suppressAutoHyphens w:val="0"/>
              <w:autoSpaceDE w:val="0"/>
              <w:autoSpaceDN w:val="0"/>
              <w:adjustRightInd w:val="0"/>
              <w:jc w:val="center"/>
              <w:rPr>
                <w:sz w:val="16"/>
                <w:szCs w:val="16"/>
                <w:lang w:eastAsia="pl-PL"/>
              </w:rPr>
            </w:pPr>
            <w:r>
              <w:rPr>
                <w:sz w:val="16"/>
                <w:szCs w:val="16"/>
                <w:lang w:eastAsia="pl-PL"/>
              </w:rPr>
              <w:t>9</w:t>
            </w:r>
          </w:p>
        </w:tc>
        <w:tc>
          <w:tcPr>
            <w:tcW w:w="373" w:type="pct"/>
            <w:tcBorders>
              <w:top w:val="single" w:sz="4" w:space="0" w:color="auto"/>
              <w:left w:val="single" w:sz="4" w:space="0" w:color="auto"/>
              <w:bottom w:val="single" w:sz="4" w:space="0" w:color="auto"/>
              <w:right w:val="single" w:sz="4" w:space="0" w:color="auto"/>
            </w:tcBorders>
          </w:tcPr>
          <w:p w:rsidR="004755CF" w:rsidRPr="00E14A23" w:rsidRDefault="004755CF" w:rsidP="00776213">
            <w:pPr>
              <w:suppressAutoHyphens w:val="0"/>
              <w:autoSpaceDE w:val="0"/>
              <w:autoSpaceDN w:val="0"/>
              <w:adjustRightInd w:val="0"/>
              <w:jc w:val="center"/>
              <w:rPr>
                <w:sz w:val="16"/>
                <w:szCs w:val="16"/>
                <w:lang w:eastAsia="pl-PL"/>
              </w:rPr>
            </w:pPr>
            <w:r>
              <w:rPr>
                <w:sz w:val="16"/>
                <w:szCs w:val="16"/>
                <w:lang w:eastAsia="pl-PL"/>
              </w:rPr>
              <w:t>10</w:t>
            </w:r>
          </w:p>
        </w:tc>
        <w:tc>
          <w:tcPr>
            <w:tcW w:w="372" w:type="pct"/>
            <w:tcBorders>
              <w:top w:val="single" w:sz="4" w:space="0" w:color="auto"/>
              <w:left w:val="single" w:sz="4" w:space="0" w:color="auto"/>
              <w:bottom w:val="single" w:sz="4" w:space="0" w:color="auto"/>
              <w:right w:val="single" w:sz="4" w:space="0" w:color="auto"/>
            </w:tcBorders>
            <w:vAlign w:val="center"/>
          </w:tcPr>
          <w:p w:rsidR="004755CF" w:rsidRPr="00E14A23" w:rsidRDefault="004755CF" w:rsidP="00776213">
            <w:pPr>
              <w:suppressAutoHyphens w:val="0"/>
              <w:autoSpaceDE w:val="0"/>
              <w:autoSpaceDN w:val="0"/>
              <w:adjustRightInd w:val="0"/>
              <w:jc w:val="center"/>
              <w:rPr>
                <w:sz w:val="16"/>
                <w:szCs w:val="16"/>
                <w:lang w:eastAsia="pl-PL"/>
              </w:rPr>
            </w:pPr>
            <w:r>
              <w:rPr>
                <w:sz w:val="16"/>
                <w:szCs w:val="16"/>
                <w:lang w:eastAsia="pl-PL"/>
              </w:rPr>
              <w:t>11</w:t>
            </w:r>
          </w:p>
        </w:tc>
        <w:tc>
          <w:tcPr>
            <w:tcW w:w="369" w:type="pct"/>
            <w:tcBorders>
              <w:top w:val="nil"/>
              <w:left w:val="single" w:sz="4" w:space="0" w:color="auto"/>
              <w:bottom w:val="single" w:sz="4" w:space="0" w:color="auto"/>
              <w:right w:val="single" w:sz="4" w:space="0" w:color="auto"/>
            </w:tcBorders>
            <w:noWrap/>
            <w:vAlign w:val="center"/>
          </w:tcPr>
          <w:p w:rsidR="004755CF" w:rsidRPr="00E14A23" w:rsidRDefault="004755CF" w:rsidP="00776213">
            <w:pPr>
              <w:suppressAutoHyphens w:val="0"/>
              <w:autoSpaceDE w:val="0"/>
              <w:autoSpaceDN w:val="0"/>
              <w:adjustRightInd w:val="0"/>
              <w:jc w:val="center"/>
              <w:rPr>
                <w:sz w:val="16"/>
                <w:szCs w:val="16"/>
                <w:lang w:eastAsia="pl-PL"/>
              </w:rPr>
            </w:pPr>
            <w:r>
              <w:rPr>
                <w:sz w:val="16"/>
                <w:szCs w:val="16"/>
                <w:lang w:eastAsia="pl-PL"/>
              </w:rPr>
              <w:t>12</w:t>
            </w:r>
          </w:p>
        </w:tc>
        <w:tc>
          <w:tcPr>
            <w:tcW w:w="369" w:type="pct"/>
            <w:tcBorders>
              <w:top w:val="nil"/>
              <w:left w:val="nil"/>
              <w:bottom w:val="single" w:sz="4" w:space="0" w:color="auto"/>
              <w:right w:val="single" w:sz="4" w:space="0" w:color="auto"/>
            </w:tcBorders>
            <w:noWrap/>
            <w:vAlign w:val="center"/>
          </w:tcPr>
          <w:p w:rsidR="004755CF" w:rsidRPr="00E14A23" w:rsidRDefault="004755CF" w:rsidP="00776213">
            <w:pPr>
              <w:suppressAutoHyphens w:val="0"/>
              <w:autoSpaceDE w:val="0"/>
              <w:autoSpaceDN w:val="0"/>
              <w:adjustRightInd w:val="0"/>
              <w:jc w:val="center"/>
              <w:rPr>
                <w:sz w:val="16"/>
                <w:szCs w:val="16"/>
                <w:lang w:eastAsia="pl-PL"/>
              </w:rPr>
            </w:pPr>
            <w:r>
              <w:rPr>
                <w:sz w:val="16"/>
                <w:szCs w:val="16"/>
                <w:lang w:eastAsia="pl-PL"/>
              </w:rPr>
              <w:t>13</w:t>
            </w:r>
          </w:p>
        </w:tc>
        <w:tc>
          <w:tcPr>
            <w:tcW w:w="356" w:type="pct"/>
            <w:tcBorders>
              <w:top w:val="nil"/>
              <w:left w:val="nil"/>
              <w:bottom w:val="single" w:sz="4" w:space="0" w:color="auto"/>
              <w:right w:val="single" w:sz="4" w:space="0" w:color="auto"/>
            </w:tcBorders>
            <w:noWrap/>
            <w:vAlign w:val="center"/>
          </w:tcPr>
          <w:p w:rsidR="004755CF" w:rsidRPr="00E14A23" w:rsidRDefault="004755CF" w:rsidP="00776213">
            <w:pPr>
              <w:suppressAutoHyphens w:val="0"/>
              <w:autoSpaceDE w:val="0"/>
              <w:autoSpaceDN w:val="0"/>
              <w:adjustRightInd w:val="0"/>
              <w:jc w:val="center"/>
              <w:rPr>
                <w:sz w:val="16"/>
                <w:szCs w:val="16"/>
                <w:lang w:eastAsia="pl-PL"/>
              </w:rPr>
            </w:pPr>
            <w:r>
              <w:rPr>
                <w:sz w:val="16"/>
                <w:szCs w:val="16"/>
                <w:lang w:eastAsia="pl-PL"/>
              </w:rPr>
              <w:t>14</w:t>
            </w:r>
          </w:p>
        </w:tc>
      </w:tr>
      <w:tr w:rsidR="004755CF" w:rsidRPr="00E14A23" w:rsidTr="00776213">
        <w:trPr>
          <w:trHeight w:val="425"/>
        </w:trPr>
        <w:tc>
          <w:tcPr>
            <w:tcW w:w="534" w:type="pct"/>
            <w:tcBorders>
              <w:top w:val="nil"/>
              <w:left w:val="single" w:sz="4" w:space="0" w:color="auto"/>
              <w:bottom w:val="single" w:sz="4" w:space="0" w:color="auto"/>
              <w:right w:val="single" w:sz="4" w:space="0" w:color="auto"/>
            </w:tcBorders>
            <w:noWrap/>
            <w:vAlign w:val="center"/>
          </w:tcPr>
          <w:p w:rsidR="004755CF" w:rsidRPr="00E14A23" w:rsidRDefault="004755CF" w:rsidP="00776213">
            <w:pPr>
              <w:suppressAutoHyphens w:val="0"/>
              <w:autoSpaceDE w:val="0"/>
              <w:autoSpaceDN w:val="0"/>
              <w:adjustRightInd w:val="0"/>
              <w:jc w:val="center"/>
              <w:rPr>
                <w:sz w:val="16"/>
                <w:szCs w:val="16"/>
                <w:lang w:eastAsia="pl-PL"/>
              </w:rPr>
            </w:pPr>
          </w:p>
        </w:tc>
        <w:tc>
          <w:tcPr>
            <w:tcW w:w="394" w:type="pct"/>
            <w:tcBorders>
              <w:top w:val="nil"/>
              <w:left w:val="nil"/>
              <w:bottom w:val="single" w:sz="4" w:space="0" w:color="auto"/>
              <w:right w:val="single" w:sz="4" w:space="0" w:color="auto"/>
            </w:tcBorders>
            <w:noWrap/>
            <w:vAlign w:val="center"/>
          </w:tcPr>
          <w:p w:rsidR="004755CF" w:rsidRPr="00E14A23" w:rsidRDefault="004755CF" w:rsidP="00776213">
            <w:pPr>
              <w:suppressAutoHyphens w:val="0"/>
              <w:autoSpaceDE w:val="0"/>
              <w:autoSpaceDN w:val="0"/>
              <w:adjustRightInd w:val="0"/>
              <w:jc w:val="center"/>
              <w:rPr>
                <w:sz w:val="16"/>
                <w:szCs w:val="16"/>
                <w:lang w:eastAsia="pl-PL"/>
              </w:rPr>
            </w:pPr>
          </w:p>
        </w:tc>
        <w:tc>
          <w:tcPr>
            <w:tcW w:w="186" w:type="pct"/>
            <w:tcBorders>
              <w:top w:val="nil"/>
              <w:left w:val="nil"/>
              <w:bottom w:val="single" w:sz="4" w:space="0" w:color="auto"/>
              <w:right w:val="single" w:sz="4" w:space="0" w:color="auto"/>
            </w:tcBorders>
            <w:noWrap/>
            <w:vAlign w:val="center"/>
          </w:tcPr>
          <w:p w:rsidR="004755CF" w:rsidRPr="00E14A23" w:rsidRDefault="004755CF" w:rsidP="00776213">
            <w:pPr>
              <w:suppressAutoHyphens w:val="0"/>
              <w:autoSpaceDE w:val="0"/>
              <w:autoSpaceDN w:val="0"/>
              <w:adjustRightInd w:val="0"/>
              <w:jc w:val="center"/>
              <w:rPr>
                <w:sz w:val="16"/>
                <w:szCs w:val="16"/>
                <w:lang w:eastAsia="pl-PL"/>
              </w:rPr>
            </w:pPr>
            <w:proofErr w:type="spellStart"/>
            <w:r>
              <w:rPr>
                <w:sz w:val="16"/>
                <w:szCs w:val="16"/>
                <w:lang w:eastAsia="pl-PL"/>
              </w:rPr>
              <w:t>szt</w:t>
            </w:r>
            <w:proofErr w:type="spellEnd"/>
          </w:p>
        </w:tc>
        <w:tc>
          <w:tcPr>
            <w:tcW w:w="248" w:type="pct"/>
            <w:tcBorders>
              <w:top w:val="single" w:sz="4" w:space="0" w:color="auto"/>
              <w:left w:val="nil"/>
              <w:bottom w:val="single" w:sz="4" w:space="0" w:color="auto"/>
              <w:right w:val="single" w:sz="4" w:space="0" w:color="auto"/>
            </w:tcBorders>
            <w:vAlign w:val="center"/>
          </w:tcPr>
          <w:p w:rsidR="004755CF" w:rsidRDefault="004755CF" w:rsidP="00776213">
            <w:pPr>
              <w:suppressAutoHyphens w:val="0"/>
              <w:autoSpaceDE w:val="0"/>
              <w:autoSpaceDN w:val="0"/>
              <w:adjustRightInd w:val="0"/>
              <w:jc w:val="center"/>
              <w:rPr>
                <w:sz w:val="16"/>
                <w:szCs w:val="16"/>
                <w:lang w:eastAsia="pl-PL"/>
              </w:rPr>
            </w:pPr>
          </w:p>
        </w:tc>
        <w:tc>
          <w:tcPr>
            <w:tcW w:w="352" w:type="pct"/>
            <w:tcBorders>
              <w:top w:val="single" w:sz="4" w:space="0" w:color="auto"/>
              <w:left w:val="nil"/>
              <w:bottom w:val="single" w:sz="4" w:space="0" w:color="auto"/>
              <w:right w:val="single" w:sz="4" w:space="0" w:color="auto"/>
            </w:tcBorders>
            <w:noWrap/>
            <w:vAlign w:val="center"/>
          </w:tcPr>
          <w:p w:rsidR="004755CF" w:rsidRDefault="004755CF" w:rsidP="00776213">
            <w:pPr>
              <w:suppressAutoHyphens w:val="0"/>
              <w:autoSpaceDE w:val="0"/>
              <w:autoSpaceDN w:val="0"/>
              <w:adjustRightInd w:val="0"/>
              <w:jc w:val="center"/>
              <w:rPr>
                <w:sz w:val="16"/>
                <w:szCs w:val="16"/>
                <w:lang w:eastAsia="pl-PL"/>
              </w:rPr>
            </w:pPr>
          </w:p>
        </w:tc>
        <w:tc>
          <w:tcPr>
            <w:tcW w:w="352" w:type="pct"/>
            <w:tcBorders>
              <w:top w:val="single" w:sz="4" w:space="0" w:color="auto"/>
              <w:left w:val="nil"/>
              <w:bottom w:val="single" w:sz="4" w:space="0" w:color="auto"/>
              <w:right w:val="single" w:sz="4" w:space="0" w:color="auto"/>
            </w:tcBorders>
            <w:noWrap/>
            <w:vAlign w:val="center"/>
          </w:tcPr>
          <w:p w:rsidR="004755CF" w:rsidRDefault="004755CF" w:rsidP="00776213">
            <w:pPr>
              <w:suppressAutoHyphens w:val="0"/>
              <w:autoSpaceDE w:val="0"/>
              <w:autoSpaceDN w:val="0"/>
              <w:adjustRightInd w:val="0"/>
              <w:jc w:val="center"/>
              <w:rPr>
                <w:sz w:val="16"/>
                <w:szCs w:val="16"/>
                <w:lang w:eastAsia="pl-PL"/>
              </w:rPr>
            </w:pPr>
          </w:p>
        </w:tc>
        <w:tc>
          <w:tcPr>
            <w:tcW w:w="352" w:type="pct"/>
            <w:tcBorders>
              <w:top w:val="single" w:sz="4" w:space="0" w:color="auto"/>
              <w:left w:val="nil"/>
              <w:bottom w:val="single" w:sz="4" w:space="0" w:color="auto"/>
              <w:right w:val="single" w:sz="4" w:space="0" w:color="auto"/>
            </w:tcBorders>
            <w:noWrap/>
            <w:vAlign w:val="center"/>
          </w:tcPr>
          <w:p w:rsidR="004755CF" w:rsidRDefault="004755CF" w:rsidP="00776213">
            <w:pPr>
              <w:suppressAutoHyphens w:val="0"/>
              <w:autoSpaceDE w:val="0"/>
              <w:autoSpaceDN w:val="0"/>
              <w:adjustRightInd w:val="0"/>
              <w:jc w:val="center"/>
              <w:rPr>
                <w:sz w:val="16"/>
                <w:szCs w:val="16"/>
                <w:lang w:eastAsia="pl-PL"/>
              </w:rPr>
            </w:pPr>
          </w:p>
        </w:tc>
        <w:tc>
          <w:tcPr>
            <w:tcW w:w="372" w:type="pct"/>
            <w:tcBorders>
              <w:top w:val="single" w:sz="4" w:space="0" w:color="auto"/>
              <w:left w:val="nil"/>
              <w:bottom w:val="single" w:sz="4" w:space="0" w:color="auto"/>
              <w:right w:val="single" w:sz="4" w:space="0" w:color="auto"/>
            </w:tcBorders>
            <w:vAlign w:val="center"/>
          </w:tcPr>
          <w:p w:rsidR="004755CF" w:rsidRDefault="004755CF" w:rsidP="00776213">
            <w:pPr>
              <w:suppressAutoHyphens w:val="0"/>
              <w:autoSpaceDE w:val="0"/>
              <w:autoSpaceDN w:val="0"/>
              <w:adjustRightInd w:val="0"/>
              <w:jc w:val="center"/>
              <w:rPr>
                <w:sz w:val="16"/>
                <w:szCs w:val="16"/>
                <w:lang w:eastAsia="pl-PL"/>
              </w:rPr>
            </w:pPr>
          </w:p>
        </w:tc>
        <w:tc>
          <w:tcPr>
            <w:tcW w:w="372" w:type="pct"/>
            <w:tcBorders>
              <w:top w:val="single" w:sz="4" w:space="0" w:color="auto"/>
              <w:left w:val="single" w:sz="4" w:space="0" w:color="auto"/>
              <w:bottom w:val="single" w:sz="4" w:space="0" w:color="auto"/>
              <w:right w:val="single" w:sz="4" w:space="0" w:color="auto"/>
            </w:tcBorders>
            <w:vAlign w:val="center"/>
          </w:tcPr>
          <w:p w:rsidR="004755CF" w:rsidRDefault="004755CF" w:rsidP="00776213">
            <w:pPr>
              <w:suppressAutoHyphens w:val="0"/>
              <w:autoSpaceDE w:val="0"/>
              <w:autoSpaceDN w:val="0"/>
              <w:adjustRightInd w:val="0"/>
              <w:jc w:val="center"/>
              <w:rPr>
                <w:sz w:val="16"/>
                <w:szCs w:val="16"/>
                <w:lang w:eastAsia="pl-PL"/>
              </w:rPr>
            </w:pPr>
          </w:p>
        </w:tc>
        <w:tc>
          <w:tcPr>
            <w:tcW w:w="373" w:type="pct"/>
            <w:tcBorders>
              <w:top w:val="single" w:sz="4" w:space="0" w:color="auto"/>
              <w:left w:val="single" w:sz="4" w:space="0" w:color="auto"/>
              <w:bottom w:val="single" w:sz="4" w:space="0" w:color="auto"/>
              <w:right w:val="single" w:sz="4" w:space="0" w:color="auto"/>
            </w:tcBorders>
            <w:vAlign w:val="center"/>
          </w:tcPr>
          <w:p w:rsidR="004755CF" w:rsidRDefault="004755CF" w:rsidP="00776213">
            <w:pPr>
              <w:suppressAutoHyphens w:val="0"/>
              <w:autoSpaceDE w:val="0"/>
              <w:autoSpaceDN w:val="0"/>
              <w:adjustRightInd w:val="0"/>
              <w:jc w:val="center"/>
              <w:rPr>
                <w:sz w:val="16"/>
                <w:szCs w:val="16"/>
                <w:lang w:eastAsia="pl-PL"/>
              </w:rPr>
            </w:pPr>
          </w:p>
        </w:tc>
        <w:tc>
          <w:tcPr>
            <w:tcW w:w="372" w:type="pct"/>
            <w:tcBorders>
              <w:top w:val="single" w:sz="4" w:space="0" w:color="auto"/>
              <w:left w:val="single" w:sz="4" w:space="0" w:color="auto"/>
              <w:bottom w:val="single" w:sz="4" w:space="0" w:color="auto"/>
              <w:right w:val="single" w:sz="4" w:space="0" w:color="auto"/>
            </w:tcBorders>
            <w:vAlign w:val="center"/>
          </w:tcPr>
          <w:p w:rsidR="004755CF" w:rsidRDefault="006D076B" w:rsidP="00776213">
            <w:pPr>
              <w:suppressAutoHyphens w:val="0"/>
              <w:autoSpaceDE w:val="0"/>
              <w:autoSpaceDN w:val="0"/>
              <w:adjustRightInd w:val="0"/>
              <w:jc w:val="center"/>
              <w:rPr>
                <w:sz w:val="16"/>
                <w:szCs w:val="16"/>
                <w:lang w:eastAsia="pl-PL"/>
              </w:rPr>
            </w:pPr>
            <w:r>
              <w:rPr>
                <w:sz w:val="16"/>
                <w:szCs w:val="16"/>
                <w:lang w:eastAsia="pl-PL"/>
              </w:rPr>
              <w:t>2</w:t>
            </w:r>
            <w:r w:rsidR="004755CF">
              <w:rPr>
                <w:sz w:val="16"/>
                <w:szCs w:val="16"/>
                <w:lang w:eastAsia="pl-PL"/>
              </w:rPr>
              <w:t xml:space="preserve"> m-ce</w:t>
            </w:r>
          </w:p>
        </w:tc>
        <w:tc>
          <w:tcPr>
            <w:tcW w:w="369" w:type="pct"/>
            <w:tcBorders>
              <w:top w:val="nil"/>
              <w:left w:val="single" w:sz="4" w:space="0" w:color="auto"/>
              <w:bottom w:val="single" w:sz="4" w:space="0" w:color="auto"/>
              <w:right w:val="single" w:sz="4" w:space="0" w:color="auto"/>
            </w:tcBorders>
            <w:noWrap/>
            <w:vAlign w:val="center"/>
          </w:tcPr>
          <w:p w:rsidR="004755CF" w:rsidRDefault="004755CF" w:rsidP="00776213">
            <w:pPr>
              <w:suppressAutoHyphens w:val="0"/>
              <w:autoSpaceDE w:val="0"/>
              <w:autoSpaceDN w:val="0"/>
              <w:adjustRightInd w:val="0"/>
              <w:jc w:val="center"/>
              <w:rPr>
                <w:sz w:val="16"/>
                <w:szCs w:val="16"/>
                <w:lang w:eastAsia="pl-PL"/>
              </w:rPr>
            </w:pPr>
          </w:p>
        </w:tc>
        <w:tc>
          <w:tcPr>
            <w:tcW w:w="369" w:type="pct"/>
            <w:tcBorders>
              <w:top w:val="nil"/>
              <w:left w:val="nil"/>
              <w:bottom w:val="single" w:sz="4" w:space="0" w:color="auto"/>
              <w:right w:val="single" w:sz="4" w:space="0" w:color="auto"/>
            </w:tcBorders>
            <w:noWrap/>
            <w:vAlign w:val="center"/>
          </w:tcPr>
          <w:p w:rsidR="004755CF" w:rsidRDefault="004755CF" w:rsidP="00776213">
            <w:pPr>
              <w:suppressAutoHyphens w:val="0"/>
              <w:autoSpaceDE w:val="0"/>
              <w:autoSpaceDN w:val="0"/>
              <w:adjustRightInd w:val="0"/>
              <w:jc w:val="center"/>
              <w:rPr>
                <w:sz w:val="16"/>
                <w:szCs w:val="16"/>
                <w:lang w:eastAsia="pl-PL"/>
              </w:rPr>
            </w:pPr>
          </w:p>
        </w:tc>
        <w:tc>
          <w:tcPr>
            <w:tcW w:w="356" w:type="pct"/>
            <w:tcBorders>
              <w:top w:val="nil"/>
              <w:left w:val="nil"/>
              <w:bottom w:val="single" w:sz="4" w:space="0" w:color="auto"/>
              <w:right w:val="single" w:sz="4" w:space="0" w:color="auto"/>
            </w:tcBorders>
            <w:noWrap/>
            <w:vAlign w:val="center"/>
          </w:tcPr>
          <w:p w:rsidR="004755CF" w:rsidRDefault="004755CF" w:rsidP="00776213">
            <w:pPr>
              <w:suppressAutoHyphens w:val="0"/>
              <w:autoSpaceDE w:val="0"/>
              <w:autoSpaceDN w:val="0"/>
              <w:adjustRightInd w:val="0"/>
              <w:jc w:val="center"/>
              <w:rPr>
                <w:sz w:val="16"/>
                <w:szCs w:val="16"/>
                <w:lang w:eastAsia="pl-PL"/>
              </w:rPr>
            </w:pPr>
          </w:p>
        </w:tc>
      </w:tr>
      <w:tr w:rsidR="004755CF" w:rsidRPr="00E14A23" w:rsidTr="00776213">
        <w:tc>
          <w:tcPr>
            <w:tcW w:w="2417" w:type="pct"/>
            <w:gridSpan w:val="7"/>
            <w:tcBorders>
              <w:top w:val="nil"/>
              <w:left w:val="single" w:sz="4" w:space="0" w:color="auto"/>
              <w:bottom w:val="single" w:sz="4" w:space="0" w:color="auto"/>
              <w:right w:val="single" w:sz="4" w:space="0" w:color="auto"/>
            </w:tcBorders>
            <w:noWrap/>
            <w:vAlign w:val="center"/>
          </w:tcPr>
          <w:p w:rsidR="004755CF" w:rsidRDefault="004755CF" w:rsidP="00776213">
            <w:pPr>
              <w:suppressAutoHyphens w:val="0"/>
              <w:autoSpaceDE w:val="0"/>
              <w:autoSpaceDN w:val="0"/>
              <w:adjustRightInd w:val="0"/>
              <w:jc w:val="center"/>
              <w:rPr>
                <w:sz w:val="16"/>
                <w:szCs w:val="16"/>
                <w:lang w:eastAsia="pl-PL"/>
              </w:rPr>
            </w:pPr>
            <w:r>
              <w:rPr>
                <w:b/>
                <w:sz w:val="16"/>
                <w:szCs w:val="16"/>
                <w:lang w:eastAsia="pl-PL"/>
              </w:rPr>
              <w:t>Razem:</w:t>
            </w:r>
          </w:p>
        </w:tc>
        <w:tc>
          <w:tcPr>
            <w:tcW w:w="372" w:type="pct"/>
            <w:tcBorders>
              <w:top w:val="single" w:sz="4" w:space="0" w:color="auto"/>
              <w:left w:val="nil"/>
              <w:bottom w:val="single" w:sz="4" w:space="0" w:color="auto"/>
              <w:right w:val="single" w:sz="4" w:space="0" w:color="auto"/>
            </w:tcBorders>
            <w:vAlign w:val="center"/>
          </w:tcPr>
          <w:p w:rsidR="004755CF" w:rsidRDefault="004755CF" w:rsidP="00776213">
            <w:pPr>
              <w:suppressAutoHyphens w:val="0"/>
              <w:autoSpaceDE w:val="0"/>
              <w:autoSpaceDN w:val="0"/>
              <w:adjustRightInd w:val="0"/>
              <w:jc w:val="center"/>
              <w:rPr>
                <w:sz w:val="16"/>
                <w:szCs w:val="16"/>
                <w:lang w:eastAsia="pl-PL"/>
              </w:rPr>
            </w:pPr>
            <w:r>
              <w:rPr>
                <w:color w:val="000000"/>
                <w:sz w:val="14"/>
                <w:szCs w:val="14"/>
                <w:lang w:eastAsia="pl-PL"/>
              </w:rPr>
              <w:t>suma kol. 8</w:t>
            </w:r>
          </w:p>
        </w:tc>
        <w:tc>
          <w:tcPr>
            <w:tcW w:w="372" w:type="pct"/>
            <w:tcBorders>
              <w:top w:val="single" w:sz="4" w:space="0" w:color="auto"/>
              <w:left w:val="single" w:sz="4" w:space="0" w:color="auto"/>
              <w:bottom w:val="single" w:sz="4" w:space="0" w:color="auto"/>
              <w:right w:val="single" w:sz="4" w:space="0" w:color="auto"/>
            </w:tcBorders>
            <w:vAlign w:val="center"/>
          </w:tcPr>
          <w:p w:rsidR="004755CF" w:rsidRDefault="004755CF" w:rsidP="00776213">
            <w:pPr>
              <w:suppressAutoHyphens w:val="0"/>
              <w:autoSpaceDE w:val="0"/>
              <w:autoSpaceDN w:val="0"/>
              <w:adjustRightInd w:val="0"/>
              <w:jc w:val="center"/>
              <w:rPr>
                <w:sz w:val="16"/>
                <w:szCs w:val="16"/>
                <w:lang w:eastAsia="pl-PL"/>
              </w:rPr>
            </w:pPr>
            <w:r>
              <w:rPr>
                <w:color w:val="000000"/>
                <w:sz w:val="14"/>
                <w:szCs w:val="14"/>
                <w:lang w:eastAsia="pl-PL"/>
              </w:rPr>
              <w:t>suma kol. 9</w:t>
            </w:r>
          </w:p>
        </w:tc>
        <w:tc>
          <w:tcPr>
            <w:tcW w:w="373" w:type="pct"/>
            <w:tcBorders>
              <w:top w:val="single" w:sz="4" w:space="0" w:color="auto"/>
              <w:left w:val="single" w:sz="4" w:space="0" w:color="auto"/>
              <w:bottom w:val="single" w:sz="4" w:space="0" w:color="auto"/>
              <w:right w:val="single" w:sz="4" w:space="0" w:color="auto"/>
            </w:tcBorders>
            <w:vAlign w:val="center"/>
          </w:tcPr>
          <w:p w:rsidR="004755CF" w:rsidRDefault="004755CF" w:rsidP="00776213">
            <w:pPr>
              <w:suppressAutoHyphens w:val="0"/>
              <w:autoSpaceDE w:val="0"/>
              <w:autoSpaceDN w:val="0"/>
              <w:adjustRightInd w:val="0"/>
              <w:jc w:val="center"/>
              <w:rPr>
                <w:sz w:val="16"/>
                <w:szCs w:val="16"/>
                <w:lang w:eastAsia="pl-PL"/>
              </w:rPr>
            </w:pPr>
            <w:r>
              <w:rPr>
                <w:color w:val="000000"/>
                <w:sz w:val="14"/>
                <w:szCs w:val="14"/>
                <w:lang w:eastAsia="pl-PL"/>
              </w:rPr>
              <w:t>suma kol. 10</w:t>
            </w:r>
          </w:p>
        </w:tc>
        <w:tc>
          <w:tcPr>
            <w:tcW w:w="372" w:type="pct"/>
            <w:tcBorders>
              <w:top w:val="single" w:sz="4" w:space="0" w:color="auto"/>
              <w:left w:val="single" w:sz="4" w:space="0" w:color="auto"/>
              <w:bottom w:val="single" w:sz="4" w:space="0" w:color="auto"/>
              <w:right w:val="single" w:sz="4" w:space="0" w:color="auto"/>
            </w:tcBorders>
            <w:vAlign w:val="center"/>
          </w:tcPr>
          <w:p w:rsidR="004755CF" w:rsidRDefault="004755CF" w:rsidP="00776213">
            <w:pPr>
              <w:suppressAutoHyphens w:val="0"/>
              <w:autoSpaceDE w:val="0"/>
              <w:autoSpaceDN w:val="0"/>
              <w:adjustRightInd w:val="0"/>
              <w:jc w:val="center"/>
              <w:rPr>
                <w:sz w:val="16"/>
                <w:szCs w:val="16"/>
                <w:lang w:eastAsia="pl-PL"/>
              </w:rPr>
            </w:pPr>
          </w:p>
        </w:tc>
        <w:tc>
          <w:tcPr>
            <w:tcW w:w="369" w:type="pct"/>
            <w:tcBorders>
              <w:top w:val="nil"/>
              <w:left w:val="single" w:sz="4" w:space="0" w:color="auto"/>
              <w:bottom w:val="single" w:sz="4" w:space="0" w:color="auto"/>
              <w:right w:val="single" w:sz="4" w:space="0" w:color="auto"/>
            </w:tcBorders>
            <w:noWrap/>
            <w:vAlign w:val="center"/>
          </w:tcPr>
          <w:p w:rsidR="004755CF" w:rsidRDefault="004755CF" w:rsidP="00776213">
            <w:pPr>
              <w:suppressAutoHyphens w:val="0"/>
              <w:autoSpaceDE w:val="0"/>
              <w:autoSpaceDN w:val="0"/>
              <w:adjustRightInd w:val="0"/>
              <w:jc w:val="center"/>
              <w:rPr>
                <w:sz w:val="16"/>
                <w:szCs w:val="16"/>
                <w:lang w:eastAsia="pl-PL"/>
              </w:rPr>
            </w:pPr>
            <w:r>
              <w:rPr>
                <w:color w:val="000000"/>
                <w:sz w:val="14"/>
                <w:szCs w:val="14"/>
                <w:lang w:eastAsia="pl-PL"/>
              </w:rPr>
              <w:t>suma kol. 12</w:t>
            </w:r>
          </w:p>
        </w:tc>
        <w:tc>
          <w:tcPr>
            <w:tcW w:w="369" w:type="pct"/>
            <w:tcBorders>
              <w:top w:val="nil"/>
              <w:left w:val="nil"/>
              <w:bottom w:val="single" w:sz="4" w:space="0" w:color="auto"/>
              <w:right w:val="single" w:sz="4" w:space="0" w:color="auto"/>
            </w:tcBorders>
            <w:noWrap/>
            <w:vAlign w:val="center"/>
          </w:tcPr>
          <w:p w:rsidR="004755CF" w:rsidRDefault="004755CF" w:rsidP="00776213">
            <w:pPr>
              <w:suppressAutoHyphens w:val="0"/>
              <w:autoSpaceDE w:val="0"/>
              <w:autoSpaceDN w:val="0"/>
              <w:adjustRightInd w:val="0"/>
              <w:jc w:val="center"/>
              <w:rPr>
                <w:sz w:val="16"/>
                <w:szCs w:val="16"/>
                <w:lang w:eastAsia="pl-PL"/>
              </w:rPr>
            </w:pPr>
            <w:r>
              <w:rPr>
                <w:color w:val="000000"/>
                <w:sz w:val="14"/>
                <w:szCs w:val="14"/>
                <w:lang w:eastAsia="pl-PL"/>
              </w:rPr>
              <w:t>suma kol. 13</w:t>
            </w:r>
          </w:p>
        </w:tc>
        <w:tc>
          <w:tcPr>
            <w:tcW w:w="356" w:type="pct"/>
            <w:tcBorders>
              <w:top w:val="nil"/>
              <w:left w:val="nil"/>
              <w:bottom w:val="single" w:sz="4" w:space="0" w:color="auto"/>
              <w:right w:val="single" w:sz="4" w:space="0" w:color="auto"/>
            </w:tcBorders>
            <w:noWrap/>
            <w:vAlign w:val="center"/>
          </w:tcPr>
          <w:p w:rsidR="004755CF" w:rsidRDefault="004755CF" w:rsidP="00776213">
            <w:pPr>
              <w:suppressAutoHyphens w:val="0"/>
              <w:autoSpaceDE w:val="0"/>
              <w:autoSpaceDN w:val="0"/>
              <w:adjustRightInd w:val="0"/>
              <w:jc w:val="center"/>
              <w:rPr>
                <w:sz w:val="16"/>
                <w:szCs w:val="16"/>
                <w:lang w:eastAsia="pl-PL"/>
              </w:rPr>
            </w:pPr>
            <w:r>
              <w:rPr>
                <w:color w:val="000000"/>
                <w:sz w:val="14"/>
                <w:szCs w:val="14"/>
                <w:lang w:eastAsia="pl-PL"/>
              </w:rPr>
              <w:t>suma kol. 14</w:t>
            </w:r>
          </w:p>
        </w:tc>
      </w:tr>
    </w:tbl>
    <w:p w:rsidR="004755CF" w:rsidRPr="00E14A23" w:rsidRDefault="004755CF" w:rsidP="004755CF">
      <w:pPr>
        <w:suppressAutoHyphens w:val="0"/>
        <w:autoSpaceDE w:val="0"/>
        <w:autoSpaceDN w:val="0"/>
        <w:adjustRightInd w:val="0"/>
        <w:jc w:val="both"/>
        <w:rPr>
          <w:sz w:val="10"/>
          <w:szCs w:val="10"/>
          <w:lang w:eastAsia="pl-PL"/>
        </w:rPr>
      </w:pPr>
    </w:p>
    <w:p w:rsidR="004755CF" w:rsidRPr="00E14A23" w:rsidRDefault="004755CF" w:rsidP="004755CF">
      <w:pPr>
        <w:numPr>
          <w:ilvl w:val="0"/>
          <w:numId w:val="54"/>
        </w:numPr>
        <w:suppressAutoHyphens w:val="0"/>
        <w:autoSpaceDE w:val="0"/>
        <w:autoSpaceDN w:val="0"/>
        <w:adjustRightInd w:val="0"/>
        <w:contextualSpacing/>
        <w:jc w:val="both"/>
        <w:rPr>
          <w:sz w:val="20"/>
          <w:szCs w:val="20"/>
          <w:lang w:eastAsia="pl-PL"/>
        </w:rPr>
      </w:pPr>
      <w:r w:rsidRPr="00E14A23">
        <w:rPr>
          <w:sz w:val="20"/>
          <w:szCs w:val="20"/>
          <w:lang w:eastAsia="pl-PL"/>
        </w:rPr>
        <w:t>Strony ustalają, że czynsz dzierżawny, o którym mowa w ust. 1, płatny będzie przelewem na konto Wydzierżawiającego w ............... nr rachunku .............</w:t>
      </w:r>
      <w:r>
        <w:rPr>
          <w:sz w:val="20"/>
          <w:szCs w:val="20"/>
          <w:lang w:eastAsia="pl-PL"/>
        </w:rPr>
        <w:t xml:space="preserve">................... w terminie </w:t>
      </w:r>
      <w:r w:rsidR="0061668C">
        <w:rPr>
          <w:sz w:val="20"/>
          <w:szCs w:val="20"/>
          <w:lang w:eastAsia="pl-PL"/>
        </w:rPr>
        <w:t xml:space="preserve">do </w:t>
      </w:r>
      <w:r>
        <w:rPr>
          <w:sz w:val="20"/>
          <w:szCs w:val="20"/>
          <w:lang w:eastAsia="pl-PL"/>
        </w:rPr>
        <w:t>6</w:t>
      </w:r>
      <w:r w:rsidRPr="00E14A23">
        <w:rPr>
          <w:sz w:val="20"/>
          <w:szCs w:val="20"/>
          <w:lang w:eastAsia="pl-PL"/>
        </w:rPr>
        <w:t>0 dni po otrzymaniu faktury.</w:t>
      </w:r>
    </w:p>
    <w:p w:rsidR="004755CF" w:rsidRPr="00E14A23" w:rsidRDefault="004755CF" w:rsidP="004755CF">
      <w:pPr>
        <w:numPr>
          <w:ilvl w:val="0"/>
          <w:numId w:val="54"/>
        </w:numPr>
        <w:suppressAutoHyphens w:val="0"/>
        <w:autoSpaceDE w:val="0"/>
        <w:autoSpaceDN w:val="0"/>
        <w:adjustRightInd w:val="0"/>
        <w:contextualSpacing/>
        <w:jc w:val="both"/>
        <w:rPr>
          <w:sz w:val="20"/>
          <w:szCs w:val="20"/>
          <w:lang w:eastAsia="pl-PL"/>
        </w:rPr>
      </w:pPr>
      <w:r w:rsidRPr="00E14A23">
        <w:rPr>
          <w:sz w:val="20"/>
          <w:szCs w:val="20"/>
          <w:lang w:eastAsia="pl-PL"/>
        </w:rPr>
        <w:t>Faktura winna być adresowana na Dzierżawcę</w:t>
      </w:r>
      <w:r>
        <w:rPr>
          <w:sz w:val="20"/>
          <w:szCs w:val="20"/>
          <w:lang w:eastAsia="pl-PL"/>
        </w:rPr>
        <w:t>.</w:t>
      </w:r>
      <w:r w:rsidRPr="00E14A23">
        <w:rPr>
          <w:sz w:val="20"/>
          <w:szCs w:val="20"/>
          <w:lang w:eastAsia="pl-PL"/>
        </w:rPr>
        <w:t xml:space="preserve"> </w:t>
      </w:r>
    </w:p>
    <w:p w:rsidR="004755CF" w:rsidRPr="00E14A23" w:rsidRDefault="004755CF" w:rsidP="004755CF">
      <w:pPr>
        <w:numPr>
          <w:ilvl w:val="0"/>
          <w:numId w:val="54"/>
        </w:numPr>
        <w:suppressAutoHyphens w:val="0"/>
        <w:autoSpaceDE w:val="0"/>
        <w:autoSpaceDN w:val="0"/>
        <w:adjustRightInd w:val="0"/>
        <w:contextualSpacing/>
        <w:jc w:val="both"/>
        <w:rPr>
          <w:sz w:val="20"/>
          <w:szCs w:val="20"/>
          <w:lang w:eastAsia="pl-PL"/>
        </w:rPr>
      </w:pPr>
      <w:r w:rsidRPr="00E14A23">
        <w:rPr>
          <w:sz w:val="20"/>
          <w:szCs w:val="20"/>
          <w:lang w:eastAsia="pl-PL"/>
        </w:rPr>
        <w:t xml:space="preserve">Za dzień dokonania płatności będzie uważany dzień złożenia dyspozycji dokonania przelewu bankowego przez Dzierżawcę na rachunek Wydzierżawiającego. </w:t>
      </w:r>
    </w:p>
    <w:p w:rsidR="004755CF" w:rsidRDefault="004755CF" w:rsidP="004755CF">
      <w:pPr>
        <w:numPr>
          <w:ilvl w:val="0"/>
          <w:numId w:val="54"/>
        </w:numPr>
        <w:suppressAutoHyphens w:val="0"/>
        <w:autoSpaceDE w:val="0"/>
        <w:autoSpaceDN w:val="0"/>
        <w:adjustRightInd w:val="0"/>
        <w:contextualSpacing/>
        <w:jc w:val="both"/>
        <w:rPr>
          <w:sz w:val="20"/>
          <w:szCs w:val="20"/>
          <w:lang w:eastAsia="pl-PL"/>
        </w:rPr>
      </w:pPr>
      <w:r w:rsidRPr="00E14A23">
        <w:rPr>
          <w:sz w:val="20"/>
          <w:szCs w:val="20"/>
          <w:lang w:eastAsia="pl-PL"/>
        </w:rPr>
        <w:t>Dzierżawca</w:t>
      </w:r>
      <w:r w:rsidRPr="00E14A23">
        <w:rPr>
          <w:bCs/>
          <w:sz w:val="20"/>
          <w:szCs w:val="20"/>
          <w:lang w:eastAsia="pl-PL"/>
        </w:rPr>
        <w:t xml:space="preserve"> zastrzega sobie prawo potrącenia kar umownych z wynagrodzenia przysługującemu </w:t>
      </w:r>
      <w:r w:rsidRPr="00E14A23">
        <w:rPr>
          <w:sz w:val="20"/>
          <w:szCs w:val="20"/>
          <w:lang w:eastAsia="pl-PL"/>
        </w:rPr>
        <w:t>Wydzierżawiającemu</w:t>
      </w:r>
      <w:r>
        <w:rPr>
          <w:sz w:val="20"/>
          <w:szCs w:val="20"/>
          <w:lang w:eastAsia="pl-PL"/>
        </w:rPr>
        <w:t>.</w:t>
      </w:r>
    </w:p>
    <w:p w:rsidR="004755CF" w:rsidRPr="00EE3038" w:rsidRDefault="004755CF" w:rsidP="004755CF">
      <w:pPr>
        <w:suppressAutoHyphens w:val="0"/>
        <w:autoSpaceDE w:val="0"/>
        <w:autoSpaceDN w:val="0"/>
        <w:adjustRightInd w:val="0"/>
        <w:contextualSpacing/>
        <w:jc w:val="both"/>
        <w:rPr>
          <w:sz w:val="20"/>
          <w:szCs w:val="20"/>
          <w:lang w:eastAsia="pl-PL"/>
        </w:rPr>
      </w:pPr>
    </w:p>
    <w:p w:rsidR="004755CF" w:rsidRPr="00E14A23"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9</w:t>
      </w:r>
    </w:p>
    <w:p w:rsidR="004755CF" w:rsidRDefault="004755CF" w:rsidP="004755CF">
      <w:pPr>
        <w:suppressAutoHyphens w:val="0"/>
        <w:autoSpaceDE w:val="0"/>
        <w:autoSpaceDN w:val="0"/>
        <w:adjustRightInd w:val="0"/>
        <w:jc w:val="both"/>
        <w:rPr>
          <w:sz w:val="20"/>
          <w:szCs w:val="20"/>
          <w:lang w:eastAsia="pl-PL"/>
        </w:rPr>
      </w:pPr>
      <w:r w:rsidRPr="00E14A23">
        <w:rPr>
          <w:sz w:val="20"/>
          <w:szCs w:val="20"/>
          <w:lang w:eastAsia="pl-PL"/>
        </w:rPr>
        <w:t>Dzierżawca nie może bez pisemnej zgody Wydzierżawiającego udostępniać analizator do użytkowania osobom trzecim ani go poddzierżawiać.</w:t>
      </w:r>
    </w:p>
    <w:p w:rsidR="004755CF" w:rsidRDefault="004755CF" w:rsidP="004755CF">
      <w:pPr>
        <w:suppressAutoHyphens w:val="0"/>
        <w:autoSpaceDE w:val="0"/>
        <w:autoSpaceDN w:val="0"/>
        <w:adjustRightInd w:val="0"/>
        <w:jc w:val="both"/>
        <w:rPr>
          <w:sz w:val="20"/>
          <w:szCs w:val="20"/>
          <w:lang w:eastAsia="pl-PL"/>
        </w:rPr>
      </w:pPr>
    </w:p>
    <w:p w:rsidR="004755CF" w:rsidRPr="00E14A23"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10</w:t>
      </w:r>
    </w:p>
    <w:p w:rsidR="004755CF" w:rsidRPr="00E14A23" w:rsidRDefault="004755CF" w:rsidP="004755CF">
      <w:pPr>
        <w:suppressAutoHyphens w:val="0"/>
        <w:autoSpaceDE w:val="0"/>
        <w:autoSpaceDN w:val="0"/>
        <w:adjustRightInd w:val="0"/>
        <w:jc w:val="both"/>
        <w:rPr>
          <w:sz w:val="20"/>
          <w:szCs w:val="20"/>
          <w:lang w:eastAsia="pl-PL"/>
        </w:rPr>
      </w:pPr>
      <w:r w:rsidRPr="00E14A23">
        <w:rPr>
          <w:sz w:val="20"/>
          <w:szCs w:val="20"/>
          <w:lang w:eastAsia="pl-PL"/>
        </w:rPr>
        <w:t>Wydzierżawiający ma prawo</w:t>
      </w:r>
      <w:r>
        <w:rPr>
          <w:sz w:val="20"/>
          <w:szCs w:val="20"/>
          <w:lang w:eastAsia="pl-PL"/>
        </w:rPr>
        <w:t>,</w:t>
      </w:r>
      <w:r w:rsidRPr="00E14A23">
        <w:rPr>
          <w:sz w:val="20"/>
          <w:szCs w:val="20"/>
          <w:lang w:eastAsia="pl-PL"/>
        </w:rPr>
        <w:t xml:space="preserve"> przez upoważnione przez siebie osoby</w:t>
      </w:r>
      <w:r>
        <w:rPr>
          <w:sz w:val="20"/>
          <w:szCs w:val="20"/>
          <w:lang w:eastAsia="pl-PL"/>
        </w:rPr>
        <w:t>,</w:t>
      </w:r>
      <w:r w:rsidRPr="00E14A23">
        <w:rPr>
          <w:sz w:val="20"/>
          <w:szCs w:val="20"/>
          <w:lang w:eastAsia="pl-PL"/>
        </w:rPr>
        <w:t xml:space="preserve"> kontroli wykorzystania przedmiotu dzierżawy.</w:t>
      </w:r>
    </w:p>
    <w:p w:rsidR="004755CF" w:rsidRPr="00C4497A" w:rsidRDefault="004755CF" w:rsidP="004755CF">
      <w:pPr>
        <w:suppressAutoHyphens w:val="0"/>
        <w:autoSpaceDE w:val="0"/>
        <w:autoSpaceDN w:val="0"/>
        <w:adjustRightInd w:val="0"/>
        <w:jc w:val="center"/>
        <w:rPr>
          <w:sz w:val="20"/>
          <w:szCs w:val="20"/>
          <w:lang w:eastAsia="pl-PL"/>
        </w:rPr>
      </w:pPr>
    </w:p>
    <w:p w:rsidR="004755CF" w:rsidRPr="00E14A23"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11</w:t>
      </w:r>
    </w:p>
    <w:p w:rsidR="004755CF" w:rsidRPr="00E14A23" w:rsidRDefault="004755CF" w:rsidP="004755CF">
      <w:pPr>
        <w:numPr>
          <w:ilvl w:val="0"/>
          <w:numId w:val="57"/>
        </w:numPr>
        <w:suppressAutoHyphens w:val="0"/>
        <w:autoSpaceDE w:val="0"/>
        <w:autoSpaceDN w:val="0"/>
        <w:adjustRightInd w:val="0"/>
        <w:contextualSpacing/>
        <w:jc w:val="both"/>
        <w:rPr>
          <w:sz w:val="20"/>
          <w:szCs w:val="20"/>
          <w:lang w:eastAsia="pl-PL"/>
        </w:rPr>
      </w:pPr>
      <w:r w:rsidRPr="00E14A23">
        <w:rPr>
          <w:sz w:val="20"/>
          <w:szCs w:val="20"/>
          <w:lang w:eastAsia="pl-PL"/>
        </w:rPr>
        <w:t>Wydzierżawiając</w:t>
      </w:r>
      <w:r>
        <w:rPr>
          <w:sz w:val="20"/>
          <w:szCs w:val="20"/>
          <w:lang w:eastAsia="pl-PL"/>
        </w:rPr>
        <w:t>y</w:t>
      </w:r>
      <w:r w:rsidRPr="00E14A23">
        <w:rPr>
          <w:sz w:val="20"/>
          <w:szCs w:val="20"/>
          <w:lang w:eastAsia="pl-PL"/>
        </w:rPr>
        <w:t xml:space="preserve"> zapłaci Dzierżawcy kary umowne:</w:t>
      </w:r>
    </w:p>
    <w:p w:rsidR="004755CF" w:rsidRPr="00E14A23" w:rsidRDefault="004755CF" w:rsidP="004755CF">
      <w:pPr>
        <w:numPr>
          <w:ilvl w:val="0"/>
          <w:numId w:val="58"/>
        </w:numPr>
        <w:suppressAutoHyphens w:val="0"/>
        <w:autoSpaceDE w:val="0"/>
        <w:autoSpaceDN w:val="0"/>
        <w:adjustRightInd w:val="0"/>
        <w:contextualSpacing/>
        <w:jc w:val="both"/>
        <w:rPr>
          <w:sz w:val="20"/>
          <w:szCs w:val="20"/>
          <w:lang w:eastAsia="pl-PL"/>
        </w:rPr>
      </w:pPr>
      <w:r>
        <w:rPr>
          <w:sz w:val="20"/>
          <w:szCs w:val="20"/>
          <w:lang w:eastAsia="pl-PL"/>
        </w:rPr>
        <w:t>w</w:t>
      </w:r>
      <w:r w:rsidRPr="00E14A23">
        <w:rPr>
          <w:sz w:val="20"/>
          <w:szCs w:val="20"/>
          <w:lang w:eastAsia="pl-PL"/>
        </w:rPr>
        <w:t xml:space="preserve"> przypadku </w:t>
      </w:r>
      <w:r>
        <w:rPr>
          <w:sz w:val="20"/>
          <w:szCs w:val="20"/>
          <w:lang w:eastAsia="pl-PL"/>
        </w:rPr>
        <w:t xml:space="preserve">zwłoki w dostawie przedmiotu </w:t>
      </w:r>
      <w:r w:rsidRPr="00E14A23">
        <w:rPr>
          <w:sz w:val="20"/>
          <w:szCs w:val="20"/>
          <w:lang w:eastAsia="pl-PL"/>
        </w:rPr>
        <w:t>umowy</w:t>
      </w:r>
      <w:r>
        <w:rPr>
          <w:sz w:val="20"/>
          <w:szCs w:val="20"/>
          <w:lang w:eastAsia="pl-PL"/>
        </w:rPr>
        <w:t xml:space="preserve"> w terminie określonym</w:t>
      </w:r>
      <w:r w:rsidRPr="00E14A23">
        <w:rPr>
          <w:sz w:val="20"/>
          <w:szCs w:val="20"/>
          <w:lang w:eastAsia="pl-PL"/>
        </w:rPr>
        <w:t xml:space="preserve"> w § 1 ust.1 niniejszej umowy Wydzierżawiającemu naliczone zostaną przez Dzierżawcę kary umowne w wysokości 0,1% wartości  początkowej brutto przedmiotu dzierżawy określonej w  § 1 ust.1 za każdy dzień </w:t>
      </w:r>
      <w:r>
        <w:rPr>
          <w:sz w:val="20"/>
          <w:szCs w:val="20"/>
          <w:lang w:eastAsia="pl-PL"/>
        </w:rPr>
        <w:t>zwłoki,</w:t>
      </w:r>
    </w:p>
    <w:p w:rsidR="004755CF" w:rsidRPr="00E14A23" w:rsidRDefault="004755CF" w:rsidP="004755CF">
      <w:pPr>
        <w:numPr>
          <w:ilvl w:val="0"/>
          <w:numId w:val="58"/>
        </w:numPr>
        <w:suppressAutoHyphens w:val="0"/>
        <w:autoSpaceDE w:val="0"/>
        <w:autoSpaceDN w:val="0"/>
        <w:adjustRightInd w:val="0"/>
        <w:contextualSpacing/>
        <w:jc w:val="both"/>
        <w:rPr>
          <w:sz w:val="20"/>
          <w:szCs w:val="20"/>
          <w:lang w:eastAsia="pl-PL"/>
        </w:rPr>
      </w:pPr>
      <w:r>
        <w:rPr>
          <w:sz w:val="20"/>
          <w:szCs w:val="20"/>
          <w:lang w:eastAsia="pl-PL"/>
        </w:rPr>
        <w:t>w</w:t>
      </w:r>
      <w:r w:rsidRPr="00E14A23">
        <w:rPr>
          <w:sz w:val="20"/>
          <w:szCs w:val="20"/>
          <w:lang w:eastAsia="pl-PL"/>
        </w:rPr>
        <w:t xml:space="preserve"> przypadku </w:t>
      </w:r>
      <w:r>
        <w:rPr>
          <w:sz w:val="20"/>
          <w:szCs w:val="20"/>
          <w:lang w:eastAsia="pl-PL"/>
        </w:rPr>
        <w:t xml:space="preserve">zawinionego </w:t>
      </w:r>
      <w:r w:rsidRPr="00E14A23">
        <w:rPr>
          <w:sz w:val="20"/>
          <w:szCs w:val="20"/>
          <w:lang w:eastAsia="pl-PL"/>
        </w:rPr>
        <w:t xml:space="preserve">niepodjęcia w terminie określonym w umowie czynności serwisowych, wymiany wadliwego elementu urządzenia lub całego urządzenia bądź nie </w:t>
      </w:r>
      <w:r>
        <w:rPr>
          <w:sz w:val="20"/>
          <w:szCs w:val="20"/>
          <w:lang w:eastAsia="pl-PL"/>
        </w:rPr>
        <w:t xml:space="preserve">dostarczenia i zamontowania </w:t>
      </w:r>
      <w:r w:rsidRPr="00E14A23">
        <w:rPr>
          <w:sz w:val="20"/>
          <w:szCs w:val="20"/>
          <w:lang w:eastAsia="pl-PL"/>
        </w:rPr>
        <w:t>urządzenia zastępczego Dzierżawcy należna będzie od W</w:t>
      </w:r>
      <w:r>
        <w:rPr>
          <w:sz w:val="20"/>
          <w:szCs w:val="20"/>
          <w:lang w:eastAsia="pl-PL"/>
        </w:rPr>
        <w:t>ydzierżawiającego kara umowna w </w:t>
      </w:r>
      <w:r w:rsidRPr="00E14A23">
        <w:rPr>
          <w:sz w:val="20"/>
          <w:szCs w:val="20"/>
          <w:lang w:eastAsia="pl-PL"/>
        </w:rPr>
        <w:t>wysokości 0,1% wartości brutto czynszu dzierżawnego określonego w § 8 ust. 1 (Tabela rubr. 1</w:t>
      </w:r>
      <w:r>
        <w:rPr>
          <w:sz w:val="20"/>
          <w:szCs w:val="20"/>
          <w:lang w:eastAsia="pl-PL"/>
        </w:rPr>
        <w:t>4</w:t>
      </w:r>
      <w:r w:rsidRPr="00E14A23">
        <w:rPr>
          <w:sz w:val="20"/>
          <w:szCs w:val="20"/>
          <w:lang w:eastAsia="pl-PL"/>
        </w:rPr>
        <w:t xml:space="preserve">) umowy za każdy dzień </w:t>
      </w:r>
      <w:r>
        <w:rPr>
          <w:sz w:val="20"/>
          <w:szCs w:val="20"/>
          <w:lang w:eastAsia="pl-PL"/>
        </w:rPr>
        <w:t>zwłoki</w:t>
      </w:r>
      <w:r w:rsidRPr="00E14A23">
        <w:rPr>
          <w:sz w:val="20"/>
          <w:szCs w:val="20"/>
          <w:lang w:eastAsia="pl-PL"/>
        </w:rPr>
        <w:t>.</w:t>
      </w:r>
      <w:r>
        <w:rPr>
          <w:sz w:val="20"/>
          <w:szCs w:val="20"/>
          <w:lang w:eastAsia="pl-PL"/>
        </w:rPr>
        <w:t xml:space="preserve"> Jeżeli należyte wykonanie umowy nie polega na zwłoce w wykonaniu obowiązku z niej wynikającego Dzierżawcy należna będzie kara umowna w wysokości 5% wartości brutto czynszu dzierżawnego określonego w § 8 ust. 1 (Tabela rubr. 14) umowy za każdy przypadek niewykonania jednego z w/w obowiązków odrębnie dla każdego z tych obowiązków.</w:t>
      </w:r>
    </w:p>
    <w:p w:rsidR="004755CF" w:rsidRPr="00E14A23" w:rsidRDefault="004755CF" w:rsidP="004755CF">
      <w:pPr>
        <w:numPr>
          <w:ilvl w:val="1"/>
          <w:numId w:val="56"/>
        </w:numPr>
        <w:suppressAutoHyphens w:val="0"/>
        <w:overflowPunct w:val="0"/>
        <w:autoSpaceDE w:val="0"/>
        <w:autoSpaceDN w:val="0"/>
        <w:adjustRightInd w:val="0"/>
        <w:jc w:val="both"/>
        <w:textAlignment w:val="baseline"/>
        <w:rPr>
          <w:sz w:val="20"/>
          <w:szCs w:val="20"/>
          <w:lang w:eastAsia="pl-PL"/>
        </w:rPr>
      </w:pPr>
      <w:r w:rsidRPr="00E14A23">
        <w:rPr>
          <w:sz w:val="20"/>
          <w:szCs w:val="20"/>
          <w:lang w:eastAsia="pl-PL"/>
        </w:rPr>
        <w:t>W przypadku nie dochowania przez Wydzierżawiającego terminu określonego w § 1 ust.1 niniejszej umowy Wydzierżawiający do czasu uruchomienia analizatora pokryje koszty badań zleconych przez Dzierżawcę innym podmiotom.</w:t>
      </w:r>
    </w:p>
    <w:p w:rsidR="004755CF" w:rsidRPr="00E14A23" w:rsidRDefault="004755CF" w:rsidP="004755CF">
      <w:pPr>
        <w:numPr>
          <w:ilvl w:val="1"/>
          <w:numId w:val="56"/>
        </w:numPr>
        <w:suppressAutoHyphens w:val="0"/>
        <w:overflowPunct w:val="0"/>
        <w:autoSpaceDE w:val="0"/>
        <w:autoSpaceDN w:val="0"/>
        <w:adjustRightInd w:val="0"/>
        <w:jc w:val="both"/>
        <w:textAlignment w:val="baseline"/>
        <w:rPr>
          <w:sz w:val="20"/>
          <w:szCs w:val="20"/>
          <w:lang w:eastAsia="pl-PL"/>
        </w:rPr>
      </w:pPr>
      <w:r w:rsidRPr="00E14A23">
        <w:rPr>
          <w:sz w:val="20"/>
          <w:szCs w:val="20"/>
          <w:lang w:eastAsia="pl-PL"/>
        </w:rPr>
        <w:t>Do czasu usunięcia awarii lub wstawienia aparatu zastępczego Wydzierżawiający pokryje koszty badań zleconych przez Dzierżawcę innym podmiotom.</w:t>
      </w:r>
    </w:p>
    <w:p w:rsidR="004755CF" w:rsidRPr="00E14A23" w:rsidRDefault="004755CF" w:rsidP="004755CF">
      <w:pPr>
        <w:numPr>
          <w:ilvl w:val="1"/>
          <w:numId w:val="56"/>
        </w:numPr>
        <w:suppressAutoHyphens w:val="0"/>
        <w:overflowPunct w:val="0"/>
        <w:autoSpaceDE w:val="0"/>
        <w:autoSpaceDN w:val="0"/>
        <w:adjustRightInd w:val="0"/>
        <w:jc w:val="both"/>
        <w:textAlignment w:val="baseline"/>
        <w:rPr>
          <w:sz w:val="20"/>
          <w:szCs w:val="20"/>
          <w:lang w:eastAsia="pl-PL"/>
        </w:rPr>
      </w:pPr>
      <w:r w:rsidRPr="00E14A23">
        <w:rPr>
          <w:sz w:val="20"/>
          <w:szCs w:val="20"/>
          <w:lang w:eastAsia="pl-PL"/>
        </w:rPr>
        <w:t>W przypadku opóźnienia realizacji lub nienależytego wykonania umowy powyżej 30 dni od terminu wyznaczonego określonego w § 1 ust. 1 niniejszej umowy Dzie</w:t>
      </w:r>
      <w:r>
        <w:rPr>
          <w:sz w:val="20"/>
          <w:szCs w:val="20"/>
          <w:lang w:eastAsia="pl-PL"/>
        </w:rPr>
        <w:t>rżawca zastrzega sobie prawo do </w:t>
      </w:r>
      <w:r w:rsidRPr="00E14A23">
        <w:rPr>
          <w:sz w:val="20"/>
          <w:szCs w:val="20"/>
          <w:lang w:eastAsia="pl-PL"/>
        </w:rPr>
        <w:t>natychmiastowego rozwiązania umowy z winy Wydzierżawiającego.</w:t>
      </w:r>
    </w:p>
    <w:p w:rsidR="004755CF" w:rsidRDefault="004755CF" w:rsidP="004755CF">
      <w:pPr>
        <w:numPr>
          <w:ilvl w:val="1"/>
          <w:numId w:val="56"/>
        </w:numPr>
        <w:suppressAutoHyphens w:val="0"/>
        <w:autoSpaceDE w:val="0"/>
        <w:autoSpaceDN w:val="0"/>
        <w:adjustRightInd w:val="0"/>
        <w:contextualSpacing/>
        <w:jc w:val="both"/>
        <w:rPr>
          <w:sz w:val="20"/>
          <w:szCs w:val="20"/>
          <w:lang w:eastAsia="pl-PL"/>
        </w:rPr>
      </w:pPr>
      <w:r w:rsidRPr="00E14A23">
        <w:rPr>
          <w:sz w:val="20"/>
          <w:szCs w:val="20"/>
          <w:lang w:eastAsia="pl-PL"/>
        </w:rPr>
        <w:t>Strony zastrzegają możliwość dochodzenia na zasadach ogólnych odszkodowania przewyższającego wysokość zastrzeżonych kar umownych.</w:t>
      </w:r>
    </w:p>
    <w:p w:rsidR="004755CF" w:rsidRPr="004A1CE3" w:rsidRDefault="004755CF" w:rsidP="004755CF">
      <w:pPr>
        <w:pStyle w:val="Akapitzlist"/>
        <w:widowControl w:val="0"/>
        <w:numPr>
          <w:ilvl w:val="1"/>
          <w:numId w:val="56"/>
        </w:numPr>
        <w:overflowPunct w:val="0"/>
        <w:contextualSpacing w:val="0"/>
        <w:textAlignment w:val="baseline"/>
        <w:rPr>
          <w:sz w:val="20"/>
          <w:szCs w:val="20"/>
          <w:lang w:eastAsia="pl-PL"/>
        </w:rPr>
      </w:pPr>
      <w:r w:rsidRPr="004A1CE3">
        <w:rPr>
          <w:sz w:val="20"/>
          <w:szCs w:val="20"/>
          <w:lang w:eastAsia="pl-PL"/>
        </w:rPr>
        <w:t xml:space="preserve">Wysokość kar umownych naliczonej z jednego lub kilku tytułów nie może przekroczyć 30% wartości brutto </w:t>
      </w:r>
      <w:r>
        <w:rPr>
          <w:sz w:val="20"/>
          <w:szCs w:val="20"/>
          <w:lang w:eastAsia="pl-PL"/>
        </w:rPr>
        <w:t xml:space="preserve">czynszu dzierżawnego za okres trwania umowy. </w:t>
      </w:r>
      <w:r w:rsidRPr="004A1CE3">
        <w:rPr>
          <w:sz w:val="20"/>
          <w:szCs w:val="20"/>
          <w:lang w:eastAsia="pl-PL"/>
        </w:rPr>
        <w:t xml:space="preserve"> </w:t>
      </w:r>
    </w:p>
    <w:p w:rsidR="004755CF" w:rsidRPr="004A1CE3" w:rsidRDefault="004755CF" w:rsidP="004755CF">
      <w:pPr>
        <w:suppressAutoHyphens w:val="0"/>
        <w:autoSpaceDE w:val="0"/>
        <w:autoSpaceDN w:val="0"/>
        <w:adjustRightInd w:val="0"/>
        <w:contextualSpacing/>
        <w:jc w:val="both"/>
        <w:rPr>
          <w:sz w:val="20"/>
          <w:szCs w:val="20"/>
          <w:lang w:eastAsia="pl-PL"/>
        </w:rPr>
      </w:pPr>
    </w:p>
    <w:p w:rsidR="004755CF" w:rsidRPr="00E14A23"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12</w:t>
      </w:r>
    </w:p>
    <w:p w:rsidR="004755CF" w:rsidRDefault="004755CF" w:rsidP="004755CF">
      <w:pPr>
        <w:pStyle w:val="Akapitzlist"/>
        <w:numPr>
          <w:ilvl w:val="0"/>
          <w:numId w:val="64"/>
        </w:numPr>
        <w:suppressAutoHyphens w:val="0"/>
        <w:autoSpaceDE w:val="0"/>
        <w:autoSpaceDN w:val="0"/>
        <w:adjustRightInd w:val="0"/>
        <w:jc w:val="both"/>
        <w:rPr>
          <w:sz w:val="20"/>
          <w:szCs w:val="20"/>
          <w:lang w:eastAsia="pl-PL"/>
        </w:rPr>
      </w:pPr>
      <w:r>
        <w:rPr>
          <w:sz w:val="20"/>
          <w:szCs w:val="20"/>
          <w:lang w:eastAsia="pl-PL"/>
        </w:rPr>
        <w:t xml:space="preserve">Dzierżawcy </w:t>
      </w:r>
      <w:r w:rsidRPr="00A12113">
        <w:rPr>
          <w:sz w:val="20"/>
          <w:szCs w:val="20"/>
          <w:lang w:eastAsia="pl-PL"/>
        </w:rPr>
        <w:t>przysługuje prawo rozwiązania umowy z ważnych powodów z zachowaniem 30-dniowego terminu wypowiedzenia. Za ważny powód strony uznają w szczególności naruszenie postanowień niniejszej umowy oraz Specyfikacji Warunków Zamówienia.</w:t>
      </w:r>
    </w:p>
    <w:p w:rsidR="004755CF" w:rsidRDefault="004755CF" w:rsidP="004755CF">
      <w:pPr>
        <w:pStyle w:val="Akapitzlist"/>
        <w:numPr>
          <w:ilvl w:val="0"/>
          <w:numId w:val="64"/>
        </w:numPr>
        <w:suppressAutoHyphens w:val="0"/>
        <w:overflowPunct w:val="0"/>
        <w:autoSpaceDE w:val="0"/>
        <w:autoSpaceDN w:val="0"/>
        <w:adjustRightInd w:val="0"/>
        <w:contextualSpacing w:val="0"/>
        <w:jc w:val="both"/>
        <w:textAlignment w:val="baseline"/>
        <w:rPr>
          <w:sz w:val="20"/>
          <w:szCs w:val="20"/>
          <w:lang w:eastAsia="pl-PL"/>
        </w:rPr>
      </w:pPr>
      <w:r w:rsidRPr="00A12113">
        <w:rPr>
          <w:sz w:val="20"/>
          <w:szCs w:val="20"/>
          <w:lang w:eastAsia="pl-PL"/>
        </w:rPr>
        <w:t>Umowa niniejsza ulega rozwiązaniu z momentem rozwiązania lub innej formy zakończenia obowiązywania umowy dostawy o nr</w:t>
      </w:r>
      <w:r>
        <w:rPr>
          <w:sz w:val="20"/>
          <w:szCs w:val="20"/>
          <w:lang w:eastAsia="pl-PL"/>
        </w:rPr>
        <w:t xml:space="preserve"> </w:t>
      </w:r>
      <w:r w:rsidRPr="00A12113">
        <w:rPr>
          <w:sz w:val="20"/>
          <w:szCs w:val="20"/>
          <w:lang w:eastAsia="pl-PL"/>
        </w:rPr>
        <w:t>…</w:t>
      </w:r>
      <w:r>
        <w:rPr>
          <w:sz w:val="20"/>
          <w:szCs w:val="20"/>
          <w:lang w:eastAsia="pl-PL"/>
        </w:rPr>
        <w:t>…</w:t>
      </w:r>
    </w:p>
    <w:p w:rsidR="004755CF" w:rsidRPr="007149E7" w:rsidRDefault="004755CF" w:rsidP="004755CF">
      <w:pPr>
        <w:pStyle w:val="Akapitzlist"/>
        <w:numPr>
          <w:ilvl w:val="0"/>
          <w:numId w:val="64"/>
        </w:numPr>
        <w:suppressAutoHyphens w:val="0"/>
        <w:overflowPunct w:val="0"/>
        <w:autoSpaceDE w:val="0"/>
        <w:autoSpaceDN w:val="0"/>
        <w:adjustRightInd w:val="0"/>
        <w:contextualSpacing w:val="0"/>
        <w:jc w:val="both"/>
        <w:textAlignment w:val="baseline"/>
        <w:rPr>
          <w:sz w:val="20"/>
          <w:szCs w:val="20"/>
          <w:lang w:eastAsia="pl-PL"/>
        </w:rPr>
      </w:pPr>
      <w:r w:rsidRPr="007149E7">
        <w:rPr>
          <w:sz w:val="20"/>
          <w:szCs w:val="20"/>
          <w:lang w:eastAsia="pl-PL"/>
        </w:rPr>
        <w:t xml:space="preserve">Jeżeli umowa dostawy o której mowa powyżej przestała obowiązywać z przyczyn </w:t>
      </w:r>
      <w:r>
        <w:rPr>
          <w:sz w:val="20"/>
          <w:szCs w:val="20"/>
          <w:lang w:eastAsia="pl-PL"/>
        </w:rPr>
        <w:t xml:space="preserve">zawinionych przez Wydzierżawiającego </w:t>
      </w:r>
      <w:r w:rsidRPr="007149E7">
        <w:rPr>
          <w:sz w:val="20"/>
          <w:szCs w:val="20"/>
          <w:lang w:eastAsia="pl-PL"/>
        </w:rPr>
        <w:t>skutki rozwiązania niniejszej umowy są tożsam</w:t>
      </w:r>
      <w:r>
        <w:rPr>
          <w:sz w:val="20"/>
          <w:szCs w:val="20"/>
          <w:lang w:eastAsia="pl-PL"/>
        </w:rPr>
        <w:t xml:space="preserve">e ze skutkami odstąpienia przez Dzierżawcę </w:t>
      </w:r>
      <w:r w:rsidRPr="007149E7">
        <w:rPr>
          <w:sz w:val="20"/>
          <w:szCs w:val="20"/>
          <w:lang w:eastAsia="pl-PL"/>
        </w:rPr>
        <w:t>od umowy z przyczyn leżących po stronie</w:t>
      </w:r>
      <w:r>
        <w:rPr>
          <w:sz w:val="20"/>
          <w:szCs w:val="20"/>
          <w:lang w:eastAsia="pl-PL"/>
        </w:rPr>
        <w:t xml:space="preserve"> Wydzierżawiającego</w:t>
      </w:r>
      <w:r w:rsidRPr="007149E7">
        <w:rPr>
          <w:sz w:val="20"/>
          <w:szCs w:val="20"/>
          <w:lang w:eastAsia="pl-PL"/>
        </w:rPr>
        <w:t>.</w:t>
      </w:r>
    </w:p>
    <w:p w:rsidR="004755CF" w:rsidRPr="00E14A23" w:rsidRDefault="004755CF" w:rsidP="004755CF">
      <w:pPr>
        <w:suppressAutoHyphens w:val="0"/>
        <w:autoSpaceDE w:val="0"/>
        <w:autoSpaceDN w:val="0"/>
        <w:adjustRightInd w:val="0"/>
        <w:ind w:left="360"/>
        <w:jc w:val="both"/>
        <w:rPr>
          <w:sz w:val="20"/>
          <w:szCs w:val="20"/>
          <w:lang w:eastAsia="pl-PL"/>
        </w:rPr>
      </w:pPr>
    </w:p>
    <w:p w:rsidR="004755CF" w:rsidRPr="007149E7"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13</w:t>
      </w:r>
    </w:p>
    <w:p w:rsidR="004755CF" w:rsidRPr="001C712B" w:rsidRDefault="004755CF" w:rsidP="004755CF">
      <w:pPr>
        <w:pStyle w:val="Akapitzlist"/>
        <w:widowControl w:val="0"/>
        <w:numPr>
          <w:ilvl w:val="0"/>
          <w:numId w:val="66"/>
        </w:numPr>
        <w:overflowPunct w:val="0"/>
        <w:contextualSpacing w:val="0"/>
        <w:jc w:val="both"/>
        <w:textAlignment w:val="baseline"/>
        <w:rPr>
          <w:sz w:val="20"/>
          <w:szCs w:val="20"/>
          <w:lang w:eastAsia="pl-PL"/>
        </w:rPr>
      </w:pPr>
      <w:r w:rsidRPr="001C712B">
        <w:rPr>
          <w:sz w:val="20"/>
          <w:szCs w:val="20"/>
          <w:lang w:eastAsia="pl-PL"/>
        </w:rPr>
        <w:t>Dzierżawca zgodnie z art. 455 ust. 1 pkt 1 ustawy Prawo zamówień publicznych przewiduje zmiany postanowień zawartej umowy w stosunku do treści oferty na podstawie, której dokonano wyboru Wydzierżawiającego, tj. dopuszcza się zmiany w zakresie:</w:t>
      </w:r>
    </w:p>
    <w:p w:rsidR="004755CF" w:rsidRPr="00E14A23" w:rsidRDefault="004755CF" w:rsidP="004755CF">
      <w:pPr>
        <w:numPr>
          <w:ilvl w:val="0"/>
          <w:numId w:val="62"/>
        </w:numPr>
        <w:suppressAutoHyphens w:val="0"/>
        <w:autoSpaceDE w:val="0"/>
        <w:autoSpaceDN w:val="0"/>
        <w:adjustRightInd w:val="0"/>
        <w:contextualSpacing/>
        <w:jc w:val="both"/>
        <w:rPr>
          <w:sz w:val="20"/>
          <w:szCs w:val="20"/>
          <w:lang w:eastAsia="pl-PL"/>
        </w:rPr>
      </w:pPr>
      <w:r w:rsidRPr="00E14A23">
        <w:rPr>
          <w:sz w:val="20"/>
          <w:szCs w:val="20"/>
          <w:lang w:eastAsia="pl-PL"/>
        </w:rPr>
        <w:t>zmiany asortymentu, w tym zmiany numeru katalogowego, modelu, typu produktu, na asortyment inny, o parametrach i funkcjonalności nie gors</w:t>
      </w:r>
      <w:r>
        <w:rPr>
          <w:sz w:val="20"/>
          <w:szCs w:val="20"/>
          <w:lang w:eastAsia="pl-PL"/>
        </w:rPr>
        <w:t>zych, niż wykazany w ofercie, z </w:t>
      </w:r>
      <w:r w:rsidRPr="00E14A23">
        <w:rPr>
          <w:sz w:val="20"/>
          <w:szCs w:val="20"/>
          <w:lang w:eastAsia="pl-PL"/>
        </w:rPr>
        <w:t xml:space="preserve">zastrzeżeniem, że cena tego asortymentu nie ulegnie podwyższeniu,   </w:t>
      </w:r>
    </w:p>
    <w:p w:rsidR="004755CF" w:rsidRDefault="004755CF" w:rsidP="004755CF">
      <w:pPr>
        <w:numPr>
          <w:ilvl w:val="0"/>
          <w:numId w:val="62"/>
        </w:numPr>
        <w:suppressAutoHyphens w:val="0"/>
        <w:autoSpaceDE w:val="0"/>
        <w:autoSpaceDN w:val="0"/>
        <w:adjustRightInd w:val="0"/>
        <w:contextualSpacing/>
        <w:jc w:val="both"/>
        <w:rPr>
          <w:sz w:val="20"/>
          <w:szCs w:val="20"/>
          <w:lang w:eastAsia="pl-PL"/>
        </w:rPr>
      </w:pPr>
      <w:r w:rsidRPr="00E14A23">
        <w:rPr>
          <w:sz w:val="20"/>
          <w:szCs w:val="20"/>
          <w:lang w:eastAsia="pl-PL"/>
        </w:rPr>
        <w:t>zaoferowania w wyniku postępu technologicznego produktu o lepszych parametrach w cenie oferowanej w postępowaniu przetargowym albo niższej, wraz ze zmianą nazwy produktu i numeru katalogowego;</w:t>
      </w:r>
    </w:p>
    <w:p w:rsidR="004755CF" w:rsidRPr="00E14A23" w:rsidRDefault="004755CF" w:rsidP="004755CF">
      <w:pPr>
        <w:numPr>
          <w:ilvl w:val="0"/>
          <w:numId w:val="62"/>
        </w:numPr>
        <w:suppressAutoHyphens w:val="0"/>
        <w:autoSpaceDE w:val="0"/>
        <w:autoSpaceDN w:val="0"/>
        <w:adjustRightInd w:val="0"/>
        <w:contextualSpacing/>
        <w:jc w:val="both"/>
        <w:rPr>
          <w:sz w:val="20"/>
          <w:szCs w:val="20"/>
          <w:lang w:eastAsia="pl-PL"/>
        </w:rPr>
      </w:pPr>
      <w:r w:rsidRPr="00E14A23">
        <w:rPr>
          <w:sz w:val="20"/>
          <w:szCs w:val="20"/>
          <w:lang w:eastAsia="pl-PL"/>
        </w:rPr>
        <w:t>zmiana producenta lub zaprzestanie produkcji przez dotychczasowego producenta z przyczyn niezależnych od Wydzierżawiającego z zastrzeżeniem, że Wydzierżawiający zaoferuje produkt równoważny o takich samych lub lepszych parametrach w cenie oferowanej w postępowaniu przetargowym albo niższej, wraz ze zmianą nazwy produktu i numeru katalogowego;</w:t>
      </w:r>
    </w:p>
    <w:p w:rsidR="004755CF" w:rsidRDefault="004755CF" w:rsidP="004755CF">
      <w:pPr>
        <w:numPr>
          <w:ilvl w:val="0"/>
          <w:numId w:val="62"/>
        </w:numPr>
        <w:suppressAutoHyphens w:val="0"/>
        <w:autoSpaceDE w:val="0"/>
        <w:autoSpaceDN w:val="0"/>
        <w:adjustRightInd w:val="0"/>
        <w:contextualSpacing/>
        <w:jc w:val="both"/>
        <w:rPr>
          <w:sz w:val="20"/>
          <w:szCs w:val="20"/>
          <w:lang w:eastAsia="pl-PL"/>
        </w:rPr>
      </w:pPr>
      <w:r w:rsidRPr="00E14A23">
        <w:rPr>
          <w:sz w:val="20"/>
          <w:szCs w:val="20"/>
          <w:lang w:eastAsia="pl-PL"/>
        </w:rPr>
        <w:t>zmiana przepisów obowiązujących, mających wpływ na realizację niniejszej umowy;</w:t>
      </w:r>
    </w:p>
    <w:p w:rsidR="004755CF" w:rsidRDefault="004755CF" w:rsidP="004755CF">
      <w:pPr>
        <w:numPr>
          <w:ilvl w:val="0"/>
          <w:numId w:val="62"/>
        </w:numPr>
        <w:suppressAutoHyphens w:val="0"/>
        <w:autoSpaceDE w:val="0"/>
        <w:autoSpaceDN w:val="0"/>
        <w:adjustRightInd w:val="0"/>
        <w:contextualSpacing/>
        <w:jc w:val="both"/>
        <w:rPr>
          <w:sz w:val="20"/>
          <w:szCs w:val="20"/>
          <w:lang w:eastAsia="pl-PL"/>
        </w:rPr>
      </w:pPr>
      <w:r w:rsidRPr="0053178A">
        <w:rPr>
          <w:sz w:val="20"/>
          <w:szCs w:val="20"/>
        </w:rPr>
        <w:t>w przypadku zmiany ceny w wyniku zmiany przepisów prawa podatkowego dotyczącej stawek VAT w okresie obowiązywania umowy, przy czym zmiana dotyczyć może wartości brutto, wartość netto pozostaje bez zmian</w:t>
      </w:r>
    </w:p>
    <w:p w:rsidR="004755CF" w:rsidRDefault="004755CF" w:rsidP="004755CF">
      <w:pPr>
        <w:numPr>
          <w:ilvl w:val="0"/>
          <w:numId w:val="62"/>
        </w:numPr>
        <w:suppressAutoHyphens w:val="0"/>
        <w:autoSpaceDE w:val="0"/>
        <w:autoSpaceDN w:val="0"/>
        <w:adjustRightInd w:val="0"/>
        <w:contextualSpacing/>
        <w:jc w:val="both"/>
        <w:rPr>
          <w:sz w:val="20"/>
          <w:szCs w:val="20"/>
          <w:lang w:eastAsia="pl-PL"/>
        </w:rPr>
      </w:pPr>
      <w:r w:rsidRPr="00E14A23">
        <w:rPr>
          <w:sz w:val="20"/>
          <w:szCs w:val="20"/>
          <w:lang w:eastAsia="pl-PL"/>
        </w:rPr>
        <w:t>obniżenie wysokości miesięcznego czynszu dzierżawnego</w:t>
      </w:r>
      <w:r>
        <w:rPr>
          <w:sz w:val="20"/>
          <w:szCs w:val="20"/>
          <w:lang w:eastAsia="pl-PL"/>
        </w:rPr>
        <w:t>.</w:t>
      </w:r>
    </w:p>
    <w:p w:rsidR="004755CF" w:rsidRDefault="004755CF" w:rsidP="004755CF">
      <w:pPr>
        <w:pStyle w:val="Akapitzlist"/>
        <w:numPr>
          <w:ilvl w:val="0"/>
          <w:numId w:val="66"/>
        </w:numPr>
        <w:suppressAutoHyphens w:val="0"/>
        <w:autoSpaceDE w:val="0"/>
        <w:autoSpaceDN w:val="0"/>
        <w:adjustRightInd w:val="0"/>
        <w:jc w:val="both"/>
        <w:rPr>
          <w:sz w:val="20"/>
          <w:szCs w:val="20"/>
          <w:lang w:eastAsia="pl-PL"/>
        </w:rPr>
      </w:pPr>
      <w:r w:rsidRPr="001C712B">
        <w:rPr>
          <w:sz w:val="20"/>
          <w:szCs w:val="20"/>
          <w:lang w:eastAsia="pl-PL"/>
        </w:rPr>
        <w:t>Zmiany wymienione w ust.1 mogą być dokonane na wniosek Wydzierżawiającego, z uzasadnieniem konieczności zmiany, za zgodą Dzierżawcy, w terminie do 14 dni od przesłania zawiadomienia, w formie pisemnego aneksu do umowy.</w:t>
      </w:r>
    </w:p>
    <w:p w:rsidR="004755CF" w:rsidRDefault="004755CF" w:rsidP="004755CF">
      <w:pPr>
        <w:suppressAutoHyphens w:val="0"/>
        <w:autoSpaceDE w:val="0"/>
        <w:autoSpaceDN w:val="0"/>
        <w:adjustRightInd w:val="0"/>
        <w:contextualSpacing/>
        <w:jc w:val="both"/>
        <w:rPr>
          <w:sz w:val="20"/>
          <w:szCs w:val="20"/>
          <w:lang w:eastAsia="pl-PL"/>
        </w:rPr>
      </w:pPr>
    </w:p>
    <w:p w:rsidR="004755CF" w:rsidRPr="007149E7"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14</w:t>
      </w:r>
      <w:bookmarkStart w:id="4" w:name="_Hlk60066198"/>
    </w:p>
    <w:p w:rsidR="004755CF" w:rsidRDefault="004755CF" w:rsidP="004755CF">
      <w:pPr>
        <w:pStyle w:val="Akapitzlist"/>
        <w:numPr>
          <w:ilvl w:val="3"/>
          <w:numId w:val="65"/>
        </w:numPr>
        <w:suppressAutoHyphens w:val="0"/>
        <w:ind w:left="425" w:hanging="425"/>
        <w:jc w:val="both"/>
        <w:rPr>
          <w:sz w:val="20"/>
          <w:szCs w:val="20"/>
        </w:rPr>
      </w:pPr>
      <w:r>
        <w:rPr>
          <w:sz w:val="20"/>
          <w:szCs w:val="20"/>
        </w:rPr>
        <w:t>Dzierżawca</w:t>
      </w:r>
      <w:r w:rsidRPr="00C37A19">
        <w:rPr>
          <w:sz w:val="20"/>
          <w:szCs w:val="20"/>
        </w:rPr>
        <w:t xml:space="preserve"> przewiduje możliwość zastosowania prawa opcji </w:t>
      </w:r>
      <w:r w:rsidRPr="00007593">
        <w:rPr>
          <w:sz w:val="20"/>
          <w:szCs w:val="20"/>
        </w:rPr>
        <w:t xml:space="preserve">w przypadku niewyczerpania wartości umowy dostawy o nr …… (o której mowa § 12 ust.  2 umowy ) w </w:t>
      </w:r>
      <w:r>
        <w:rPr>
          <w:sz w:val="20"/>
          <w:szCs w:val="20"/>
        </w:rPr>
        <w:t>„</w:t>
      </w:r>
      <w:r w:rsidRPr="00007593">
        <w:rPr>
          <w:sz w:val="20"/>
          <w:szCs w:val="20"/>
        </w:rPr>
        <w:t xml:space="preserve">okresie </w:t>
      </w:r>
      <w:r>
        <w:rPr>
          <w:sz w:val="20"/>
          <w:szCs w:val="20"/>
        </w:rPr>
        <w:t xml:space="preserve">podstawowym” </w:t>
      </w:r>
      <w:r w:rsidRPr="00007593">
        <w:rPr>
          <w:sz w:val="20"/>
          <w:szCs w:val="20"/>
        </w:rPr>
        <w:t xml:space="preserve">obowiązywania tej umowy dostawy nr ___/ </w:t>
      </w:r>
      <w:r w:rsidRPr="00C37A19">
        <w:rPr>
          <w:sz w:val="20"/>
          <w:szCs w:val="20"/>
        </w:rPr>
        <w:t xml:space="preserve">określonym </w:t>
      </w:r>
      <w:r>
        <w:rPr>
          <w:sz w:val="20"/>
          <w:szCs w:val="20"/>
        </w:rPr>
        <w:t xml:space="preserve"> w § 10 umowy dostawy</w:t>
      </w:r>
      <w:r w:rsidRPr="00C37A19">
        <w:rPr>
          <w:sz w:val="20"/>
          <w:szCs w:val="20"/>
        </w:rPr>
        <w:t>.</w:t>
      </w:r>
      <w:r>
        <w:rPr>
          <w:sz w:val="20"/>
          <w:szCs w:val="20"/>
        </w:rPr>
        <w:t xml:space="preserve"> </w:t>
      </w:r>
    </w:p>
    <w:p w:rsidR="004755CF" w:rsidRDefault="004755CF" w:rsidP="004755CF">
      <w:pPr>
        <w:pStyle w:val="Akapitzlist"/>
        <w:numPr>
          <w:ilvl w:val="3"/>
          <w:numId w:val="65"/>
        </w:numPr>
        <w:suppressAutoHyphens w:val="0"/>
        <w:ind w:left="425" w:hanging="425"/>
        <w:jc w:val="both"/>
        <w:rPr>
          <w:sz w:val="20"/>
          <w:szCs w:val="20"/>
        </w:rPr>
      </w:pPr>
      <w:r w:rsidRPr="00C37A19">
        <w:rPr>
          <w:sz w:val="20"/>
          <w:szCs w:val="20"/>
        </w:rPr>
        <w:t xml:space="preserve">Decyzję co do możliwości skorzystania z prawa opcji </w:t>
      </w:r>
      <w:r>
        <w:rPr>
          <w:sz w:val="20"/>
          <w:szCs w:val="20"/>
        </w:rPr>
        <w:t xml:space="preserve">Dzierżawca </w:t>
      </w:r>
      <w:r w:rsidRPr="00C37A19">
        <w:rPr>
          <w:sz w:val="20"/>
          <w:szCs w:val="20"/>
        </w:rPr>
        <w:t>uzależnia od swoich bieżących potrzeb oraz wykorzystania wartości określonej w</w:t>
      </w:r>
      <w:r>
        <w:rPr>
          <w:sz w:val="20"/>
          <w:szCs w:val="20"/>
        </w:rPr>
        <w:t xml:space="preserve"> umowie dostawy nr __ / __</w:t>
      </w:r>
    </w:p>
    <w:p w:rsidR="004755CF" w:rsidRPr="00B66F1B" w:rsidRDefault="004755CF" w:rsidP="004755CF">
      <w:pPr>
        <w:pStyle w:val="Akapitzlist"/>
        <w:numPr>
          <w:ilvl w:val="3"/>
          <w:numId w:val="65"/>
        </w:numPr>
        <w:suppressAutoHyphens w:val="0"/>
        <w:ind w:left="425" w:hanging="425"/>
        <w:jc w:val="both"/>
        <w:rPr>
          <w:sz w:val="20"/>
          <w:szCs w:val="20"/>
        </w:rPr>
      </w:pPr>
      <w:r w:rsidRPr="00B66F1B">
        <w:rPr>
          <w:sz w:val="20"/>
          <w:szCs w:val="20"/>
        </w:rPr>
        <w:t xml:space="preserve">Zastosowanie przez </w:t>
      </w:r>
      <w:r>
        <w:rPr>
          <w:sz w:val="20"/>
          <w:szCs w:val="20"/>
        </w:rPr>
        <w:t xml:space="preserve">Dzierżawcę </w:t>
      </w:r>
      <w:r w:rsidRPr="00B66F1B">
        <w:rPr>
          <w:sz w:val="20"/>
          <w:szCs w:val="20"/>
        </w:rPr>
        <w:t>prawa opcji będzie polegać na wydłużeniu okresu dzierżawy</w:t>
      </w:r>
      <w:r>
        <w:rPr>
          <w:sz w:val="20"/>
          <w:szCs w:val="20"/>
        </w:rPr>
        <w:t xml:space="preserve"> o okres </w:t>
      </w:r>
      <w:r w:rsidRPr="00B66F1B">
        <w:rPr>
          <w:sz w:val="20"/>
          <w:szCs w:val="20"/>
        </w:rPr>
        <w:t>nie</w:t>
      </w:r>
      <w:r>
        <w:rPr>
          <w:sz w:val="20"/>
          <w:szCs w:val="20"/>
        </w:rPr>
        <w:t xml:space="preserve"> </w:t>
      </w:r>
      <w:r w:rsidRPr="00B66F1B">
        <w:rPr>
          <w:sz w:val="20"/>
          <w:szCs w:val="20"/>
        </w:rPr>
        <w:t xml:space="preserve">dłuższy niż 6 miesięcy, następujący po dniu, wskazanym w umowie jako dzień zakończenia </w:t>
      </w:r>
      <w:r>
        <w:rPr>
          <w:sz w:val="20"/>
          <w:szCs w:val="20"/>
        </w:rPr>
        <w:t>umowy</w:t>
      </w:r>
      <w:r w:rsidRPr="00B66F1B">
        <w:rPr>
          <w:sz w:val="20"/>
          <w:szCs w:val="20"/>
        </w:rPr>
        <w:t>.</w:t>
      </w:r>
    </w:p>
    <w:p w:rsidR="004755CF" w:rsidRDefault="004755CF" w:rsidP="004755CF">
      <w:pPr>
        <w:pStyle w:val="Akapitzlist"/>
        <w:numPr>
          <w:ilvl w:val="3"/>
          <w:numId w:val="65"/>
        </w:numPr>
        <w:suppressAutoHyphens w:val="0"/>
        <w:ind w:left="425" w:hanging="425"/>
        <w:jc w:val="both"/>
        <w:rPr>
          <w:sz w:val="20"/>
          <w:szCs w:val="20"/>
        </w:rPr>
      </w:pPr>
      <w:r w:rsidRPr="00C37A19">
        <w:rPr>
          <w:sz w:val="20"/>
          <w:szCs w:val="20"/>
        </w:rPr>
        <w:t xml:space="preserve">Wszystkie wymagania zawarte w umowie i </w:t>
      </w:r>
      <w:r w:rsidR="009031DC">
        <w:rPr>
          <w:sz w:val="20"/>
          <w:szCs w:val="20"/>
        </w:rPr>
        <w:t>Zapytaniu</w:t>
      </w:r>
      <w:r w:rsidRPr="00C37A19">
        <w:rPr>
          <w:sz w:val="20"/>
          <w:szCs w:val="20"/>
        </w:rPr>
        <w:t xml:space="preserve"> dotyczą także realizacji zamówienia w ramach prawa opcji. W przypadku zastosowania prawa opcji żadna cena wskazana w Formularzu Cenowym Wykonawcy, nie ulegnie zmianie za wyjątkiem przypadków</w:t>
      </w:r>
      <w:r>
        <w:rPr>
          <w:sz w:val="20"/>
          <w:szCs w:val="20"/>
        </w:rPr>
        <w:t xml:space="preserve"> i na zasadach</w:t>
      </w:r>
      <w:r w:rsidRPr="00C37A19">
        <w:rPr>
          <w:sz w:val="20"/>
          <w:szCs w:val="20"/>
        </w:rPr>
        <w:t xml:space="preserve"> opisanych</w:t>
      </w:r>
      <w:r>
        <w:rPr>
          <w:sz w:val="20"/>
          <w:szCs w:val="20"/>
        </w:rPr>
        <w:t xml:space="preserve"> w umowie. </w:t>
      </w:r>
    </w:p>
    <w:p w:rsidR="004755CF" w:rsidRDefault="004755CF" w:rsidP="004755CF">
      <w:pPr>
        <w:pStyle w:val="Akapitzlist"/>
        <w:numPr>
          <w:ilvl w:val="3"/>
          <w:numId w:val="65"/>
        </w:numPr>
        <w:suppressAutoHyphens w:val="0"/>
        <w:ind w:left="425" w:hanging="425"/>
        <w:jc w:val="both"/>
        <w:rPr>
          <w:sz w:val="20"/>
          <w:szCs w:val="20"/>
        </w:rPr>
      </w:pPr>
      <w:r>
        <w:rPr>
          <w:sz w:val="20"/>
          <w:szCs w:val="20"/>
        </w:rPr>
        <w:t xml:space="preserve">Dzierżawca </w:t>
      </w:r>
      <w:r w:rsidRPr="00C37A19">
        <w:rPr>
          <w:sz w:val="20"/>
          <w:szCs w:val="20"/>
        </w:rPr>
        <w:t xml:space="preserve">może wykonać prawo opcji </w:t>
      </w:r>
      <w:r>
        <w:rPr>
          <w:sz w:val="20"/>
          <w:szCs w:val="20"/>
        </w:rPr>
        <w:t xml:space="preserve">wielokrotnie i </w:t>
      </w:r>
      <w:r w:rsidRPr="00C37A19">
        <w:rPr>
          <w:sz w:val="20"/>
          <w:szCs w:val="20"/>
        </w:rPr>
        <w:t>w dowolnym dniu przed upływem</w:t>
      </w:r>
      <w:r>
        <w:rPr>
          <w:sz w:val="20"/>
          <w:szCs w:val="20"/>
        </w:rPr>
        <w:t xml:space="preserve"> obowiązywania umowy</w:t>
      </w:r>
      <w:r w:rsidRPr="001360CB">
        <w:t xml:space="preserve"> </w:t>
      </w:r>
      <w:r w:rsidRPr="001360CB">
        <w:rPr>
          <w:sz w:val="20"/>
          <w:szCs w:val="20"/>
        </w:rPr>
        <w:t>lub w okresie obowiązywania umowy wskutek skorzystania z opcji</w:t>
      </w:r>
      <w:r w:rsidRPr="00C37A19">
        <w:rPr>
          <w:sz w:val="20"/>
          <w:szCs w:val="20"/>
        </w:rPr>
        <w:t xml:space="preserve">. </w:t>
      </w:r>
      <w:r>
        <w:rPr>
          <w:sz w:val="20"/>
          <w:szCs w:val="20"/>
        </w:rPr>
        <w:t xml:space="preserve">Dzierżawca </w:t>
      </w:r>
      <w:r w:rsidRPr="00C37A19">
        <w:rPr>
          <w:sz w:val="20"/>
          <w:szCs w:val="20"/>
        </w:rPr>
        <w:t>złoży Wy</w:t>
      </w:r>
      <w:r>
        <w:rPr>
          <w:sz w:val="20"/>
          <w:szCs w:val="20"/>
        </w:rPr>
        <w:t>dzierżawiającemu</w:t>
      </w:r>
      <w:r w:rsidRPr="00C37A19">
        <w:rPr>
          <w:sz w:val="20"/>
          <w:szCs w:val="20"/>
        </w:rPr>
        <w:t xml:space="preserve"> oświadczenie o zastosowaniu prawa opcji. Niezłożenie oświadczenia we wskazanym w zdaniu poprzednim terminie będzie oznaczało, że </w:t>
      </w:r>
      <w:r>
        <w:rPr>
          <w:sz w:val="20"/>
          <w:szCs w:val="20"/>
        </w:rPr>
        <w:t>Dzierżawca</w:t>
      </w:r>
      <w:r w:rsidRPr="00C37A19">
        <w:rPr>
          <w:sz w:val="20"/>
          <w:szCs w:val="20"/>
        </w:rPr>
        <w:t xml:space="preserve"> rezygnuje z zastosowania prawa opcji.</w:t>
      </w:r>
    </w:p>
    <w:p w:rsidR="004755CF" w:rsidRDefault="004755CF" w:rsidP="004755CF">
      <w:pPr>
        <w:pStyle w:val="Akapitzlist"/>
        <w:numPr>
          <w:ilvl w:val="3"/>
          <w:numId w:val="65"/>
        </w:numPr>
        <w:suppressAutoHyphens w:val="0"/>
        <w:ind w:left="425" w:hanging="425"/>
        <w:jc w:val="both"/>
        <w:rPr>
          <w:sz w:val="20"/>
          <w:szCs w:val="20"/>
        </w:rPr>
      </w:pPr>
      <w:r w:rsidRPr="00C37A19">
        <w:rPr>
          <w:sz w:val="20"/>
          <w:szCs w:val="20"/>
        </w:rPr>
        <w:t xml:space="preserve">W przypadku zastosowania przez </w:t>
      </w:r>
      <w:r>
        <w:rPr>
          <w:sz w:val="20"/>
          <w:szCs w:val="20"/>
        </w:rPr>
        <w:t>Dzierżawcę</w:t>
      </w:r>
      <w:r w:rsidRPr="00C37A19">
        <w:rPr>
          <w:sz w:val="20"/>
          <w:szCs w:val="20"/>
        </w:rPr>
        <w:t xml:space="preserve"> prawa opcji oświadczeni</w:t>
      </w:r>
      <w:r>
        <w:rPr>
          <w:sz w:val="20"/>
          <w:szCs w:val="20"/>
        </w:rPr>
        <w:t>e</w:t>
      </w:r>
      <w:r w:rsidRPr="00C37A19">
        <w:rPr>
          <w:sz w:val="20"/>
          <w:szCs w:val="20"/>
        </w:rPr>
        <w:t>, o którym mowa w ust</w:t>
      </w:r>
      <w:r>
        <w:rPr>
          <w:sz w:val="20"/>
          <w:szCs w:val="20"/>
        </w:rPr>
        <w:t>. 5</w:t>
      </w:r>
      <w:r w:rsidRPr="00C37A19">
        <w:rPr>
          <w:sz w:val="20"/>
          <w:szCs w:val="20"/>
        </w:rPr>
        <w:t xml:space="preserve"> będzie stanowiło integralną część Umowy.</w:t>
      </w:r>
      <w:bookmarkEnd w:id="4"/>
    </w:p>
    <w:p w:rsidR="004755CF" w:rsidRPr="00121668" w:rsidRDefault="004755CF" w:rsidP="004755CF">
      <w:pPr>
        <w:suppressAutoHyphens w:val="0"/>
        <w:contextualSpacing/>
        <w:jc w:val="both"/>
        <w:rPr>
          <w:sz w:val="20"/>
          <w:szCs w:val="20"/>
        </w:rPr>
      </w:pPr>
    </w:p>
    <w:p w:rsidR="004755CF" w:rsidRPr="00E14A23" w:rsidRDefault="004755CF" w:rsidP="004755CF">
      <w:pPr>
        <w:suppressAutoHyphens w:val="0"/>
        <w:autoSpaceDE w:val="0"/>
        <w:autoSpaceDN w:val="0"/>
        <w:adjustRightInd w:val="0"/>
        <w:jc w:val="center"/>
        <w:rPr>
          <w:b/>
          <w:sz w:val="20"/>
          <w:szCs w:val="20"/>
          <w:lang w:eastAsia="pl-PL"/>
        </w:rPr>
      </w:pPr>
      <w:r>
        <w:rPr>
          <w:b/>
          <w:sz w:val="20"/>
          <w:szCs w:val="20"/>
          <w:lang w:eastAsia="pl-PL"/>
        </w:rPr>
        <w:t>§ 15</w:t>
      </w:r>
    </w:p>
    <w:p w:rsidR="004755CF" w:rsidRDefault="004755CF" w:rsidP="004755CF">
      <w:pPr>
        <w:pStyle w:val="Akapitzlist"/>
        <w:numPr>
          <w:ilvl w:val="0"/>
          <w:numId w:val="63"/>
        </w:numPr>
        <w:suppressAutoHyphens w:val="0"/>
        <w:overflowPunct w:val="0"/>
        <w:autoSpaceDE w:val="0"/>
        <w:autoSpaceDN w:val="0"/>
        <w:adjustRightInd w:val="0"/>
        <w:contextualSpacing w:val="0"/>
        <w:jc w:val="both"/>
        <w:textAlignment w:val="baseline"/>
        <w:rPr>
          <w:sz w:val="20"/>
          <w:szCs w:val="20"/>
          <w:lang w:eastAsia="pl-PL"/>
        </w:rPr>
      </w:pPr>
      <w:r w:rsidRPr="00FD6EBE">
        <w:rPr>
          <w:sz w:val="20"/>
          <w:szCs w:val="20"/>
          <w:lang w:eastAsia="pl-PL"/>
        </w:rPr>
        <w:t>Po zakończeniu umowy dzierżawy Dzierżawca zobowiązany jest zwrócić analizator w stanie nie pogorszonym ponad zużycie wynikające z normalnej eksploatacji.</w:t>
      </w:r>
    </w:p>
    <w:p w:rsidR="004755CF" w:rsidRPr="00FD6EBE" w:rsidRDefault="004755CF" w:rsidP="004755CF">
      <w:pPr>
        <w:pStyle w:val="Akapitzlist"/>
        <w:numPr>
          <w:ilvl w:val="0"/>
          <w:numId w:val="63"/>
        </w:numPr>
        <w:suppressAutoHyphens w:val="0"/>
        <w:overflowPunct w:val="0"/>
        <w:autoSpaceDE w:val="0"/>
        <w:autoSpaceDN w:val="0"/>
        <w:adjustRightInd w:val="0"/>
        <w:contextualSpacing w:val="0"/>
        <w:jc w:val="both"/>
        <w:textAlignment w:val="baseline"/>
        <w:rPr>
          <w:sz w:val="20"/>
          <w:szCs w:val="20"/>
          <w:lang w:eastAsia="pl-PL"/>
        </w:rPr>
      </w:pPr>
      <w:r>
        <w:rPr>
          <w:sz w:val="20"/>
          <w:szCs w:val="20"/>
          <w:lang w:eastAsia="pl-PL"/>
        </w:rPr>
        <w:t>Wydzierżawiający w terminie 14 dni od zakończenia obowiązywania niniejszej umowy ma obowiązek wymontowania oraz odebrania urządzenia na własny koszt i ryzyko. Po upływie wskazanego wyżej terminu, Dzierżawca ma prawo naliczyć opłatę za przechowanie urządzenia w wysokości 100,00 zł za każdy dzień.</w:t>
      </w:r>
    </w:p>
    <w:p w:rsidR="004755CF" w:rsidRDefault="004755CF" w:rsidP="004755CF">
      <w:pPr>
        <w:suppressAutoHyphens w:val="0"/>
        <w:autoSpaceDE w:val="0"/>
        <w:autoSpaceDN w:val="0"/>
        <w:adjustRightInd w:val="0"/>
        <w:jc w:val="both"/>
        <w:rPr>
          <w:sz w:val="20"/>
          <w:szCs w:val="20"/>
          <w:lang w:eastAsia="pl-PL"/>
        </w:rPr>
      </w:pPr>
    </w:p>
    <w:p w:rsidR="004755CF" w:rsidRPr="00E14A23"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1</w:t>
      </w:r>
      <w:r>
        <w:rPr>
          <w:b/>
          <w:sz w:val="20"/>
          <w:szCs w:val="20"/>
          <w:lang w:eastAsia="pl-PL"/>
        </w:rPr>
        <w:t>6</w:t>
      </w:r>
    </w:p>
    <w:p w:rsidR="004755CF" w:rsidRPr="00E1284D" w:rsidRDefault="004755CF" w:rsidP="004755CF">
      <w:pPr>
        <w:suppressAutoHyphens w:val="0"/>
        <w:autoSpaceDE w:val="0"/>
        <w:autoSpaceDN w:val="0"/>
        <w:adjustRightInd w:val="0"/>
        <w:jc w:val="both"/>
        <w:rPr>
          <w:sz w:val="20"/>
          <w:szCs w:val="20"/>
          <w:lang w:eastAsia="pl-PL"/>
        </w:rPr>
      </w:pPr>
      <w:r w:rsidRPr="00E1284D">
        <w:rPr>
          <w:sz w:val="20"/>
          <w:szCs w:val="20"/>
          <w:lang w:eastAsia="pl-PL"/>
        </w:rPr>
        <w:t xml:space="preserve">Umowa wiąże strony przez okres </w:t>
      </w:r>
      <w:r>
        <w:rPr>
          <w:sz w:val="20"/>
          <w:szCs w:val="20"/>
          <w:lang w:eastAsia="pl-PL"/>
        </w:rPr>
        <w:t>2</w:t>
      </w:r>
      <w:r w:rsidRPr="00E1284D">
        <w:rPr>
          <w:sz w:val="20"/>
          <w:szCs w:val="20"/>
          <w:lang w:eastAsia="pl-PL"/>
        </w:rPr>
        <w:t xml:space="preserve"> miesięcy, tj. od dnia  …………….   do dnia …………….</w:t>
      </w:r>
    </w:p>
    <w:p w:rsidR="004755CF" w:rsidRDefault="004755CF" w:rsidP="004755CF">
      <w:pPr>
        <w:suppressAutoHyphens w:val="0"/>
        <w:autoSpaceDE w:val="0"/>
        <w:autoSpaceDN w:val="0"/>
        <w:adjustRightInd w:val="0"/>
        <w:jc w:val="both"/>
        <w:rPr>
          <w:sz w:val="20"/>
          <w:szCs w:val="20"/>
          <w:lang w:eastAsia="pl-PL"/>
        </w:rPr>
      </w:pPr>
    </w:p>
    <w:p w:rsidR="004755CF" w:rsidRPr="00E14A23"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1</w:t>
      </w:r>
      <w:r>
        <w:rPr>
          <w:b/>
          <w:sz w:val="20"/>
          <w:szCs w:val="20"/>
          <w:lang w:eastAsia="pl-PL"/>
        </w:rPr>
        <w:t>7</w:t>
      </w:r>
    </w:p>
    <w:p w:rsidR="004755CF" w:rsidRPr="00E14A23" w:rsidRDefault="004755CF" w:rsidP="004755CF">
      <w:pPr>
        <w:numPr>
          <w:ilvl w:val="0"/>
          <w:numId w:val="59"/>
        </w:numPr>
        <w:suppressAutoHyphens w:val="0"/>
        <w:autoSpaceDE w:val="0"/>
        <w:autoSpaceDN w:val="0"/>
        <w:adjustRightInd w:val="0"/>
        <w:contextualSpacing/>
        <w:jc w:val="both"/>
        <w:rPr>
          <w:sz w:val="20"/>
          <w:szCs w:val="20"/>
          <w:lang w:eastAsia="pl-PL"/>
        </w:rPr>
      </w:pPr>
      <w:r w:rsidRPr="00E14A23">
        <w:rPr>
          <w:sz w:val="20"/>
          <w:szCs w:val="20"/>
          <w:lang w:eastAsia="pl-PL"/>
        </w:rPr>
        <w:t>W razie gdyby którekolwiek z postanowień niniejszej umowy było lub miało stać się nieważne, ważność całej umowy pozostaje przez to w pozostałej części nienaruszona.</w:t>
      </w:r>
    </w:p>
    <w:p w:rsidR="004755CF" w:rsidRPr="00E14A23" w:rsidRDefault="004755CF" w:rsidP="004755CF">
      <w:pPr>
        <w:numPr>
          <w:ilvl w:val="0"/>
          <w:numId w:val="59"/>
        </w:numPr>
        <w:suppressAutoHyphens w:val="0"/>
        <w:autoSpaceDE w:val="0"/>
        <w:autoSpaceDN w:val="0"/>
        <w:adjustRightInd w:val="0"/>
        <w:contextualSpacing/>
        <w:jc w:val="both"/>
        <w:rPr>
          <w:sz w:val="20"/>
          <w:szCs w:val="20"/>
          <w:lang w:eastAsia="pl-PL"/>
        </w:rPr>
      </w:pPr>
      <w:r w:rsidRPr="00E14A23">
        <w:rPr>
          <w:sz w:val="20"/>
          <w:szCs w:val="20"/>
          <w:lang w:eastAsia="pl-PL"/>
        </w:rPr>
        <w:t>W takim przypadku strony umowy zastąpią nieważne postanowienie innym, niepodważalnym prawnie postanowieniem, które możliwie najwierniej oddaje zamierzony cel gospodarczy nieważnego postanowienia. Odpowiednio dotyczy to także ewentualnych luk w umowie.</w:t>
      </w:r>
    </w:p>
    <w:p w:rsidR="004755CF" w:rsidRDefault="004755CF" w:rsidP="004755CF">
      <w:pPr>
        <w:suppressAutoHyphens w:val="0"/>
        <w:autoSpaceDE w:val="0"/>
        <w:autoSpaceDN w:val="0"/>
        <w:adjustRightInd w:val="0"/>
        <w:jc w:val="both"/>
        <w:rPr>
          <w:sz w:val="22"/>
          <w:szCs w:val="22"/>
          <w:lang w:eastAsia="pl-PL"/>
        </w:rPr>
      </w:pPr>
    </w:p>
    <w:p w:rsidR="004755CF" w:rsidRPr="00173C20" w:rsidRDefault="004755CF" w:rsidP="004755CF">
      <w:pPr>
        <w:suppressAutoHyphens w:val="0"/>
        <w:autoSpaceDE w:val="0"/>
        <w:autoSpaceDN w:val="0"/>
        <w:adjustRightInd w:val="0"/>
        <w:jc w:val="center"/>
        <w:rPr>
          <w:b/>
          <w:color w:val="000000" w:themeColor="text1"/>
          <w:sz w:val="20"/>
          <w:szCs w:val="20"/>
          <w:lang w:eastAsia="pl-PL"/>
        </w:rPr>
      </w:pPr>
      <w:r w:rsidRPr="00173C20">
        <w:rPr>
          <w:b/>
          <w:color w:val="000000" w:themeColor="text1"/>
          <w:sz w:val="20"/>
          <w:szCs w:val="20"/>
          <w:lang w:eastAsia="pl-PL"/>
        </w:rPr>
        <w:t>§ 1</w:t>
      </w:r>
      <w:r>
        <w:rPr>
          <w:b/>
          <w:color w:val="000000" w:themeColor="text1"/>
          <w:sz w:val="20"/>
          <w:szCs w:val="20"/>
          <w:lang w:eastAsia="pl-PL"/>
        </w:rPr>
        <w:t>8</w:t>
      </w:r>
    </w:p>
    <w:p w:rsidR="004755CF" w:rsidRPr="00FD1F1B" w:rsidRDefault="004755CF" w:rsidP="004755CF">
      <w:pPr>
        <w:numPr>
          <w:ilvl w:val="0"/>
          <w:numId w:val="60"/>
        </w:numPr>
        <w:suppressAutoHyphens w:val="0"/>
        <w:autoSpaceDE w:val="0"/>
        <w:autoSpaceDN w:val="0"/>
        <w:adjustRightInd w:val="0"/>
        <w:ind w:right="114"/>
        <w:contextualSpacing/>
        <w:jc w:val="both"/>
        <w:rPr>
          <w:sz w:val="20"/>
          <w:szCs w:val="20"/>
          <w:lang w:eastAsia="pl-PL"/>
        </w:rPr>
      </w:pPr>
      <w:r w:rsidRPr="00FD1F1B">
        <w:rPr>
          <w:sz w:val="20"/>
          <w:szCs w:val="20"/>
          <w:lang w:eastAsia="pl-PL"/>
        </w:rPr>
        <w:t xml:space="preserve">Czynność prawna mająca na celu zmianę wierzyciela </w:t>
      </w:r>
      <w:r>
        <w:rPr>
          <w:sz w:val="20"/>
          <w:szCs w:val="20"/>
          <w:lang w:eastAsia="pl-PL"/>
        </w:rPr>
        <w:t>Dzierżawcy</w:t>
      </w:r>
      <w:r w:rsidRPr="00FD1F1B">
        <w:rPr>
          <w:sz w:val="20"/>
          <w:szCs w:val="20"/>
          <w:lang w:eastAsia="pl-PL"/>
        </w:rPr>
        <w:t xml:space="preserve"> z tytuł</w:t>
      </w:r>
      <w:r>
        <w:rPr>
          <w:sz w:val="20"/>
          <w:szCs w:val="20"/>
          <w:lang w:eastAsia="pl-PL"/>
        </w:rPr>
        <w:t>u wierzytelności wynikających z </w:t>
      </w:r>
      <w:r w:rsidRPr="00FD1F1B">
        <w:rPr>
          <w:sz w:val="20"/>
          <w:szCs w:val="20"/>
          <w:lang w:eastAsia="pl-PL"/>
        </w:rPr>
        <w:t>niniejszej umowy może zostać dokonana tylko w trybie określonym w</w:t>
      </w:r>
      <w:r>
        <w:rPr>
          <w:sz w:val="20"/>
          <w:szCs w:val="20"/>
          <w:lang w:eastAsia="pl-PL"/>
        </w:rPr>
        <w:t xml:space="preserve"> art. 54 ust. 5 – 7 ustawy z 15 </w:t>
      </w:r>
      <w:r w:rsidRPr="00FD1F1B">
        <w:rPr>
          <w:sz w:val="20"/>
          <w:szCs w:val="20"/>
          <w:lang w:eastAsia="pl-PL"/>
        </w:rPr>
        <w:t>kwietnia 2011 roku o działalności leczniczej.</w:t>
      </w:r>
    </w:p>
    <w:p w:rsidR="004755CF" w:rsidRPr="00FD1F1B" w:rsidRDefault="004755CF" w:rsidP="004755CF">
      <w:pPr>
        <w:numPr>
          <w:ilvl w:val="0"/>
          <w:numId w:val="60"/>
        </w:numPr>
        <w:suppressAutoHyphens w:val="0"/>
        <w:autoSpaceDE w:val="0"/>
        <w:autoSpaceDN w:val="0"/>
        <w:adjustRightInd w:val="0"/>
        <w:ind w:right="114"/>
        <w:contextualSpacing/>
        <w:jc w:val="both"/>
        <w:rPr>
          <w:sz w:val="20"/>
          <w:szCs w:val="20"/>
          <w:lang w:eastAsia="pl-PL"/>
        </w:rPr>
      </w:pPr>
      <w:r w:rsidRPr="00FD1F1B">
        <w:rPr>
          <w:sz w:val="20"/>
          <w:szCs w:val="20"/>
          <w:lang w:eastAsia="pl-PL"/>
        </w:rPr>
        <w:t>Zastrzeżenie o którym mowa w ust. 1 dotyczy w szczególności umów cesji wierzytelności, umów poręczenia, umów gwarancji, umów przekazu, umów zastrzegających świadczenie na rzecz osoby trzeciej umów skutkujących przystąpieniem osoby trzeciej do zobowiązań wyn</w:t>
      </w:r>
      <w:r>
        <w:rPr>
          <w:sz w:val="20"/>
          <w:szCs w:val="20"/>
          <w:lang w:eastAsia="pl-PL"/>
        </w:rPr>
        <w:t>ikających z niniejszej umowy, w </w:t>
      </w:r>
      <w:r w:rsidRPr="00FD1F1B">
        <w:rPr>
          <w:sz w:val="20"/>
          <w:szCs w:val="20"/>
          <w:lang w:eastAsia="pl-PL"/>
        </w:rPr>
        <w:t>tym umów skutkujących subrogacją generalną (art. 518 k.c.).</w:t>
      </w:r>
    </w:p>
    <w:p w:rsidR="004755CF" w:rsidRPr="00FD1F1B" w:rsidRDefault="004755CF" w:rsidP="004755CF">
      <w:pPr>
        <w:numPr>
          <w:ilvl w:val="0"/>
          <w:numId w:val="60"/>
        </w:numPr>
        <w:suppressAutoHyphens w:val="0"/>
        <w:autoSpaceDE w:val="0"/>
        <w:autoSpaceDN w:val="0"/>
        <w:adjustRightInd w:val="0"/>
        <w:ind w:right="114"/>
        <w:contextualSpacing/>
        <w:jc w:val="both"/>
        <w:rPr>
          <w:sz w:val="20"/>
          <w:szCs w:val="20"/>
          <w:lang w:eastAsia="pl-PL"/>
        </w:rPr>
      </w:pPr>
      <w:r w:rsidRPr="00FD1F1B">
        <w:rPr>
          <w:sz w:val="20"/>
          <w:szCs w:val="20"/>
          <w:lang w:eastAsia="pl-PL"/>
        </w:rPr>
        <w:t xml:space="preserve">Zastrzeżenie o którym mowa w ust.1 dotyczy także umów na podstawie których wierzytelność względem </w:t>
      </w:r>
      <w:r>
        <w:rPr>
          <w:sz w:val="20"/>
          <w:szCs w:val="20"/>
          <w:lang w:eastAsia="pl-PL"/>
        </w:rPr>
        <w:t xml:space="preserve">Dzierżawcy </w:t>
      </w:r>
      <w:r w:rsidRPr="00FD1F1B">
        <w:rPr>
          <w:sz w:val="20"/>
          <w:szCs w:val="20"/>
          <w:lang w:eastAsia="pl-PL"/>
        </w:rPr>
        <w:t xml:space="preserve">będzie stanowiła zabezpieczenie zobowiązań </w:t>
      </w:r>
      <w:r>
        <w:rPr>
          <w:sz w:val="20"/>
          <w:szCs w:val="20"/>
          <w:lang w:eastAsia="pl-PL"/>
        </w:rPr>
        <w:t xml:space="preserve">Wydzierżawiającego </w:t>
      </w:r>
      <w:r w:rsidRPr="00FD1F1B">
        <w:rPr>
          <w:sz w:val="20"/>
          <w:szCs w:val="20"/>
          <w:lang w:eastAsia="pl-PL"/>
        </w:rPr>
        <w:t>(np. z tytułu umowy kredytu, pożyczki)</w:t>
      </w:r>
    </w:p>
    <w:p w:rsidR="004755CF" w:rsidRPr="00FD1F1B" w:rsidRDefault="004755CF" w:rsidP="004755CF">
      <w:pPr>
        <w:numPr>
          <w:ilvl w:val="0"/>
          <w:numId w:val="60"/>
        </w:numPr>
        <w:suppressAutoHyphens w:val="0"/>
        <w:autoSpaceDE w:val="0"/>
        <w:autoSpaceDN w:val="0"/>
        <w:adjustRightInd w:val="0"/>
        <w:ind w:right="114"/>
        <w:contextualSpacing/>
        <w:jc w:val="both"/>
        <w:rPr>
          <w:sz w:val="20"/>
          <w:szCs w:val="20"/>
          <w:lang w:eastAsia="pl-PL"/>
        </w:rPr>
      </w:pPr>
      <w:r>
        <w:rPr>
          <w:sz w:val="20"/>
          <w:szCs w:val="20"/>
          <w:lang w:eastAsia="pl-PL"/>
        </w:rPr>
        <w:t xml:space="preserve">Wydzierżawiający </w:t>
      </w:r>
      <w:r w:rsidRPr="00FD1F1B">
        <w:rPr>
          <w:sz w:val="20"/>
          <w:szCs w:val="20"/>
          <w:lang w:eastAsia="pl-PL"/>
        </w:rPr>
        <w:t xml:space="preserve">zobowiązuje się do nieudzielania pełnomocnictw szczególnych upoważniających pełnomocników do przyjmowania świadczeń pieniężnych wynikających z niniejszej umowy na swoje rachunki lub podmiotów innych niż </w:t>
      </w:r>
      <w:r>
        <w:rPr>
          <w:sz w:val="20"/>
          <w:szCs w:val="20"/>
          <w:lang w:eastAsia="pl-PL"/>
        </w:rPr>
        <w:t>Wydzierżawiający.</w:t>
      </w:r>
    </w:p>
    <w:p w:rsidR="004755CF" w:rsidRPr="00FD1F1B" w:rsidRDefault="004755CF" w:rsidP="004755CF">
      <w:pPr>
        <w:numPr>
          <w:ilvl w:val="0"/>
          <w:numId w:val="60"/>
        </w:numPr>
        <w:suppressAutoHyphens w:val="0"/>
        <w:autoSpaceDE w:val="0"/>
        <w:autoSpaceDN w:val="0"/>
        <w:adjustRightInd w:val="0"/>
        <w:ind w:right="114"/>
        <w:contextualSpacing/>
        <w:jc w:val="both"/>
        <w:rPr>
          <w:sz w:val="20"/>
          <w:szCs w:val="20"/>
          <w:lang w:eastAsia="pl-PL"/>
        </w:rPr>
      </w:pPr>
      <w:r w:rsidRPr="00FD1F1B">
        <w:rPr>
          <w:sz w:val="20"/>
          <w:szCs w:val="20"/>
          <w:lang w:eastAsia="pl-PL"/>
        </w:rPr>
        <w:t>Wy</w:t>
      </w:r>
      <w:r>
        <w:rPr>
          <w:sz w:val="20"/>
          <w:szCs w:val="20"/>
          <w:lang w:eastAsia="pl-PL"/>
        </w:rPr>
        <w:t>dzierżawiający</w:t>
      </w:r>
      <w:r w:rsidRPr="00FD1F1B">
        <w:rPr>
          <w:sz w:val="20"/>
          <w:szCs w:val="20"/>
          <w:lang w:eastAsia="pl-PL"/>
        </w:rPr>
        <w:t xml:space="preserve"> zobowiązuje się do nie udzielania pełnomocnictw n</w:t>
      </w:r>
      <w:r>
        <w:rPr>
          <w:sz w:val="20"/>
          <w:szCs w:val="20"/>
          <w:lang w:eastAsia="pl-PL"/>
        </w:rPr>
        <w:t>ieodwołalnych przez mocodawcę w </w:t>
      </w:r>
      <w:r w:rsidRPr="00FD1F1B">
        <w:rPr>
          <w:sz w:val="20"/>
          <w:szCs w:val="20"/>
          <w:lang w:eastAsia="pl-PL"/>
        </w:rPr>
        <w:t xml:space="preserve">zakresie dochodzenia roszczeń majątkowych  wynikających z niniejszej umowy. </w:t>
      </w:r>
    </w:p>
    <w:p w:rsidR="004755CF" w:rsidRDefault="004755CF" w:rsidP="004755CF">
      <w:pPr>
        <w:numPr>
          <w:ilvl w:val="0"/>
          <w:numId w:val="60"/>
        </w:numPr>
        <w:suppressAutoHyphens w:val="0"/>
        <w:autoSpaceDE w:val="0"/>
        <w:autoSpaceDN w:val="0"/>
        <w:adjustRightInd w:val="0"/>
        <w:ind w:right="114"/>
        <w:contextualSpacing/>
        <w:jc w:val="both"/>
        <w:rPr>
          <w:sz w:val="20"/>
          <w:szCs w:val="20"/>
          <w:lang w:eastAsia="pl-PL"/>
        </w:rPr>
      </w:pPr>
      <w:r w:rsidRPr="00FD1F1B">
        <w:rPr>
          <w:sz w:val="20"/>
          <w:szCs w:val="20"/>
          <w:lang w:eastAsia="pl-PL"/>
        </w:rPr>
        <w:t xml:space="preserve">W razie wątpliwości przez czynność prawną mającą na celu zmianę wierzyciela w rozumieniu niniejszej umowy lub ustawy z dnia 15 kwietnia 2011 r. o działalności leczniczej  Strony rozumieją każdą sytuację, w której </w:t>
      </w:r>
      <w:r>
        <w:rPr>
          <w:sz w:val="20"/>
          <w:szCs w:val="20"/>
          <w:lang w:eastAsia="pl-PL"/>
        </w:rPr>
        <w:t xml:space="preserve">Dzierżawca </w:t>
      </w:r>
      <w:r w:rsidRPr="00FD1F1B">
        <w:rPr>
          <w:sz w:val="20"/>
          <w:szCs w:val="20"/>
          <w:lang w:eastAsia="pl-PL"/>
        </w:rPr>
        <w:t xml:space="preserve">byłby zobowiązany do zapłaty podmiotom innym niż </w:t>
      </w:r>
      <w:r>
        <w:rPr>
          <w:sz w:val="20"/>
          <w:szCs w:val="20"/>
          <w:lang w:eastAsia="pl-PL"/>
        </w:rPr>
        <w:t>Wydzierżawiający lub na </w:t>
      </w:r>
      <w:r w:rsidRPr="00FD1F1B">
        <w:rPr>
          <w:sz w:val="20"/>
          <w:szCs w:val="20"/>
          <w:lang w:eastAsia="pl-PL"/>
        </w:rPr>
        <w:t>rachunek bankowy innego podmiotu niż</w:t>
      </w:r>
      <w:r>
        <w:rPr>
          <w:sz w:val="20"/>
          <w:szCs w:val="20"/>
          <w:lang w:eastAsia="pl-PL"/>
        </w:rPr>
        <w:t xml:space="preserve"> Wydzierżawiający</w:t>
      </w:r>
      <w:r w:rsidRPr="00FD1F1B">
        <w:rPr>
          <w:sz w:val="20"/>
          <w:szCs w:val="20"/>
          <w:lang w:eastAsia="pl-PL"/>
        </w:rPr>
        <w:t>.</w:t>
      </w:r>
    </w:p>
    <w:p w:rsidR="004755CF" w:rsidRDefault="004755CF" w:rsidP="004755CF">
      <w:pPr>
        <w:suppressAutoHyphens w:val="0"/>
        <w:autoSpaceDE w:val="0"/>
        <w:autoSpaceDN w:val="0"/>
        <w:adjustRightInd w:val="0"/>
        <w:ind w:left="360" w:right="114"/>
        <w:contextualSpacing/>
        <w:jc w:val="both"/>
        <w:rPr>
          <w:sz w:val="20"/>
          <w:szCs w:val="20"/>
          <w:lang w:eastAsia="pl-PL"/>
        </w:rPr>
      </w:pPr>
    </w:p>
    <w:p w:rsidR="004755CF" w:rsidRPr="00E14A23"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1</w:t>
      </w:r>
      <w:r>
        <w:rPr>
          <w:b/>
          <w:sz w:val="20"/>
          <w:szCs w:val="20"/>
          <w:lang w:eastAsia="pl-PL"/>
        </w:rPr>
        <w:t>9</w:t>
      </w:r>
    </w:p>
    <w:p w:rsidR="004755CF" w:rsidRPr="00E14A23" w:rsidRDefault="004755CF" w:rsidP="004755CF">
      <w:pPr>
        <w:numPr>
          <w:ilvl w:val="0"/>
          <w:numId w:val="61"/>
        </w:numPr>
        <w:suppressAutoHyphens w:val="0"/>
        <w:autoSpaceDE w:val="0"/>
        <w:autoSpaceDN w:val="0"/>
        <w:adjustRightInd w:val="0"/>
        <w:ind w:right="114"/>
        <w:contextualSpacing/>
        <w:jc w:val="both"/>
        <w:rPr>
          <w:sz w:val="20"/>
          <w:szCs w:val="20"/>
          <w:lang w:eastAsia="pl-PL"/>
        </w:rPr>
      </w:pPr>
      <w:r w:rsidRPr="00E14A23">
        <w:rPr>
          <w:sz w:val="20"/>
          <w:szCs w:val="20"/>
          <w:lang w:eastAsia="pl-PL"/>
        </w:rPr>
        <w:t>Ws</w:t>
      </w:r>
      <w:r w:rsidRPr="00E14A23">
        <w:rPr>
          <w:spacing w:val="1"/>
          <w:sz w:val="20"/>
          <w:szCs w:val="20"/>
          <w:lang w:eastAsia="pl-PL"/>
        </w:rPr>
        <w:t>z</w:t>
      </w:r>
      <w:r w:rsidRPr="00E14A23">
        <w:rPr>
          <w:sz w:val="20"/>
          <w:szCs w:val="20"/>
          <w:lang w:eastAsia="pl-PL"/>
        </w:rPr>
        <w:t>elkie</w:t>
      </w:r>
      <w:r w:rsidRPr="00E14A23">
        <w:rPr>
          <w:spacing w:val="16"/>
          <w:sz w:val="20"/>
          <w:szCs w:val="20"/>
          <w:lang w:eastAsia="pl-PL"/>
        </w:rPr>
        <w:t xml:space="preserve"> </w:t>
      </w:r>
      <w:r w:rsidRPr="00E14A23">
        <w:rPr>
          <w:spacing w:val="1"/>
          <w:sz w:val="20"/>
          <w:szCs w:val="20"/>
          <w:lang w:eastAsia="pl-PL"/>
        </w:rPr>
        <w:t>z</w:t>
      </w:r>
      <w:r w:rsidRPr="00E14A23">
        <w:rPr>
          <w:sz w:val="20"/>
          <w:szCs w:val="20"/>
          <w:lang w:eastAsia="pl-PL"/>
        </w:rPr>
        <w:t>mi</w:t>
      </w:r>
      <w:r w:rsidRPr="00E14A23">
        <w:rPr>
          <w:spacing w:val="-2"/>
          <w:sz w:val="20"/>
          <w:szCs w:val="20"/>
          <w:lang w:eastAsia="pl-PL"/>
        </w:rPr>
        <w:t>a</w:t>
      </w:r>
      <w:r w:rsidRPr="00E14A23">
        <w:rPr>
          <w:spacing w:val="1"/>
          <w:sz w:val="20"/>
          <w:szCs w:val="20"/>
          <w:lang w:eastAsia="pl-PL"/>
        </w:rPr>
        <w:t>n</w:t>
      </w:r>
      <w:r w:rsidRPr="00E14A23">
        <w:rPr>
          <w:sz w:val="20"/>
          <w:szCs w:val="20"/>
          <w:lang w:eastAsia="pl-PL"/>
        </w:rPr>
        <w:t>y</w:t>
      </w:r>
      <w:r w:rsidRPr="00E14A23">
        <w:rPr>
          <w:spacing w:val="15"/>
          <w:sz w:val="20"/>
          <w:szCs w:val="20"/>
          <w:lang w:eastAsia="pl-PL"/>
        </w:rPr>
        <w:t xml:space="preserve"> </w:t>
      </w:r>
      <w:r w:rsidRPr="00E14A23">
        <w:rPr>
          <w:spacing w:val="-1"/>
          <w:sz w:val="20"/>
          <w:szCs w:val="20"/>
          <w:lang w:eastAsia="pl-PL"/>
        </w:rPr>
        <w:t>t</w:t>
      </w:r>
      <w:r w:rsidRPr="00E14A23">
        <w:rPr>
          <w:sz w:val="20"/>
          <w:szCs w:val="20"/>
          <w:lang w:eastAsia="pl-PL"/>
        </w:rPr>
        <w:t>reś</w:t>
      </w:r>
      <w:r w:rsidRPr="00E14A23">
        <w:rPr>
          <w:spacing w:val="-1"/>
          <w:sz w:val="20"/>
          <w:szCs w:val="20"/>
          <w:lang w:eastAsia="pl-PL"/>
        </w:rPr>
        <w:t>c</w:t>
      </w:r>
      <w:r w:rsidRPr="00E14A23">
        <w:rPr>
          <w:sz w:val="20"/>
          <w:szCs w:val="20"/>
          <w:lang w:eastAsia="pl-PL"/>
        </w:rPr>
        <w:t xml:space="preserve">i niniejszej umowy, </w:t>
      </w:r>
      <w:r w:rsidRPr="00E14A23">
        <w:rPr>
          <w:spacing w:val="-1"/>
          <w:sz w:val="20"/>
          <w:szCs w:val="20"/>
          <w:lang w:eastAsia="pl-PL"/>
        </w:rPr>
        <w:t>w</w:t>
      </w:r>
      <w:r w:rsidRPr="00E14A23">
        <w:rPr>
          <w:sz w:val="20"/>
          <w:szCs w:val="20"/>
          <w:lang w:eastAsia="pl-PL"/>
        </w:rPr>
        <w:t>ymagają</w:t>
      </w:r>
      <w:r w:rsidRPr="00E14A23">
        <w:rPr>
          <w:spacing w:val="16"/>
          <w:sz w:val="20"/>
          <w:szCs w:val="20"/>
          <w:lang w:eastAsia="pl-PL"/>
        </w:rPr>
        <w:t xml:space="preserve"> </w:t>
      </w:r>
      <w:r w:rsidRPr="00E14A23">
        <w:rPr>
          <w:spacing w:val="1"/>
          <w:sz w:val="20"/>
          <w:szCs w:val="20"/>
          <w:lang w:eastAsia="pl-PL"/>
        </w:rPr>
        <w:t>f</w:t>
      </w:r>
      <w:r w:rsidRPr="00E14A23">
        <w:rPr>
          <w:sz w:val="20"/>
          <w:szCs w:val="20"/>
          <w:lang w:eastAsia="pl-PL"/>
        </w:rPr>
        <w:t>o</w:t>
      </w:r>
      <w:r w:rsidRPr="00E14A23">
        <w:rPr>
          <w:spacing w:val="-2"/>
          <w:sz w:val="20"/>
          <w:szCs w:val="20"/>
          <w:lang w:eastAsia="pl-PL"/>
        </w:rPr>
        <w:t>r</w:t>
      </w:r>
      <w:r w:rsidRPr="00E14A23">
        <w:rPr>
          <w:sz w:val="20"/>
          <w:szCs w:val="20"/>
          <w:lang w:eastAsia="pl-PL"/>
        </w:rPr>
        <w:t>my</w:t>
      </w:r>
      <w:r w:rsidRPr="00E14A23">
        <w:rPr>
          <w:spacing w:val="16"/>
          <w:sz w:val="20"/>
          <w:szCs w:val="20"/>
          <w:lang w:eastAsia="pl-PL"/>
        </w:rPr>
        <w:t xml:space="preserve"> </w:t>
      </w:r>
      <w:r w:rsidRPr="00E14A23">
        <w:rPr>
          <w:spacing w:val="1"/>
          <w:sz w:val="20"/>
          <w:szCs w:val="20"/>
          <w:lang w:eastAsia="pl-PL"/>
        </w:rPr>
        <w:t>p</w:t>
      </w:r>
      <w:r w:rsidRPr="00E14A23">
        <w:rPr>
          <w:sz w:val="20"/>
          <w:szCs w:val="20"/>
          <w:lang w:eastAsia="pl-PL"/>
        </w:rPr>
        <w:t>isem</w:t>
      </w:r>
      <w:r w:rsidRPr="00E14A23">
        <w:rPr>
          <w:spacing w:val="1"/>
          <w:sz w:val="20"/>
          <w:szCs w:val="20"/>
          <w:lang w:eastAsia="pl-PL"/>
        </w:rPr>
        <w:t>n</w:t>
      </w:r>
      <w:r w:rsidRPr="00E14A23">
        <w:rPr>
          <w:spacing w:val="-2"/>
          <w:sz w:val="20"/>
          <w:szCs w:val="20"/>
          <w:lang w:eastAsia="pl-PL"/>
        </w:rPr>
        <w:t>e</w:t>
      </w:r>
      <w:r w:rsidRPr="00E14A23">
        <w:rPr>
          <w:sz w:val="20"/>
          <w:szCs w:val="20"/>
          <w:lang w:eastAsia="pl-PL"/>
        </w:rPr>
        <w:t>j (aneks)</w:t>
      </w:r>
      <w:r w:rsidRPr="00E14A23">
        <w:rPr>
          <w:spacing w:val="15"/>
          <w:sz w:val="20"/>
          <w:szCs w:val="20"/>
          <w:lang w:eastAsia="pl-PL"/>
        </w:rPr>
        <w:t xml:space="preserve"> </w:t>
      </w:r>
      <w:r w:rsidRPr="00E14A23">
        <w:rPr>
          <w:spacing w:val="1"/>
          <w:sz w:val="20"/>
          <w:szCs w:val="20"/>
          <w:lang w:eastAsia="pl-PL"/>
        </w:rPr>
        <w:t>p</w:t>
      </w:r>
      <w:r w:rsidRPr="00E14A23">
        <w:rPr>
          <w:spacing w:val="-2"/>
          <w:sz w:val="20"/>
          <w:szCs w:val="20"/>
          <w:lang w:eastAsia="pl-PL"/>
        </w:rPr>
        <w:t>o</w:t>
      </w:r>
      <w:r w:rsidRPr="00E14A23">
        <w:rPr>
          <w:sz w:val="20"/>
          <w:szCs w:val="20"/>
          <w:lang w:eastAsia="pl-PL"/>
        </w:rPr>
        <w:t>d rygor</w:t>
      </w:r>
      <w:r w:rsidRPr="00E14A23">
        <w:rPr>
          <w:spacing w:val="1"/>
          <w:sz w:val="20"/>
          <w:szCs w:val="20"/>
          <w:lang w:eastAsia="pl-PL"/>
        </w:rPr>
        <w:t>e</w:t>
      </w:r>
      <w:r w:rsidRPr="00E14A23">
        <w:rPr>
          <w:sz w:val="20"/>
          <w:szCs w:val="20"/>
          <w:lang w:eastAsia="pl-PL"/>
        </w:rPr>
        <w:t>m</w:t>
      </w:r>
      <w:r w:rsidRPr="00E14A23">
        <w:rPr>
          <w:spacing w:val="2"/>
          <w:sz w:val="20"/>
          <w:szCs w:val="20"/>
          <w:lang w:eastAsia="pl-PL"/>
        </w:rPr>
        <w:t xml:space="preserve"> </w:t>
      </w:r>
      <w:r w:rsidRPr="00E14A23">
        <w:rPr>
          <w:spacing w:val="1"/>
          <w:sz w:val="20"/>
          <w:szCs w:val="20"/>
          <w:lang w:eastAsia="pl-PL"/>
        </w:rPr>
        <w:t>n</w:t>
      </w:r>
      <w:r w:rsidRPr="00E14A23">
        <w:rPr>
          <w:spacing w:val="-2"/>
          <w:sz w:val="20"/>
          <w:szCs w:val="20"/>
          <w:lang w:eastAsia="pl-PL"/>
        </w:rPr>
        <w:t>i</w:t>
      </w:r>
      <w:r w:rsidRPr="00E14A23">
        <w:rPr>
          <w:sz w:val="20"/>
          <w:szCs w:val="20"/>
          <w:lang w:eastAsia="pl-PL"/>
        </w:rPr>
        <w:t>eważ</w:t>
      </w:r>
      <w:r w:rsidRPr="00E14A23">
        <w:rPr>
          <w:spacing w:val="1"/>
          <w:sz w:val="20"/>
          <w:szCs w:val="20"/>
          <w:lang w:eastAsia="pl-PL"/>
        </w:rPr>
        <w:t>n</w:t>
      </w:r>
      <w:r w:rsidRPr="00E14A23">
        <w:rPr>
          <w:sz w:val="20"/>
          <w:szCs w:val="20"/>
          <w:lang w:eastAsia="pl-PL"/>
        </w:rPr>
        <w:t>oś</w:t>
      </w:r>
      <w:r w:rsidRPr="00E14A23">
        <w:rPr>
          <w:spacing w:val="-1"/>
          <w:sz w:val="20"/>
          <w:szCs w:val="20"/>
          <w:lang w:eastAsia="pl-PL"/>
        </w:rPr>
        <w:t>c</w:t>
      </w:r>
      <w:r w:rsidRPr="00E14A23">
        <w:rPr>
          <w:sz w:val="20"/>
          <w:szCs w:val="20"/>
          <w:lang w:eastAsia="pl-PL"/>
        </w:rPr>
        <w:t>i.</w:t>
      </w:r>
    </w:p>
    <w:p w:rsidR="004755CF" w:rsidRPr="009E0626" w:rsidRDefault="004755CF" w:rsidP="004755CF">
      <w:pPr>
        <w:pStyle w:val="Akapitzlist"/>
        <w:widowControl w:val="0"/>
        <w:numPr>
          <w:ilvl w:val="0"/>
          <w:numId w:val="61"/>
        </w:numPr>
        <w:overflowPunct w:val="0"/>
        <w:contextualSpacing w:val="0"/>
        <w:jc w:val="both"/>
        <w:textAlignment w:val="baseline"/>
        <w:rPr>
          <w:sz w:val="20"/>
          <w:szCs w:val="20"/>
        </w:rPr>
      </w:pPr>
      <w:r w:rsidRPr="009E0626">
        <w:rPr>
          <w:sz w:val="20"/>
          <w:szCs w:val="20"/>
        </w:rPr>
        <w:t>W sprawach nie uregulowanych umową stosuje</w:t>
      </w:r>
      <w:r w:rsidR="0061668C">
        <w:rPr>
          <w:sz w:val="20"/>
          <w:szCs w:val="20"/>
        </w:rPr>
        <w:t xml:space="preserve"> się przepisy Kodeksu Cywilnego.</w:t>
      </w:r>
    </w:p>
    <w:p w:rsidR="004755CF" w:rsidRPr="00E14A23" w:rsidRDefault="004755CF" w:rsidP="004755CF">
      <w:pPr>
        <w:numPr>
          <w:ilvl w:val="0"/>
          <w:numId w:val="61"/>
        </w:numPr>
        <w:suppressAutoHyphens w:val="0"/>
        <w:autoSpaceDE w:val="0"/>
        <w:autoSpaceDN w:val="0"/>
        <w:adjustRightInd w:val="0"/>
        <w:ind w:right="114"/>
        <w:contextualSpacing/>
        <w:jc w:val="both"/>
        <w:rPr>
          <w:sz w:val="20"/>
          <w:szCs w:val="20"/>
          <w:lang w:eastAsia="pl-PL"/>
        </w:rPr>
      </w:pPr>
      <w:r w:rsidRPr="00E14A23">
        <w:rPr>
          <w:sz w:val="20"/>
          <w:szCs w:val="20"/>
          <w:lang w:eastAsia="pl-PL"/>
        </w:rPr>
        <w:t>Wszelkie spory wynikające z realizacji niniejszej umowy lub w związku z nią, będą rozstrzygane przez właściwy sąd powszechny, według siedziby Dzierżawcy.</w:t>
      </w:r>
    </w:p>
    <w:p w:rsidR="004755CF" w:rsidRPr="00E14A23" w:rsidRDefault="004755CF" w:rsidP="004755CF">
      <w:pPr>
        <w:numPr>
          <w:ilvl w:val="0"/>
          <w:numId w:val="61"/>
        </w:numPr>
        <w:suppressAutoHyphens w:val="0"/>
        <w:autoSpaceDE w:val="0"/>
        <w:autoSpaceDN w:val="0"/>
        <w:adjustRightInd w:val="0"/>
        <w:ind w:right="114"/>
        <w:contextualSpacing/>
        <w:jc w:val="both"/>
        <w:rPr>
          <w:sz w:val="20"/>
          <w:szCs w:val="20"/>
          <w:lang w:eastAsia="pl-PL"/>
        </w:rPr>
      </w:pPr>
      <w:r w:rsidRPr="00E14A23">
        <w:rPr>
          <w:sz w:val="20"/>
          <w:szCs w:val="20"/>
          <w:lang w:eastAsia="pl-PL"/>
        </w:rPr>
        <w:t>Niniejsza umowa została sporządzona w dwóch jednobrzmiących egzemplarzach – 1 egzemplarz dla Dzierżawcy, 1 egzemplarz dla Wydzierżawiającego.</w:t>
      </w:r>
    </w:p>
    <w:p w:rsidR="004755CF" w:rsidRPr="00E14A23" w:rsidRDefault="004755CF" w:rsidP="004755CF">
      <w:pPr>
        <w:suppressAutoHyphens w:val="0"/>
        <w:autoSpaceDE w:val="0"/>
        <w:autoSpaceDN w:val="0"/>
        <w:adjustRightInd w:val="0"/>
        <w:jc w:val="both"/>
        <w:rPr>
          <w:sz w:val="20"/>
          <w:szCs w:val="20"/>
          <w:lang w:eastAsia="pl-PL"/>
        </w:rPr>
      </w:pPr>
    </w:p>
    <w:p w:rsidR="004755CF" w:rsidRPr="0035167C" w:rsidRDefault="004755CF" w:rsidP="004755CF">
      <w:pPr>
        <w:keepNext/>
        <w:keepLines/>
        <w:suppressAutoHyphens w:val="0"/>
        <w:autoSpaceDE w:val="0"/>
        <w:autoSpaceDN w:val="0"/>
        <w:adjustRightInd w:val="0"/>
        <w:spacing w:before="480"/>
        <w:jc w:val="center"/>
        <w:outlineLvl w:val="0"/>
        <w:rPr>
          <w:b/>
          <w:bCs/>
          <w:lang w:eastAsia="pl-PL"/>
        </w:rPr>
      </w:pPr>
      <w:r w:rsidRPr="00E14A23">
        <w:rPr>
          <w:b/>
          <w:bCs/>
          <w:lang w:eastAsia="pl-PL"/>
        </w:rPr>
        <w:t>DZIERŻAWCA</w:t>
      </w:r>
      <w:r w:rsidRPr="00E14A23">
        <w:rPr>
          <w:b/>
          <w:bCs/>
          <w:lang w:eastAsia="pl-PL"/>
        </w:rPr>
        <w:tab/>
      </w:r>
      <w:r w:rsidRPr="00E14A23">
        <w:rPr>
          <w:b/>
          <w:bCs/>
          <w:lang w:eastAsia="pl-PL"/>
        </w:rPr>
        <w:tab/>
      </w:r>
      <w:r w:rsidRPr="00E14A23">
        <w:rPr>
          <w:b/>
          <w:bCs/>
          <w:lang w:eastAsia="pl-PL"/>
        </w:rPr>
        <w:tab/>
      </w:r>
      <w:r w:rsidRPr="00E14A23">
        <w:rPr>
          <w:b/>
          <w:bCs/>
          <w:lang w:eastAsia="pl-PL"/>
        </w:rPr>
        <w:tab/>
      </w:r>
      <w:r w:rsidRPr="00E14A23">
        <w:rPr>
          <w:b/>
          <w:bCs/>
          <w:lang w:eastAsia="pl-PL"/>
        </w:rPr>
        <w:tab/>
        <w:t>WYDZIERŻAWIAJĄC</w:t>
      </w:r>
      <w:r>
        <w:rPr>
          <w:b/>
          <w:bCs/>
          <w:lang w:eastAsia="pl-PL"/>
        </w:rPr>
        <w:t>Y</w:t>
      </w:r>
    </w:p>
    <w:p w:rsidR="004755CF" w:rsidRDefault="004755CF" w:rsidP="004755CF">
      <w:pPr>
        <w:suppressAutoHyphens w:val="0"/>
        <w:autoSpaceDE w:val="0"/>
        <w:autoSpaceDN w:val="0"/>
        <w:adjustRightInd w:val="0"/>
        <w:jc w:val="center"/>
        <w:rPr>
          <w:b/>
          <w:sz w:val="28"/>
          <w:szCs w:val="28"/>
          <w:lang w:eastAsia="pl-PL"/>
        </w:rPr>
      </w:pPr>
    </w:p>
    <w:p w:rsidR="004755CF" w:rsidRDefault="004755CF" w:rsidP="004755CF">
      <w:pPr>
        <w:suppressAutoHyphens w:val="0"/>
        <w:autoSpaceDE w:val="0"/>
        <w:autoSpaceDN w:val="0"/>
        <w:adjustRightInd w:val="0"/>
        <w:jc w:val="center"/>
        <w:rPr>
          <w:b/>
          <w:sz w:val="28"/>
          <w:szCs w:val="28"/>
          <w:lang w:eastAsia="pl-PL"/>
        </w:rPr>
      </w:pPr>
    </w:p>
    <w:p w:rsidR="004755CF" w:rsidRDefault="004755CF" w:rsidP="004755CF">
      <w:pPr>
        <w:suppressAutoHyphens w:val="0"/>
        <w:autoSpaceDE w:val="0"/>
        <w:autoSpaceDN w:val="0"/>
        <w:adjustRightInd w:val="0"/>
        <w:jc w:val="center"/>
        <w:rPr>
          <w:b/>
          <w:sz w:val="28"/>
          <w:szCs w:val="28"/>
          <w:lang w:eastAsia="pl-PL"/>
        </w:rPr>
      </w:pPr>
    </w:p>
    <w:p w:rsidR="004755CF" w:rsidRDefault="004755CF" w:rsidP="004755CF">
      <w:pPr>
        <w:suppressAutoHyphens w:val="0"/>
        <w:autoSpaceDE w:val="0"/>
        <w:autoSpaceDN w:val="0"/>
        <w:adjustRightInd w:val="0"/>
        <w:jc w:val="center"/>
        <w:rPr>
          <w:b/>
          <w:sz w:val="28"/>
          <w:szCs w:val="28"/>
          <w:lang w:eastAsia="pl-PL"/>
        </w:rPr>
      </w:pPr>
    </w:p>
    <w:p w:rsidR="0061668C" w:rsidRDefault="0061668C" w:rsidP="004755CF">
      <w:pPr>
        <w:suppressAutoHyphens w:val="0"/>
        <w:autoSpaceDE w:val="0"/>
        <w:autoSpaceDN w:val="0"/>
        <w:adjustRightInd w:val="0"/>
        <w:jc w:val="center"/>
        <w:rPr>
          <w:b/>
          <w:sz w:val="28"/>
          <w:szCs w:val="28"/>
          <w:lang w:eastAsia="pl-PL"/>
        </w:rPr>
      </w:pPr>
    </w:p>
    <w:p w:rsidR="004755CF" w:rsidRDefault="004755CF" w:rsidP="004755CF">
      <w:pPr>
        <w:suppressAutoHyphens w:val="0"/>
        <w:autoSpaceDE w:val="0"/>
        <w:autoSpaceDN w:val="0"/>
        <w:adjustRightInd w:val="0"/>
        <w:jc w:val="center"/>
        <w:rPr>
          <w:b/>
          <w:sz w:val="28"/>
          <w:szCs w:val="28"/>
          <w:lang w:eastAsia="pl-PL"/>
        </w:rPr>
      </w:pPr>
    </w:p>
    <w:p w:rsidR="004755CF" w:rsidRPr="00FA66C7" w:rsidRDefault="004755CF" w:rsidP="004755CF">
      <w:pPr>
        <w:suppressAutoHyphens w:val="0"/>
        <w:autoSpaceDE w:val="0"/>
        <w:autoSpaceDN w:val="0"/>
        <w:adjustRightInd w:val="0"/>
        <w:jc w:val="center"/>
        <w:rPr>
          <w:b/>
          <w:sz w:val="28"/>
          <w:szCs w:val="28"/>
          <w:lang w:eastAsia="pl-PL"/>
        </w:rPr>
      </w:pPr>
      <w:r w:rsidRPr="00FA66C7">
        <w:rPr>
          <w:b/>
          <w:sz w:val="28"/>
          <w:szCs w:val="28"/>
          <w:lang w:eastAsia="pl-PL"/>
        </w:rPr>
        <w:t>PROTOKÓŁ PRZEKAZANIA</w:t>
      </w: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r w:rsidRPr="00FA66C7">
        <w:rPr>
          <w:sz w:val="20"/>
          <w:szCs w:val="20"/>
          <w:lang w:eastAsia="pl-PL"/>
        </w:rPr>
        <w:t>Wydzierżawiający: …………………………………………</w:t>
      </w: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r w:rsidRPr="00FA66C7">
        <w:rPr>
          <w:sz w:val="20"/>
          <w:szCs w:val="20"/>
          <w:lang w:eastAsia="pl-PL"/>
        </w:rPr>
        <w:t>Dzierżawca: …………………………………………</w:t>
      </w: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r w:rsidRPr="00FA66C7">
        <w:rPr>
          <w:sz w:val="20"/>
          <w:szCs w:val="20"/>
          <w:lang w:eastAsia="pl-PL"/>
        </w:rPr>
        <w:t>Przekazuje analizator ………………………</w:t>
      </w: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r w:rsidRPr="00FA66C7">
        <w:rPr>
          <w:sz w:val="20"/>
          <w:szCs w:val="20"/>
          <w:lang w:eastAsia="pl-PL"/>
        </w:rPr>
        <w:t>Typ ……………</w:t>
      </w: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r w:rsidRPr="00FA66C7">
        <w:rPr>
          <w:sz w:val="20"/>
          <w:szCs w:val="20"/>
          <w:lang w:eastAsia="pl-PL"/>
        </w:rPr>
        <w:t>Nr fabryczny ……………</w:t>
      </w: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r w:rsidRPr="00FA66C7">
        <w:rPr>
          <w:sz w:val="20"/>
          <w:szCs w:val="20"/>
          <w:lang w:eastAsia="pl-PL"/>
        </w:rPr>
        <w:t>Rok produkcji ……………</w:t>
      </w: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r w:rsidRPr="00FA66C7">
        <w:rPr>
          <w:sz w:val="20"/>
          <w:szCs w:val="20"/>
          <w:lang w:eastAsia="pl-PL"/>
        </w:rPr>
        <w:t>Wartość początkowa analizatora ……………………</w:t>
      </w: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r w:rsidRPr="00FA66C7">
        <w:rPr>
          <w:sz w:val="20"/>
          <w:szCs w:val="20"/>
          <w:lang w:eastAsia="pl-PL"/>
        </w:rPr>
        <w:t>Miejsce instalacji analizatora …………………………</w:t>
      </w: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r w:rsidRPr="00FA66C7">
        <w:rPr>
          <w:sz w:val="20"/>
          <w:szCs w:val="20"/>
          <w:lang w:eastAsia="pl-PL"/>
        </w:rPr>
        <w:t xml:space="preserve">Szpital </w:t>
      </w:r>
      <w:r>
        <w:rPr>
          <w:sz w:val="20"/>
          <w:szCs w:val="20"/>
          <w:lang w:eastAsia="pl-PL"/>
        </w:rPr>
        <w:t>Specjalistyczny im Edmunda Biernackiego</w:t>
      </w:r>
      <w:r w:rsidRPr="00FA66C7">
        <w:rPr>
          <w:sz w:val="20"/>
          <w:szCs w:val="20"/>
          <w:lang w:eastAsia="pl-PL"/>
        </w:rPr>
        <w:t xml:space="preserve"> w Mielcu oświadcza, że anali</w:t>
      </w:r>
      <w:r>
        <w:rPr>
          <w:sz w:val="20"/>
          <w:szCs w:val="20"/>
          <w:lang w:eastAsia="pl-PL"/>
        </w:rPr>
        <w:t>zator jest sprawny, kompletny i </w:t>
      </w:r>
      <w:r w:rsidRPr="00FA66C7">
        <w:rPr>
          <w:sz w:val="20"/>
          <w:szCs w:val="20"/>
          <w:lang w:eastAsia="pl-PL"/>
        </w:rPr>
        <w:t>gotowy do użycia.</w:t>
      </w: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p>
    <w:p w:rsidR="004755CF" w:rsidRPr="00F3698A" w:rsidRDefault="004755CF" w:rsidP="004755CF">
      <w:pPr>
        <w:keepNext/>
        <w:keepLines/>
        <w:suppressAutoHyphens w:val="0"/>
        <w:autoSpaceDE w:val="0"/>
        <w:autoSpaceDN w:val="0"/>
        <w:adjustRightInd w:val="0"/>
        <w:spacing w:before="480"/>
        <w:jc w:val="center"/>
        <w:outlineLvl w:val="0"/>
        <w:rPr>
          <w:b/>
          <w:bCs/>
          <w:sz w:val="28"/>
          <w:szCs w:val="28"/>
          <w:lang w:eastAsia="pl-PL"/>
        </w:rPr>
      </w:pPr>
      <w:r w:rsidRPr="00F3698A">
        <w:rPr>
          <w:b/>
          <w:bCs/>
          <w:sz w:val="28"/>
          <w:szCs w:val="28"/>
          <w:lang w:eastAsia="pl-PL"/>
        </w:rPr>
        <w:t>DZIERŻAWCA</w:t>
      </w:r>
      <w:r w:rsidRPr="00F3698A">
        <w:rPr>
          <w:b/>
          <w:bCs/>
          <w:sz w:val="28"/>
          <w:szCs w:val="28"/>
          <w:lang w:eastAsia="pl-PL"/>
        </w:rPr>
        <w:tab/>
      </w:r>
      <w:r w:rsidRPr="00F3698A">
        <w:rPr>
          <w:b/>
          <w:bCs/>
          <w:sz w:val="28"/>
          <w:szCs w:val="28"/>
          <w:lang w:eastAsia="pl-PL"/>
        </w:rPr>
        <w:tab/>
      </w:r>
      <w:r w:rsidR="0061668C">
        <w:rPr>
          <w:b/>
          <w:bCs/>
          <w:sz w:val="28"/>
          <w:szCs w:val="28"/>
          <w:lang w:eastAsia="pl-PL"/>
        </w:rPr>
        <w:t xml:space="preserve">                                    </w:t>
      </w:r>
      <w:r w:rsidR="0061668C" w:rsidRPr="00F3698A">
        <w:rPr>
          <w:b/>
          <w:bCs/>
          <w:sz w:val="28"/>
          <w:szCs w:val="28"/>
          <w:lang w:eastAsia="pl-PL"/>
        </w:rPr>
        <w:t>WYDZIERŻAWIAJĄCY</w:t>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p>
    <w:p w:rsidR="004755CF" w:rsidRDefault="004755CF" w:rsidP="004755CF">
      <w:pPr>
        <w:tabs>
          <w:tab w:val="left" w:pos="8460"/>
        </w:tabs>
        <w:suppressAutoHyphens w:val="0"/>
        <w:autoSpaceDE w:val="0"/>
        <w:autoSpaceDN w:val="0"/>
        <w:adjustRightInd w:val="0"/>
        <w:jc w:val="right"/>
        <w:rPr>
          <w:color w:val="000000"/>
          <w:sz w:val="20"/>
          <w:szCs w:val="20"/>
          <w:lang w:eastAsia="pl-PL"/>
        </w:rPr>
      </w:pPr>
    </w:p>
    <w:p w:rsidR="004755CF" w:rsidRDefault="004755CF" w:rsidP="004755CF">
      <w:pPr>
        <w:tabs>
          <w:tab w:val="left" w:pos="8460"/>
        </w:tabs>
        <w:suppressAutoHyphens w:val="0"/>
        <w:autoSpaceDE w:val="0"/>
        <w:autoSpaceDN w:val="0"/>
        <w:adjustRightInd w:val="0"/>
        <w:jc w:val="right"/>
        <w:rPr>
          <w:color w:val="000000"/>
          <w:sz w:val="20"/>
          <w:szCs w:val="20"/>
          <w:lang w:eastAsia="pl-PL"/>
        </w:rPr>
      </w:pPr>
    </w:p>
    <w:p w:rsidR="004755CF" w:rsidRDefault="004755CF" w:rsidP="004755CF">
      <w:pPr>
        <w:tabs>
          <w:tab w:val="left" w:pos="8460"/>
        </w:tabs>
        <w:suppressAutoHyphens w:val="0"/>
        <w:autoSpaceDE w:val="0"/>
        <w:autoSpaceDN w:val="0"/>
        <w:adjustRightInd w:val="0"/>
        <w:jc w:val="right"/>
        <w:rPr>
          <w:color w:val="000000"/>
          <w:sz w:val="20"/>
          <w:szCs w:val="20"/>
          <w:lang w:eastAsia="pl-PL"/>
        </w:rPr>
      </w:pPr>
    </w:p>
    <w:p w:rsidR="0061668C" w:rsidRDefault="0061668C" w:rsidP="004755CF">
      <w:pPr>
        <w:tabs>
          <w:tab w:val="left" w:pos="8460"/>
        </w:tabs>
        <w:suppressAutoHyphens w:val="0"/>
        <w:autoSpaceDE w:val="0"/>
        <w:autoSpaceDN w:val="0"/>
        <w:adjustRightInd w:val="0"/>
        <w:jc w:val="right"/>
        <w:rPr>
          <w:color w:val="000000"/>
          <w:sz w:val="20"/>
          <w:szCs w:val="20"/>
          <w:lang w:eastAsia="pl-PL"/>
        </w:rPr>
      </w:pPr>
    </w:p>
    <w:p w:rsidR="0061668C" w:rsidRDefault="0061668C" w:rsidP="004755CF">
      <w:pPr>
        <w:tabs>
          <w:tab w:val="left" w:pos="8460"/>
        </w:tabs>
        <w:suppressAutoHyphens w:val="0"/>
        <w:autoSpaceDE w:val="0"/>
        <w:autoSpaceDN w:val="0"/>
        <w:adjustRightInd w:val="0"/>
        <w:jc w:val="right"/>
        <w:rPr>
          <w:color w:val="000000"/>
          <w:sz w:val="20"/>
          <w:szCs w:val="20"/>
          <w:lang w:eastAsia="pl-PL"/>
        </w:rPr>
      </w:pPr>
    </w:p>
    <w:p w:rsidR="0061668C" w:rsidRDefault="0061668C" w:rsidP="004755CF">
      <w:pPr>
        <w:tabs>
          <w:tab w:val="left" w:pos="8460"/>
        </w:tabs>
        <w:suppressAutoHyphens w:val="0"/>
        <w:autoSpaceDE w:val="0"/>
        <w:autoSpaceDN w:val="0"/>
        <w:adjustRightInd w:val="0"/>
        <w:jc w:val="right"/>
        <w:rPr>
          <w:color w:val="000000"/>
          <w:sz w:val="20"/>
          <w:szCs w:val="20"/>
          <w:lang w:eastAsia="pl-PL"/>
        </w:rPr>
      </w:pPr>
    </w:p>
    <w:p w:rsidR="0061668C" w:rsidRDefault="0061668C" w:rsidP="004755CF">
      <w:pPr>
        <w:tabs>
          <w:tab w:val="left" w:pos="8460"/>
        </w:tabs>
        <w:suppressAutoHyphens w:val="0"/>
        <w:autoSpaceDE w:val="0"/>
        <w:autoSpaceDN w:val="0"/>
        <w:adjustRightInd w:val="0"/>
        <w:jc w:val="right"/>
        <w:rPr>
          <w:color w:val="000000"/>
          <w:sz w:val="20"/>
          <w:szCs w:val="20"/>
          <w:lang w:eastAsia="pl-PL"/>
        </w:rPr>
      </w:pPr>
    </w:p>
    <w:p w:rsidR="0061668C" w:rsidRDefault="0061668C" w:rsidP="004755CF">
      <w:pPr>
        <w:tabs>
          <w:tab w:val="left" w:pos="8460"/>
        </w:tabs>
        <w:suppressAutoHyphens w:val="0"/>
        <w:autoSpaceDE w:val="0"/>
        <w:autoSpaceDN w:val="0"/>
        <w:adjustRightInd w:val="0"/>
        <w:jc w:val="right"/>
        <w:rPr>
          <w:color w:val="000000"/>
          <w:sz w:val="20"/>
          <w:szCs w:val="20"/>
          <w:lang w:eastAsia="pl-PL"/>
        </w:rPr>
      </w:pPr>
    </w:p>
    <w:p w:rsidR="0061668C" w:rsidRDefault="0061668C" w:rsidP="004755CF">
      <w:pPr>
        <w:tabs>
          <w:tab w:val="left" w:pos="8460"/>
        </w:tabs>
        <w:suppressAutoHyphens w:val="0"/>
        <w:autoSpaceDE w:val="0"/>
        <w:autoSpaceDN w:val="0"/>
        <w:adjustRightInd w:val="0"/>
        <w:jc w:val="right"/>
        <w:rPr>
          <w:color w:val="000000"/>
          <w:sz w:val="20"/>
          <w:szCs w:val="20"/>
          <w:lang w:eastAsia="pl-PL"/>
        </w:rPr>
      </w:pPr>
    </w:p>
    <w:p w:rsidR="0061668C" w:rsidRDefault="0061668C" w:rsidP="004755CF">
      <w:pPr>
        <w:tabs>
          <w:tab w:val="left" w:pos="8460"/>
        </w:tabs>
        <w:suppressAutoHyphens w:val="0"/>
        <w:autoSpaceDE w:val="0"/>
        <w:autoSpaceDN w:val="0"/>
        <w:adjustRightInd w:val="0"/>
        <w:jc w:val="right"/>
        <w:rPr>
          <w:color w:val="000000"/>
          <w:sz w:val="20"/>
          <w:szCs w:val="20"/>
          <w:lang w:eastAsia="pl-PL"/>
        </w:rPr>
      </w:pPr>
    </w:p>
    <w:p w:rsidR="0061668C" w:rsidRDefault="0061668C" w:rsidP="004755CF">
      <w:pPr>
        <w:tabs>
          <w:tab w:val="left" w:pos="8460"/>
        </w:tabs>
        <w:suppressAutoHyphens w:val="0"/>
        <w:autoSpaceDE w:val="0"/>
        <w:autoSpaceDN w:val="0"/>
        <w:adjustRightInd w:val="0"/>
        <w:jc w:val="right"/>
        <w:rPr>
          <w:color w:val="000000"/>
          <w:sz w:val="20"/>
          <w:szCs w:val="20"/>
          <w:lang w:eastAsia="pl-PL"/>
        </w:rPr>
      </w:pPr>
    </w:p>
    <w:p w:rsidR="0061668C" w:rsidRDefault="0061668C" w:rsidP="004755CF">
      <w:pPr>
        <w:tabs>
          <w:tab w:val="left" w:pos="8460"/>
        </w:tabs>
        <w:suppressAutoHyphens w:val="0"/>
        <w:autoSpaceDE w:val="0"/>
        <w:autoSpaceDN w:val="0"/>
        <w:adjustRightInd w:val="0"/>
        <w:jc w:val="right"/>
        <w:rPr>
          <w:color w:val="000000"/>
          <w:sz w:val="20"/>
          <w:szCs w:val="20"/>
          <w:lang w:eastAsia="pl-PL"/>
        </w:rPr>
      </w:pPr>
    </w:p>
    <w:p w:rsidR="0061668C" w:rsidRDefault="0061668C" w:rsidP="004755CF">
      <w:pPr>
        <w:tabs>
          <w:tab w:val="left" w:pos="8460"/>
        </w:tabs>
        <w:suppressAutoHyphens w:val="0"/>
        <w:autoSpaceDE w:val="0"/>
        <w:autoSpaceDN w:val="0"/>
        <w:adjustRightInd w:val="0"/>
        <w:jc w:val="right"/>
        <w:rPr>
          <w:color w:val="000000"/>
          <w:sz w:val="20"/>
          <w:szCs w:val="20"/>
          <w:lang w:eastAsia="pl-PL"/>
        </w:rPr>
      </w:pPr>
    </w:p>
    <w:p w:rsidR="0061668C" w:rsidRDefault="0061668C" w:rsidP="004755CF">
      <w:pPr>
        <w:tabs>
          <w:tab w:val="left" w:pos="8460"/>
        </w:tabs>
        <w:suppressAutoHyphens w:val="0"/>
        <w:autoSpaceDE w:val="0"/>
        <w:autoSpaceDN w:val="0"/>
        <w:adjustRightInd w:val="0"/>
        <w:jc w:val="right"/>
        <w:rPr>
          <w:color w:val="000000"/>
          <w:sz w:val="20"/>
          <w:szCs w:val="20"/>
          <w:lang w:eastAsia="pl-PL"/>
        </w:rPr>
      </w:pPr>
    </w:p>
    <w:p w:rsidR="0061668C" w:rsidRDefault="0061668C" w:rsidP="004755CF">
      <w:pPr>
        <w:tabs>
          <w:tab w:val="left" w:pos="8460"/>
        </w:tabs>
        <w:suppressAutoHyphens w:val="0"/>
        <w:autoSpaceDE w:val="0"/>
        <w:autoSpaceDN w:val="0"/>
        <w:adjustRightInd w:val="0"/>
        <w:jc w:val="right"/>
        <w:rPr>
          <w:color w:val="000000"/>
          <w:sz w:val="20"/>
          <w:szCs w:val="20"/>
          <w:lang w:eastAsia="pl-PL"/>
        </w:rPr>
      </w:pPr>
    </w:p>
    <w:p w:rsidR="0061668C" w:rsidRDefault="0061668C" w:rsidP="004755CF">
      <w:pPr>
        <w:tabs>
          <w:tab w:val="left" w:pos="8460"/>
        </w:tabs>
        <w:suppressAutoHyphens w:val="0"/>
        <w:autoSpaceDE w:val="0"/>
        <w:autoSpaceDN w:val="0"/>
        <w:adjustRightInd w:val="0"/>
        <w:jc w:val="right"/>
        <w:rPr>
          <w:color w:val="000000"/>
          <w:sz w:val="20"/>
          <w:szCs w:val="20"/>
          <w:lang w:eastAsia="pl-PL"/>
        </w:rPr>
      </w:pPr>
    </w:p>
    <w:p w:rsidR="0061668C" w:rsidRPr="00FA66C7" w:rsidRDefault="0061668C" w:rsidP="004755CF">
      <w:pPr>
        <w:tabs>
          <w:tab w:val="left" w:pos="8460"/>
        </w:tabs>
        <w:suppressAutoHyphens w:val="0"/>
        <w:autoSpaceDE w:val="0"/>
        <w:autoSpaceDN w:val="0"/>
        <w:adjustRightInd w:val="0"/>
        <w:jc w:val="right"/>
        <w:rPr>
          <w:color w:val="000000"/>
          <w:sz w:val="20"/>
          <w:szCs w:val="20"/>
          <w:lang w:eastAsia="pl-PL"/>
        </w:rPr>
      </w:pPr>
    </w:p>
    <w:p w:rsidR="004755CF" w:rsidRDefault="004755CF" w:rsidP="00372B9C">
      <w:pPr>
        <w:widowControl w:val="0"/>
        <w:overflowPunct w:val="0"/>
        <w:ind w:left="7080"/>
        <w:jc w:val="right"/>
        <w:textAlignment w:val="baseline"/>
        <w:rPr>
          <w:rFonts w:cs="Calibri"/>
          <w:color w:val="00000A"/>
          <w:kern w:val="1"/>
          <w:sz w:val="20"/>
          <w:szCs w:val="20"/>
          <w:lang w:eastAsia="ar-SA"/>
        </w:rPr>
      </w:pPr>
    </w:p>
    <w:p w:rsidR="004755CF" w:rsidRDefault="004755CF" w:rsidP="00372B9C">
      <w:pPr>
        <w:widowControl w:val="0"/>
        <w:overflowPunct w:val="0"/>
        <w:ind w:left="7080"/>
        <w:jc w:val="right"/>
        <w:textAlignment w:val="baseline"/>
        <w:rPr>
          <w:rFonts w:cs="Calibri"/>
          <w:color w:val="00000A"/>
          <w:kern w:val="1"/>
          <w:sz w:val="20"/>
          <w:szCs w:val="20"/>
          <w:lang w:eastAsia="ar-SA"/>
        </w:rPr>
      </w:pPr>
    </w:p>
    <w:p w:rsidR="00B5708F" w:rsidRPr="005E0230" w:rsidRDefault="00B5708F" w:rsidP="00204B2D">
      <w:pPr>
        <w:suppressAutoHyphens w:val="0"/>
        <w:jc w:val="right"/>
        <w:rPr>
          <w:b/>
          <w:color w:val="000000" w:themeColor="text1"/>
          <w:sz w:val="22"/>
          <w:szCs w:val="22"/>
          <w:lang w:eastAsia="pl-PL"/>
        </w:rPr>
      </w:pPr>
      <w:r w:rsidRPr="005E0230">
        <w:rPr>
          <w:b/>
          <w:color w:val="000000" w:themeColor="text1"/>
          <w:sz w:val="22"/>
          <w:szCs w:val="22"/>
          <w:lang w:eastAsia="pl-PL"/>
        </w:rPr>
        <w:t>Załącznik nr 3 do Zapytania ofertowego</w:t>
      </w:r>
    </w:p>
    <w:p w:rsidR="00B5708F" w:rsidRPr="005E0230" w:rsidRDefault="00B5708F" w:rsidP="00B5708F">
      <w:pPr>
        <w:tabs>
          <w:tab w:val="left" w:pos="0"/>
          <w:tab w:val="left" w:pos="4500"/>
        </w:tabs>
        <w:suppressAutoHyphens w:val="0"/>
        <w:jc w:val="right"/>
        <w:rPr>
          <w:b/>
          <w:color w:val="000000" w:themeColor="text1"/>
          <w:sz w:val="28"/>
          <w:lang w:eastAsia="pl-PL"/>
        </w:rPr>
      </w:pPr>
    </w:p>
    <w:p w:rsidR="00B5708F" w:rsidRPr="005E0230" w:rsidRDefault="00B5708F" w:rsidP="00B5708F">
      <w:pPr>
        <w:tabs>
          <w:tab w:val="left" w:pos="0"/>
          <w:tab w:val="left" w:pos="4500"/>
        </w:tabs>
        <w:suppressAutoHyphens w:val="0"/>
        <w:jc w:val="right"/>
        <w:rPr>
          <w:b/>
          <w:color w:val="000000" w:themeColor="text1"/>
          <w:sz w:val="28"/>
          <w:lang w:eastAsia="pl-PL"/>
        </w:rPr>
      </w:pPr>
    </w:p>
    <w:p w:rsidR="00204B2D" w:rsidRPr="005E0230" w:rsidRDefault="00204B2D" w:rsidP="00204B2D">
      <w:pPr>
        <w:spacing w:line="480" w:lineRule="auto"/>
        <w:rPr>
          <w:b/>
          <w:color w:val="000000" w:themeColor="text1"/>
          <w:sz w:val="21"/>
          <w:szCs w:val="21"/>
        </w:rPr>
      </w:pPr>
      <w:r w:rsidRPr="005E0230">
        <w:rPr>
          <w:b/>
          <w:color w:val="000000" w:themeColor="text1"/>
          <w:sz w:val="21"/>
          <w:szCs w:val="21"/>
        </w:rPr>
        <w:t>Wykonawca:</w:t>
      </w:r>
    </w:p>
    <w:p w:rsidR="00204B2D" w:rsidRPr="005E0230" w:rsidRDefault="00204B2D" w:rsidP="00204B2D">
      <w:pPr>
        <w:spacing w:line="480" w:lineRule="auto"/>
        <w:ind w:right="5954"/>
        <w:rPr>
          <w:color w:val="000000" w:themeColor="text1"/>
          <w:sz w:val="21"/>
          <w:szCs w:val="21"/>
        </w:rPr>
      </w:pPr>
      <w:r w:rsidRPr="005E0230">
        <w:rPr>
          <w:color w:val="000000" w:themeColor="text1"/>
          <w:sz w:val="21"/>
          <w:szCs w:val="21"/>
        </w:rPr>
        <w:t>…………………………………………………………………………</w:t>
      </w:r>
    </w:p>
    <w:p w:rsidR="00204B2D" w:rsidRPr="005E0230" w:rsidRDefault="00204B2D" w:rsidP="00204B2D">
      <w:pPr>
        <w:ind w:right="5953"/>
        <w:rPr>
          <w:i/>
          <w:color w:val="000000" w:themeColor="text1"/>
          <w:sz w:val="16"/>
          <w:szCs w:val="16"/>
        </w:rPr>
      </w:pPr>
      <w:r w:rsidRPr="005E0230">
        <w:rPr>
          <w:i/>
          <w:color w:val="000000" w:themeColor="text1"/>
          <w:sz w:val="16"/>
          <w:szCs w:val="16"/>
        </w:rPr>
        <w:t>(pełna nazwa/firma, adres, w zależności od</w:t>
      </w:r>
      <w:r w:rsidR="00675F55" w:rsidRPr="005E0230">
        <w:rPr>
          <w:i/>
          <w:color w:val="000000" w:themeColor="text1"/>
          <w:sz w:val="16"/>
          <w:szCs w:val="16"/>
        </w:rPr>
        <w:t> </w:t>
      </w:r>
      <w:r w:rsidRPr="005E0230">
        <w:rPr>
          <w:i/>
          <w:color w:val="000000" w:themeColor="text1"/>
          <w:sz w:val="16"/>
          <w:szCs w:val="16"/>
        </w:rPr>
        <w:t>podmiotu: NIP/PESEL, KRS/</w:t>
      </w:r>
      <w:proofErr w:type="spellStart"/>
      <w:r w:rsidRPr="005E0230">
        <w:rPr>
          <w:i/>
          <w:color w:val="000000" w:themeColor="text1"/>
          <w:sz w:val="16"/>
          <w:szCs w:val="16"/>
        </w:rPr>
        <w:t>CEiDG</w:t>
      </w:r>
      <w:proofErr w:type="spellEnd"/>
      <w:r w:rsidRPr="005E0230">
        <w:rPr>
          <w:i/>
          <w:color w:val="000000" w:themeColor="text1"/>
          <w:sz w:val="16"/>
          <w:szCs w:val="16"/>
        </w:rPr>
        <w:t>)</w:t>
      </w:r>
    </w:p>
    <w:p w:rsidR="00204B2D" w:rsidRPr="005E0230" w:rsidRDefault="00204B2D" w:rsidP="00204B2D">
      <w:pPr>
        <w:spacing w:line="480" w:lineRule="auto"/>
        <w:rPr>
          <w:color w:val="000000" w:themeColor="text1"/>
          <w:sz w:val="21"/>
          <w:szCs w:val="21"/>
          <w:u w:val="single"/>
        </w:rPr>
      </w:pPr>
      <w:r w:rsidRPr="005E0230">
        <w:rPr>
          <w:color w:val="000000" w:themeColor="text1"/>
          <w:sz w:val="21"/>
          <w:szCs w:val="21"/>
          <w:u w:val="single"/>
        </w:rPr>
        <w:t>reprezentowany przez:</w:t>
      </w:r>
    </w:p>
    <w:p w:rsidR="00204B2D" w:rsidRPr="005E0230" w:rsidRDefault="00204B2D" w:rsidP="00204B2D">
      <w:pPr>
        <w:spacing w:line="480" w:lineRule="auto"/>
        <w:ind w:right="5954"/>
        <w:rPr>
          <w:color w:val="000000" w:themeColor="text1"/>
          <w:sz w:val="21"/>
          <w:szCs w:val="21"/>
        </w:rPr>
      </w:pPr>
      <w:r w:rsidRPr="005E0230">
        <w:rPr>
          <w:color w:val="000000" w:themeColor="text1"/>
          <w:sz w:val="21"/>
          <w:szCs w:val="21"/>
        </w:rPr>
        <w:t>…………………………………………………………………………</w:t>
      </w:r>
    </w:p>
    <w:p w:rsidR="00204B2D" w:rsidRPr="005E0230" w:rsidRDefault="00204B2D" w:rsidP="00204B2D">
      <w:pPr>
        <w:ind w:right="5953"/>
        <w:rPr>
          <w:i/>
          <w:color w:val="000000" w:themeColor="text1"/>
          <w:sz w:val="16"/>
          <w:szCs w:val="16"/>
        </w:rPr>
      </w:pPr>
      <w:r w:rsidRPr="005E0230">
        <w:rPr>
          <w:i/>
          <w:color w:val="000000" w:themeColor="text1"/>
          <w:sz w:val="16"/>
          <w:szCs w:val="16"/>
        </w:rPr>
        <w:t>(imię, nazwisko, stanowisko/podstawa do</w:t>
      </w:r>
      <w:r w:rsidR="00675F55" w:rsidRPr="005E0230">
        <w:rPr>
          <w:i/>
          <w:color w:val="000000" w:themeColor="text1"/>
          <w:sz w:val="16"/>
          <w:szCs w:val="16"/>
        </w:rPr>
        <w:t> </w:t>
      </w:r>
      <w:r w:rsidRPr="005E0230">
        <w:rPr>
          <w:i/>
          <w:color w:val="000000" w:themeColor="text1"/>
          <w:sz w:val="16"/>
          <w:szCs w:val="16"/>
        </w:rPr>
        <w:t>reprezentacji)</w:t>
      </w:r>
    </w:p>
    <w:p w:rsidR="00B5708F" w:rsidRPr="005E0230" w:rsidRDefault="00B5708F" w:rsidP="00B5708F">
      <w:pPr>
        <w:suppressAutoHyphens w:val="0"/>
        <w:jc w:val="both"/>
        <w:rPr>
          <w:rFonts w:eastAsia="Calibri"/>
          <w:b/>
          <w:bCs/>
          <w:color w:val="000000" w:themeColor="text1"/>
          <w:lang w:eastAsia="pl-PL"/>
        </w:rPr>
      </w:pPr>
    </w:p>
    <w:p w:rsidR="00B5708F" w:rsidRPr="005E0230" w:rsidRDefault="00B5708F" w:rsidP="00B5708F">
      <w:pPr>
        <w:suppressAutoHyphens w:val="0"/>
        <w:jc w:val="both"/>
        <w:rPr>
          <w:rFonts w:eastAsia="Calibri"/>
          <w:b/>
          <w:bCs/>
          <w:color w:val="000000" w:themeColor="text1"/>
          <w:lang w:eastAsia="pl-PL"/>
        </w:rPr>
      </w:pPr>
    </w:p>
    <w:p w:rsidR="00B5708F" w:rsidRPr="005E0230" w:rsidRDefault="00B5708F" w:rsidP="00B5708F">
      <w:pPr>
        <w:suppressAutoHyphens w:val="0"/>
        <w:jc w:val="both"/>
        <w:rPr>
          <w:color w:val="000000" w:themeColor="text1"/>
          <w:lang w:eastAsia="pl-PL"/>
        </w:rPr>
      </w:pPr>
    </w:p>
    <w:p w:rsidR="00B5708F" w:rsidRPr="005E0230" w:rsidRDefault="00B5708F" w:rsidP="00B5708F">
      <w:pPr>
        <w:suppressAutoHyphens w:val="0"/>
        <w:spacing w:line="360" w:lineRule="auto"/>
        <w:jc w:val="center"/>
        <w:rPr>
          <w:b/>
          <w:color w:val="000000" w:themeColor="text1"/>
          <w:lang w:eastAsia="pl-PL"/>
        </w:rPr>
      </w:pPr>
      <w:r w:rsidRPr="005E0230">
        <w:rPr>
          <w:b/>
          <w:color w:val="000000" w:themeColor="text1"/>
          <w:lang w:eastAsia="pl-PL"/>
        </w:rPr>
        <w:t xml:space="preserve">OŚWIADCZENIE, ŻE OFEROWANE DOSTAWY </w:t>
      </w:r>
    </w:p>
    <w:p w:rsidR="00B5708F" w:rsidRPr="005E0230" w:rsidRDefault="00B5708F" w:rsidP="00B5708F">
      <w:pPr>
        <w:suppressAutoHyphens w:val="0"/>
        <w:spacing w:line="360" w:lineRule="auto"/>
        <w:jc w:val="center"/>
        <w:rPr>
          <w:color w:val="000000" w:themeColor="text1"/>
          <w:sz w:val="20"/>
          <w:szCs w:val="20"/>
          <w:lang w:eastAsia="pl-PL"/>
        </w:rPr>
      </w:pPr>
      <w:r w:rsidRPr="005E0230">
        <w:rPr>
          <w:b/>
          <w:color w:val="000000" w:themeColor="text1"/>
          <w:lang w:eastAsia="pl-PL"/>
        </w:rPr>
        <w:t>ODPOWIADAJĄ WYMAGANIOM ZAMAWIAJĄCEGO</w:t>
      </w:r>
    </w:p>
    <w:p w:rsidR="00B5708F" w:rsidRPr="005E0230" w:rsidRDefault="00B5708F" w:rsidP="00B5708F">
      <w:pPr>
        <w:tabs>
          <w:tab w:val="left" w:pos="0"/>
          <w:tab w:val="left" w:pos="4500"/>
        </w:tabs>
        <w:suppressAutoHyphens w:val="0"/>
        <w:rPr>
          <w:color w:val="000000" w:themeColor="text1"/>
          <w:sz w:val="20"/>
          <w:szCs w:val="20"/>
          <w:lang w:eastAsia="pl-PL"/>
        </w:rPr>
      </w:pPr>
    </w:p>
    <w:p w:rsidR="00B5708F" w:rsidRPr="005E0230" w:rsidRDefault="00B5708F" w:rsidP="00B5708F">
      <w:pPr>
        <w:tabs>
          <w:tab w:val="left" w:pos="0"/>
          <w:tab w:val="left" w:pos="4500"/>
        </w:tabs>
        <w:suppressAutoHyphens w:val="0"/>
        <w:rPr>
          <w:color w:val="000000" w:themeColor="text1"/>
          <w:sz w:val="20"/>
          <w:szCs w:val="20"/>
          <w:lang w:eastAsia="pl-PL"/>
        </w:rPr>
      </w:pPr>
    </w:p>
    <w:p w:rsidR="00B5708F" w:rsidRPr="005E0230" w:rsidRDefault="00B5708F" w:rsidP="00B5708F">
      <w:pPr>
        <w:tabs>
          <w:tab w:val="left" w:pos="0"/>
          <w:tab w:val="left" w:pos="4500"/>
        </w:tabs>
        <w:suppressAutoHyphens w:val="0"/>
        <w:rPr>
          <w:color w:val="000000" w:themeColor="text1"/>
          <w:sz w:val="20"/>
          <w:szCs w:val="20"/>
          <w:lang w:eastAsia="pl-PL"/>
        </w:rPr>
      </w:pPr>
    </w:p>
    <w:p w:rsidR="00B5708F" w:rsidRPr="005E0230" w:rsidRDefault="00B5708F" w:rsidP="00B5708F">
      <w:pPr>
        <w:suppressAutoHyphens w:val="0"/>
        <w:jc w:val="both"/>
        <w:rPr>
          <w:b/>
          <w:color w:val="000000" w:themeColor="text1"/>
          <w:sz w:val="20"/>
          <w:szCs w:val="20"/>
          <w:lang w:eastAsia="pl-PL"/>
        </w:rPr>
      </w:pPr>
    </w:p>
    <w:p w:rsidR="004F2F9B" w:rsidRPr="00A8788F" w:rsidRDefault="004F2F9B" w:rsidP="00A8788F">
      <w:pPr>
        <w:tabs>
          <w:tab w:val="left" w:pos="8460"/>
        </w:tabs>
        <w:jc w:val="both"/>
        <w:rPr>
          <w:b/>
          <w:color w:val="000000" w:themeColor="text1"/>
          <w:sz w:val="20"/>
          <w:szCs w:val="20"/>
        </w:rPr>
      </w:pPr>
      <w:r w:rsidRPr="005E0230">
        <w:rPr>
          <w:color w:val="000000" w:themeColor="text1"/>
          <w:sz w:val="20"/>
          <w:szCs w:val="20"/>
        </w:rPr>
        <w:t xml:space="preserve">Przystępując do postępowania w sprawie udzielenia zamówienia publicznego </w:t>
      </w:r>
      <w:r w:rsidRPr="005E0230">
        <w:rPr>
          <w:b/>
          <w:color w:val="000000" w:themeColor="text1"/>
          <w:sz w:val="20"/>
          <w:szCs w:val="20"/>
        </w:rPr>
        <w:t xml:space="preserve">na sprzedaż i </w:t>
      </w:r>
      <w:r w:rsidR="00A60B7E" w:rsidRPr="005E0230">
        <w:rPr>
          <w:b/>
          <w:color w:val="000000" w:themeColor="text1"/>
          <w:sz w:val="20"/>
          <w:szCs w:val="20"/>
        </w:rPr>
        <w:t xml:space="preserve">dostawę </w:t>
      </w:r>
      <w:r w:rsidR="00A8788F">
        <w:rPr>
          <w:b/>
          <w:color w:val="000000" w:themeColor="text1"/>
          <w:sz w:val="20"/>
          <w:szCs w:val="20"/>
        </w:rPr>
        <w:t xml:space="preserve">testów do identyfikacji </w:t>
      </w:r>
      <w:r w:rsidR="00A8788F" w:rsidRPr="00A8788F">
        <w:rPr>
          <w:b/>
          <w:color w:val="000000" w:themeColor="text1"/>
          <w:sz w:val="20"/>
          <w:szCs w:val="20"/>
        </w:rPr>
        <w:t xml:space="preserve">i </w:t>
      </w:r>
      <w:proofErr w:type="spellStart"/>
      <w:r w:rsidR="00A8788F" w:rsidRPr="00A8788F">
        <w:rPr>
          <w:b/>
          <w:color w:val="000000" w:themeColor="text1"/>
          <w:sz w:val="20"/>
          <w:szCs w:val="20"/>
        </w:rPr>
        <w:t>lekowrażliwości</w:t>
      </w:r>
      <w:proofErr w:type="spellEnd"/>
      <w:r w:rsidR="00A8788F" w:rsidRPr="00A8788F">
        <w:rPr>
          <w:b/>
          <w:color w:val="000000" w:themeColor="text1"/>
          <w:sz w:val="20"/>
          <w:szCs w:val="20"/>
        </w:rPr>
        <w:t xml:space="preserve"> drobnoustrojów metodą automatyczną i manualną wraz z podłożami do posiewu krwi i innych płynów ustrojowych z dzierżawą analizatorów do Szpitala Specjalistycznego im. Edmunda Biernackiego w Mielcu</w:t>
      </w:r>
      <w:r w:rsidRPr="005E0230">
        <w:rPr>
          <w:b/>
          <w:color w:val="000000" w:themeColor="text1"/>
          <w:sz w:val="20"/>
          <w:szCs w:val="20"/>
        </w:rPr>
        <w:t>, znak</w:t>
      </w:r>
      <w:r w:rsidR="0033764F" w:rsidRPr="005E0230">
        <w:rPr>
          <w:b/>
          <w:color w:val="000000" w:themeColor="text1"/>
          <w:sz w:val="20"/>
          <w:szCs w:val="20"/>
        </w:rPr>
        <w:t> </w:t>
      </w:r>
      <w:r w:rsidRPr="005E0230">
        <w:rPr>
          <w:b/>
          <w:color w:val="000000" w:themeColor="text1"/>
          <w:sz w:val="20"/>
          <w:szCs w:val="20"/>
        </w:rPr>
        <w:t>SzP.ZP.271.</w:t>
      </w:r>
      <w:r w:rsidR="00A8788F">
        <w:rPr>
          <w:b/>
          <w:color w:val="000000" w:themeColor="text1"/>
          <w:sz w:val="20"/>
          <w:szCs w:val="20"/>
        </w:rPr>
        <w:t>37</w:t>
      </w:r>
      <w:r w:rsidRPr="005E0230">
        <w:rPr>
          <w:b/>
          <w:color w:val="000000" w:themeColor="text1"/>
          <w:sz w:val="20"/>
          <w:szCs w:val="20"/>
        </w:rPr>
        <w:t>.</w:t>
      </w:r>
      <w:r w:rsidR="00337529" w:rsidRPr="005E0230">
        <w:rPr>
          <w:b/>
          <w:color w:val="000000" w:themeColor="text1"/>
          <w:sz w:val="20"/>
          <w:szCs w:val="20"/>
        </w:rPr>
        <w:t>2</w:t>
      </w:r>
      <w:r w:rsidR="001F0B2F" w:rsidRPr="005E0230">
        <w:rPr>
          <w:b/>
          <w:color w:val="000000" w:themeColor="text1"/>
          <w:sz w:val="20"/>
          <w:szCs w:val="20"/>
        </w:rPr>
        <w:t>4</w:t>
      </w:r>
      <w:r w:rsidRPr="005E0230">
        <w:rPr>
          <w:color w:val="000000" w:themeColor="text1"/>
          <w:sz w:val="20"/>
          <w:szCs w:val="20"/>
        </w:rPr>
        <w:t>,</w:t>
      </w:r>
      <w:r w:rsidRPr="005E0230">
        <w:rPr>
          <w:b/>
          <w:color w:val="000000" w:themeColor="text1"/>
          <w:sz w:val="20"/>
          <w:szCs w:val="20"/>
        </w:rPr>
        <w:t xml:space="preserve"> </w:t>
      </w:r>
      <w:r w:rsidRPr="005E0230">
        <w:rPr>
          <w:color w:val="000000" w:themeColor="text1"/>
          <w:sz w:val="20"/>
          <w:szCs w:val="20"/>
        </w:rPr>
        <w:t>w imieniu reprezentowanej przeze mnie firmy oświadczam, że</w:t>
      </w:r>
      <w:r w:rsidR="008E32D7" w:rsidRPr="005E0230">
        <w:rPr>
          <w:color w:val="000000" w:themeColor="text1"/>
          <w:sz w:val="20"/>
          <w:szCs w:val="20"/>
        </w:rPr>
        <w:t> </w:t>
      </w:r>
      <w:r w:rsidRPr="005E0230">
        <w:rPr>
          <w:color w:val="000000" w:themeColor="text1"/>
          <w:sz w:val="20"/>
          <w:szCs w:val="20"/>
        </w:rPr>
        <w:t>oferowany asortyment posiada dokumenty wymagane przez obowiązujące prawo na podstawie których może być wprowadzony do</w:t>
      </w:r>
      <w:r w:rsidR="0033764F" w:rsidRPr="005E0230">
        <w:rPr>
          <w:color w:val="000000" w:themeColor="text1"/>
          <w:sz w:val="20"/>
          <w:szCs w:val="20"/>
        </w:rPr>
        <w:t> </w:t>
      </w:r>
      <w:r w:rsidRPr="005E0230">
        <w:rPr>
          <w:color w:val="000000" w:themeColor="text1"/>
          <w:sz w:val="20"/>
          <w:szCs w:val="20"/>
        </w:rPr>
        <w:t>obrotu i stosowania w placówkach ochrony zdrowia RP oraz spełnia wszystkie wymagania i parametry określone przez</w:t>
      </w:r>
      <w:r w:rsidR="0033764F" w:rsidRPr="005E0230">
        <w:rPr>
          <w:color w:val="000000" w:themeColor="text1"/>
          <w:sz w:val="20"/>
          <w:szCs w:val="20"/>
        </w:rPr>
        <w:t> </w:t>
      </w:r>
      <w:r w:rsidRPr="005E0230">
        <w:rPr>
          <w:color w:val="000000" w:themeColor="text1"/>
          <w:sz w:val="20"/>
          <w:szCs w:val="20"/>
        </w:rPr>
        <w:t>Zamawiającego w Zapytaniu ofertowym.</w:t>
      </w:r>
    </w:p>
    <w:p w:rsidR="004F2F9B" w:rsidRPr="005E0230" w:rsidRDefault="004F2F9B" w:rsidP="004F2F9B">
      <w:pPr>
        <w:tabs>
          <w:tab w:val="left" w:pos="0"/>
          <w:tab w:val="left" w:pos="6390"/>
          <w:tab w:val="left" w:pos="6840"/>
          <w:tab w:val="left" w:pos="7380"/>
        </w:tabs>
        <w:jc w:val="both"/>
        <w:rPr>
          <w:color w:val="000000" w:themeColor="text1"/>
          <w:sz w:val="20"/>
          <w:szCs w:val="20"/>
        </w:rPr>
      </w:pPr>
    </w:p>
    <w:p w:rsidR="004F2F9B" w:rsidRPr="005E0230" w:rsidRDefault="004F2F9B" w:rsidP="004F2F9B">
      <w:pPr>
        <w:tabs>
          <w:tab w:val="left" w:pos="0"/>
          <w:tab w:val="left" w:pos="6390"/>
          <w:tab w:val="left" w:pos="6840"/>
          <w:tab w:val="left" w:pos="7380"/>
        </w:tabs>
        <w:jc w:val="both"/>
        <w:rPr>
          <w:color w:val="000000" w:themeColor="text1"/>
          <w:sz w:val="20"/>
          <w:szCs w:val="20"/>
        </w:rPr>
      </w:pPr>
    </w:p>
    <w:p w:rsidR="004F2F9B" w:rsidRPr="005E0230" w:rsidRDefault="004F2F9B" w:rsidP="004F2F9B">
      <w:pPr>
        <w:tabs>
          <w:tab w:val="left" w:pos="0"/>
          <w:tab w:val="left" w:pos="6390"/>
          <w:tab w:val="left" w:pos="6840"/>
          <w:tab w:val="left" w:pos="7380"/>
        </w:tabs>
        <w:jc w:val="both"/>
        <w:rPr>
          <w:color w:val="000000" w:themeColor="text1"/>
          <w:sz w:val="20"/>
          <w:szCs w:val="20"/>
        </w:rPr>
      </w:pPr>
      <w:r w:rsidRPr="005E0230">
        <w:rPr>
          <w:color w:val="000000" w:themeColor="text1"/>
          <w:sz w:val="20"/>
          <w:szCs w:val="20"/>
        </w:rPr>
        <w:t>Na każde żądanie Zamawiającego niezwłocznie prześlemy wszystkie niezbędne kserokopie dokumentów potwierdzające Oświadczenie.</w:t>
      </w:r>
    </w:p>
    <w:p w:rsidR="004F2F9B" w:rsidRPr="005E0230" w:rsidRDefault="004F2F9B" w:rsidP="004F2F9B">
      <w:pPr>
        <w:tabs>
          <w:tab w:val="left" w:pos="0"/>
          <w:tab w:val="left" w:pos="6390"/>
          <w:tab w:val="left" w:pos="6840"/>
          <w:tab w:val="left" w:pos="7380"/>
        </w:tabs>
        <w:rPr>
          <w:color w:val="000000" w:themeColor="text1"/>
          <w:sz w:val="20"/>
          <w:szCs w:val="20"/>
        </w:rPr>
      </w:pPr>
    </w:p>
    <w:p w:rsidR="004F2F9B" w:rsidRPr="005E0230" w:rsidRDefault="004F2F9B" w:rsidP="004F2F9B">
      <w:pPr>
        <w:tabs>
          <w:tab w:val="left" w:pos="0"/>
          <w:tab w:val="left" w:pos="6390"/>
          <w:tab w:val="left" w:pos="6840"/>
          <w:tab w:val="left" w:pos="7380"/>
        </w:tabs>
        <w:rPr>
          <w:color w:val="000000" w:themeColor="text1"/>
          <w:sz w:val="20"/>
          <w:szCs w:val="20"/>
        </w:rPr>
      </w:pPr>
    </w:p>
    <w:p w:rsidR="004F2F9B" w:rsidRPr="005E0230" w:rsidRDefault="004F2F9B" w:rsidP="004F2F9B">
      <w:pPr>
        <w:tabs>
          <w:tab w:val="left" w:pos="0"/>
          <w:tab w:val="left" w:pos="6390"/>
          <w:tab w:val="left" w:pos="6840"/>
          <w:tab w:val="left" w:pos="7380"/>
        </w:tabs>
        <w:rPr>
          <w:color w:val="000000" w:themeColor="text1"/>
        </w:rPr>
      </w:pPr>
    </w:p>
    <w:p w:rsidR="00B5708F" w:rsidRPr="005E0230" w:rsidRDefault="00B5708F" w:rsidP="00B5708F">
      <w:pPr>
        <w:tabs>
          <w:tab w:val="left" w:pos="0"/>
          <w:tab w:val="left" w:pos="6390"/>
          <w:tab w:val="left" w:pos="6840"/>
          <w:tab w:val="left" w:pos="7380"/>
        </w:tabs>
        <w:suppressAutoHyphens w:val="0"/>
        <w:rPr>
          <w:color w:val="000000" w:themeColor="text1"/>
          <w:lang w:eastAsia="pl-PL"/>
        </w:rPr>
      </w:pPr>
    </w:p>
    <w:p w:rsidR="00B5708F" w:rsidRPr="005E0230" w:rsidRDefault="00B5708F" w:rsidP="00B5708F">
      <w:pPr>
        <w:suppressAutoHyphens w:val="0"/>
        <w:rPr>
          <w:color w:val="000000" w:themeColor="text1"/>
          <w:sz w:val="20"/>
          <w:szCs w:val="20"/>
          <w:lang w:eastAsia="pl-PL"/>
        </w:rPr>
      </w:pPr>
    </w:p>
    <w:p w:rsidR="0032280F" w:rsidRPr="002E6831" w:rsidRDefault="0032280F" w:rsidP="00B5708F">
      <w:pPr>
        <w:ind w:left="7080"/>
        <w:jc w:val="center"/>
        <w:rPr>
          <w:color w:val="FF0000"/>
          <w:sz w:val="20"/>
          <w:szCs w:val="20"/>
          <w:lang w:eastAsia="pl-PL"/>
        </w:rPr>
      </w:pPr>
    </w:p>
    <w:sectPr w:rsidR="0032280F" w:rsidRPr="002E6831"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BDF" w:rsidRDefault="00BD4BDF" w:rsidP="00A61C5D">
      <w:r>
        <w:separator/>
      </w:r>
    </w:p>
  </w:endnote>
  <w:endnote w:type="continuationSeparator" w:id="0">
    <w:p w:rsidR="00BD4BDF" w:rsidRDefault="00BD4BDF"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BDF" w:rsidRDefault="00BD4BDF">
    <w:pPr>
      <w:pStyle w:val="Stopka"/>
      <w:jc w:val="right"/>
    </w:pPr>
    <w:r>
      <w:fldChar w:fldCharType="begin"/>
    </w:r>
    <w:r>
      <w:instrText>PAGE   \* MERGEFORMAT</w:instrText>
    </w:r>
    <w:r>
      <w:fldChar w:fldCharType="separate"/>
    </w:r>
    <w:r w:rsidR="00F97419">
      <w:rPr>
        <w:noProof/>
      </w:rPr>
      <w:t>22</w:t>
    </w:r>
    <w:r>
      <w:fldChar w:fldCharType="end"/>
    </w:r>
  </w:p>
  <w:p w:rsidR="00BD4BDF" w:rsidRDefault="00BD4BD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BDF" w:rsidRDefault="00BD4BDF" w:rsidP="00A61C5D">
      <w:r>
        <w:separator/>
      </w:r>
    </w:p>
  </w:footnote>
  <w:footnote w:type="continuationSeparator" w:id="0">
    <w:p w:rsidR="00BD4BDF" w:rsidRDefault="00BD4BDF"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9"/>
    <w:multiLevelType w:val="multilevel"/>
    <w:tmpl w:val="2EEA2B10"/>
    <w:lvl w:ilvl="0">
      <w:start w:val="2"/>
      <w:numFmt w:val="decimal"/>
      <w:lvlText w:val="%1."/>
      <w:lvlJc w:val="left"/>
      <w:pPr>
        <w:tabs>
          <w:tab w:val="num" w:pos="0"/>
        </w:tabs>
        <w:ind w:left="360" w:hanging="360"/>
      </w:pPr>
      <w:rPr>
        <w:rFonts w:hint="default"/>
        <w:b w:val="0"/>
        <w:bCs/>
        <w:i w:val="0"/>
        <w:iCs w:val="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sz w:val="20"/>
        <w:szCs w:val="20"/>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b w:val="0"/>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8"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5" w15:restartNumberingAfterBreak="0">
    <w:nsid w:val="000F7830"/>
    <w:multiLevelType w:val="hybridMultilevel"/>
    <w:tmpl w:val="B41877A8"/>
    <w:lvl w:ilvl="0" w:tplc="04150017">
      <w:start w:val="1"/>
      <w:numFmt w:val="lowerLetter"/>
      <w:lvlText w:val="%1)"/>
      <w:lvlJc w:val="left"/>
      <w:pPr>
        <w:ind w:left="767" w:hanging="360"/>
      </w:p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16"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6981E87"/>
    <w:multiLevelType w:val="hybridMultilevel"/>
    <w:tmpl w:val="C09005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7242F7D"/>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19" w15:restartNumberingAfterBreak="0">
    <w:nsid w:val="0B3E0D74"/>
    <w:multiLevelType w:val="multilevel"/>
    <w:tmpl w:val="BFA4887E"/>
    <w:lvl w:ilvl="0">
      <w:start w:val="5"/>
      <w:numFmt w:val="decimal"/>
      <w:lvlText w:val="%1."/>
      <w:lvlJc w:val="left"/>
      <w:pPr>
        <w:tabs>
          <w:tab w:val="num" w:pos="0"/>
        </w:tabs>
        <w:ind w:left="360" w:hanging="360"/>
      </w:pPr>
      <w:rPr>
        <w:rFonts w:hint="default"/>
        <w:b w:val="0"/>
        <w:bCs/>
        <w:i w:val="0"/>
        <w:iCs w:val="0"/>
        <w:sz w:val="20"/>
        <w:szCs w:val="20"/>
      </w:rPr>
    </w:lvl>
    <w:lvl w:ilvl="1">
      <w:start w:val="1"/>
      <w:numFmt w:val="lowerLetter"/>
      <w:lvlText w:val="%2."/>
      <w:lvlJc w:val="left"/>
      <w:pPr>
        <w:tabs>
          <w:tab w:val="num" w:pos="-142"/>
        </w:tabs>
        <w:ind w:left="938" w:hanging="360"/>
      </w:pPr>
      <w:rPr>
        <w:rFonts w:hint="default"/>
      </w:rPr>
    </w:lvl>
    <w:lvl w:ilvl="2">
      <w:start w:val="1"/>
      <w:numFmt w:val="lowerRoman"/>
      <w:lvlText w:val="%3."/>
      <w:lvlJc w:val="right"/>
      <w:pPr>
        <w:tabs>
          <w:tab w:val="num" w:pos="-142"/>
        </w:tabs>
        <w:ind w:left="1658" w:hanging="180"/>
      </w:pPr>
      <w:rPr>
        <w:rFonts w:hint="default"/>
      </w:rPr>
    </w:lvl>
    <w:lvl w:ilvl="3">
      <w:start w:val="1"/>
      <w:numFmt w:val="decimal"/>
      <w:lvlText w:val="%4."/>
      <w:lvlJc w:val="left"/>
      <w:pPr>
        <w:tabs>
          <w:tab w:val="num" w:pos="-142"/>
        </w:tabs>
        <w:ind w:left="2378" w:hanging="360"/>
      </w:pPr>
      <w:rPr>
        <w:rFonts w:hint="default"/>
      </w:rPr>
    </w:lvl>
    <w:lvl w:ilvl="4">
      <w:start w:val="1"/>
      <w:numFmt w:val="lowerLetter"/>
      <w:lvlText w:val="%5."/>
      <w:lvlJc w:val="left"/>
      <w:pPr>
        <w:tabs>
          <w:tab w:val="num" w:pos="-142"/>
        </w:tabs>
        <w:ind w:left="3098" w:hanging="360"/>
      </w:pPr>
      <w:rPr>
        <w:rFonts w:hint="default"/>
      </w:rPr>
    </w:lvl>
    <w:lvl w:ilvl="5">
      <w:start w:val="1"/>
      <w:numFmt w:val="lowerRoman"/>
      <w:lvlText w:val="%6."/>
      <w:lvlJc w:val="right"/>
      <w:pPr>
        <w:tabs>
          <w:tab w:val="num" w:pos="-142"/>
        </w:tabs>
        <w:ind w:left="3818" w:hanging="180"/>
      </w:pPr>
      <w:rPr>
        <w:rFonts w:hint="default"/>
      </w:rPr>
    </w:lvl>
    <w:lvl w:ilvl="6">
      <w:start w:val="1"/>
      <w:numFmt w:val="decimal"/>
      <w:lvlText w:val="%7."/>
      <w:lvlJc w:val="left"/>
      <w:pPr>
        <w:tabs>
          <w:tab w:val="num" w:pos="-142"/>
        </w:tabs>
        <w:ind w:left="4538" w:hanging="360"/>
      </w:pPr>
      <w:rPr>
        <w:rFonts w:hint="default"/>
      </w:rPr>
    </w:lvl>
    <w:lvl w:ilvl="7">
      <w:start w:val="1"/>
      <w:numFmt w:val="lowerLetter"/>
      <w:lvlText w:val="%8."/>
      <w:lvlJc w:val="left"/>
      <w:pPr>
        <w:tabs>
          <w:tab w:val="num" w:pos="-142"/>
        </w:tabs>
        <w:ind w:left="5258" w:hanging="360"/>
      </w:pPr>
      <w:rPr>
        <w:rFonts w:hint="default"/>
      </w:rPr>
    </w:lvl>
    <w:lvl w:ilvl="8">
      <w:start w:val="1"/>
      <w:numFmt w:val="lowerRoman"/>
      <w:lvlText w:val="%9."/>
      <w:lvlJc w:val="right"/>
      <w:pPr>
        <w:tabs>
          <w:tab w:val="num" w:pos="-142"/>
        </w:tabs>
        <w:ind w:left="5978" w:hanging="180"/>
      </w:pPr>
      <w:rPr>
        <w:rFonts w:hint="default"/>
      </w:rPr>
    </w:lvl>
  </w:abstractNum>
  <w:abstractNum w:abstractNumId="20" w15:restartNumberingAfterBreak="0">
    <w:nsid w:val="0C263DE6"/>
    <w:multiLevelType w:val="multilevel"/>
    <w:tmpl w:val="4AB20D1E"/>
    <w:lvl w:ilvl="0">
      <w:start w:val="10"/>
      <w:numFmt w:val="decimal"/>
      <w:lvlText w:val="%1."/>
      <w:lvlJc w:val="left"/>
      <w:pPr>
        <w:tabs>
          <w:tab w:val="num" w:pos="0"/>
        </w:tabs>
        <w:ind w:left="360" w:hanging="360"/>
      </w:pPr>
      <w:rPr>
        <w:rFonts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F3E6233"/>
    <w:multiLevelType w:val="hybridMultilevel"/>
    <w:tmpl w:val="78586E02"/>
    <w:lvl w:ilvl="0" w:tplc="A66E77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016E27"/>
    <w:multiLevelType w:val="hybridMultilevel"/>
    <w:tmpl w:val="153041B8"/>
    <w:lvl w:ilvl="0" w:tplc="F058FA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31682C"/>
    <w:multiLevelType w:val="hybridMultilevel"/>
    <w:tmpl w:val="B4140516"/>
    <w:lvl w:ilvl="0" w:tplc="7F6009AC">
      <w:start w:val="1"/>
      <w:numFmt w:val="lowerLetter"/>
      <w:lvlText w:val="%1)"/>
      <w:lvlJc w:val="left"/>
      <w:pPr>
        <w:ind w:left="720" w:hanging="360"/>
      </w:pPr>
      <w:rPr>
        <w:rFonts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F66A3F"/>
    <w:multiLevelType w:val="hybridMultilevel"/>
    <w:tmpl w:val="72C6A6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CD85373"/>
    <w:multiLevelType w:val="hybridMultilevel"/>
    <w:tmpl w:val="0F081518"/>
    <w:lvl w:ilvl="0" w:tplc="06FAE6E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571F36"/>
    <w:multiLevelType w:val="hybridMultilevel"/>
    <w:tmpl w:val="5D5E5C28"/>
    <w:lvl w:ilvl="0" w:tplc="087CBBC8">
      <w:start w:val="1"/>
      <w:numFmt w:val="lowerLetter"/>
      <w:lvlText w:val="%1)"/>
      <w:lvlJc w:val="left"/>
      <w:pPr>
        <w:ind w:left="1285" w:hanging="360"/>
      </w:pPr>
      <w:rPr>
        <w:b w:val="0"/>
      </w:rPr>
    </w:lvl>
    <w:lvl w:ilvl="1" w:tplc="04150019" w:tentative="1">
      <w:start w:val="1"/>
      <w:numFmt w:val="lowerLetter"/>
      <w:lvlText w:val="%2."/>
      <w:lvlJc w:val="left"/>
      <w:pPr>
        <w:ind w:left="2005" w:hanging="360"/>
      </w:pPr>
    </w:lvl>
    <w:lvl w:ilvl="2" w:tplc="0415001B" w:tentative="1">
      <w:start w:val="1"/>
      <w:numFmt w:val="lowerRoman"/>
      <w:lvlText w:val="%3."/>
      <w:lvlJc w:val="right"/>
      <w:pPr>
        <w:ind w:left="2725" w:hanging="180"/>
      </w:pPr>
    </w:lvl>
    <w:lvl w:ilvl="3" w:tplc="0415000F" w:tentative="1">
      <w:start w:val="1"/>
      <w:numFmt w:val="decimal"/>
      <w:lvlText w:val="%4."/>
      <w:lvlJc w:val="left"/>
      <w:pPr>
        <w:ind w:left="3445" w:hanging="360"/>
      </w:pPr>
    </w:lvl>
    <w:lvl w:ilvl="4" w:tplc="04150019" w:tentative="1">
      <w:start w:val="1"/>
      <w:numFmt w:val="lowerLetter"/>
      <w:lvlText w:val="%5."/>
      <w:lvlJc w:val="left"/>
      <w:pPr>
        <w:ind w:left="4165" w:hanging="360"/>
      </w:pPr>
    </w:lvl>
    <w:lvl w:ilvl="5" w:tplc="0415001B" w:tentative="1">
      <w:start w:val="1"/>
      <w:numFmt w:val="lowerRoman"/>
      <w:lvlText w:val="%6."/>
      <w:lvlJc w:val="right"/>
      <w:pPr>
        <w:ind w:left="4885" w:hanging="180"/>
      </w:pPr>
    </w:lvl>
    <w:lvl w:ilvl="6" w:tplc="0415000F" w:tentative="1">
      <w:start w:val="1"/>
      <w:numFmt w:val="decimal"/>
      <w:lvlText w:val="%7."/>
      <w:lvlJc w:val="left"/>
      <w:pPr>
        <w:ind w:left="5605" w:hanging="360"/>
      </w:pPr>
    </w:lvl>
    <w:lvl w:ilvl="7" w:tplc="04150019" w:tentative="1">
      <w:start w:val="1"/>
      <w:numFmt w:val="lowerLetter"/>
      <w:lvlText w:val="%8."/>
      <w:lvlJc w:val="left"/>
      <w:pPr>
        <w:ind w:left="6325" w:hanging="360"/>
      </w:pPr>
    </w:lvl>
    <w:lvl w:ilvl="8" w:tplc="0415001B" w:tentative="1">
      <w:start w:val="1"/>
      <w:numFmt w:val="lowerRoman"/>
      <w:lvlText w:val="%9."/>
      <w:lvlJc w:val="right"/>
      <w:pPr>
        <w:ind w:left="7045" w:hanging="180"/>
      </w:pPr>
    </w:lvl>
  </w:abstractNum>
  <w:abstractNum w:abstractNumId="28" w15:restartNumberingAfterBreak="0">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0" w15:restartNumberingAfterBreak="0">
    <w:nsid w:val="242728E9"/>
    <w:multiLevelType w:val="hybridMultilevel"/>
    <w:tmpl w:val="9F9A7C6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6FB3277"/>
    <w:multiLevelType w:val="hybridMultilevel"/>
    <w:tmpl w:val="079E74D0"/>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2D0D7C12"/>
    <w:multiLevelType w:val="hybridMultilevel"/>
    <w:tmpl w:val="44029510"/>
    <w:lvl w:ilvl="0" w:tplc="86B8A9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F0599C"/>
    <w:multiLevelType w:val="multilevel"/>
    <w:tmpl w:val="EEBEA1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0B43301"/>
    <w:multiLevelType w:val="hybridMultilevel"/>
    <w:tmpl w:val="DD0CC124"/>
    <w:lvl w:ilvl="0" w:tplc="9B34A16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3844D8"/>
    <w:multiLevelType w:val="hybridMultilevel"/>
    <w:tmpl w:val="C5B66122"/>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2B44E3F"/>
    <w:multiLevelType w:val="hybridMultilevel"/>
    <w:tmpl w:val="B276D4D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335455C"/>
    <w:multiLevelType w:val="hybridMultilevel"/>
    <w:tmpl w:val="155CBD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55529E6"/>
    <w:multiLevelType w:val="hybridMultilevel"/>
    <w:tmpl w:val="3BB041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8EF76D0"/>
    <w:multiLevelType w:val="hybridMultilevel"/>
    <w:tmpl w:val="BFA25DC4"/>
    <w:lvl w:ilvl="0" w:tplc="B37064F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DA0FC9"/>
    <w:multiLevelType w:val="hybridMultilevel"/>
    <w:tmpl w:val="A1C0B990"/>
    <w:lvl w:ilvl="0" w:tplc="C8F60AB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2B0C7B"/>
    <w:multiLevelType w:val="hybridMultilevel"/>
    <w:tmpl w:val="D9F8B49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C5D7056"/>
    <w:multiLevelType w:val="multilevel"/>
    <w:tmpl w:val="8EDC040A"/>
    <w:lvl w:ilvl="0">
      <w:start w:val="1"/>
      <w:numFmt w:val="decimal"/>
      <w:lvlText w:val="%1."/>
      <w:lvlJc w:val="left"/>
      <w:pPr>
        <w:ind w:left="360" w:hanging="360"/>
      </w:p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E630BB6"/>
    <w:multiLevelType w:val="hybridMultilevel"/>
    <w:tmpl w:val="E3E8FE10"/>
    <w:lvl w:ilvl="0" w:tplc="F058FA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BB32F2"/>
    <w:multiLevelType w:val="hybridMultilevel"/>
    <w:tmpl w:val="878EC196"/>
    <w:lvl w:ilvl="0" w:tplc="5262EF20">
      <w:start w:val="1"/>
      <w:numFmt w:val="decimal"/>
      <w:lvlText w:val="%1."/>
      <w:lvlJc w:val="left"/>
      <w:pPr>
        <w:ind w:left="360" w:hanging="360"/>
      </w:pPr>
      <w:rPr>
        <w:rFonts w:ascii="Times New Roman" w:hAnsi="Times New Roman" w:cs="Arial" w:hint="default"/>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421C6D1C"/>
    <w:multiLevelType w:val="hybridMultilevel"/>
    <w:tmpl w:val="4170D9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4564873"/>
    <w:multiLevelType w:val="hybridMultilevel"/>
    <w:tmpl w:val="C96EF5F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7A25952"/>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52" w15:restartNumberingAfterBreak="0">
    <w:nsid w:val="47AC43C6"/>
    <w:multiLevelType w:val="hybridMultilevel"/>
    <w:tmpl w:val="F944555C"/>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7DA2BBE"/>
    <w:multiLevelType w:val="hybridMultilevel"/>
    <w:tmpl w:val="B0BA698A"/>
    <w:lvl w:ilvl="0" w:tplc="285481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9741FF6"/>
    <w:multiLevelType w:val="hybridMultilevel"/>
    <w:tmpl w:val="93BE48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B1533AF"/>
    <w:multiLevelType w:val="hybridMultilevel"/>
    <w:tmpl w:val="84B6B284"/>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0267BF9"/>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241605A"/>
    <w:multiLevelType w:val="multilevel"/>
    <w:tmpl w:val="2F60EFB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8" w15:restartNumberingAfterBreak="0">
    <w:nsid w:val="53AF2AF8"/>
    <w:multiLevelType w:val="hybridMultilevel"/>
    <w:tmpl w:val="18306460"/>
    <w:lvl w:ilvl="0" w:tplc="B37064F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505185"/>
    <w:multiLevelType w:val="hybridMultilevel"/>
    <w:tmpl w:val="3D1844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7B45923"/>
    <w:multiLevelType w:val="hybridMultilevel"/>
    <w:tmpl w:val="5C744362"/>
    <w:lvl w:ilvl="0" w:tplc="0ADC19B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4C0FCF"/>
    <w:multiLevelType w:val="hybridMultilevel"/>
    <w:tmpl w:val="A8F09696"/>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9914C01"/>
    <w:multiLevelType w:val="multilevel"/>
    <w:tmpl w:val="F5C07278"/>
    <w:lvl w:ilvl="0">
      <w:start w:val="1"/>
      <w:numFmt w:val="bullet"/>
      <w:lvlText w:val=""/>
      <w:lvlJc w:val="left"/>
      <w:pPr>
        <w:tabs>
          <w:tab w:val="num" w:pos="566"/>
        </w:tabs>
        <w:ind w:left="926" w:hanging="360"/>
      </w:pPr>
      <w:rPr>
        <w:rFonts w:ascii="Symbol" w:hAnsi="Symbol" w:hint="default"/>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63"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642A68BA"/>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5456360"/>
    <w:multiLevelType w:val="hybridMultilevel"/>
    <w:tmpl w:val="61FEA300"/>
    <w:lvl w:ilvl="0" w:tplc="61D6D07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68BF4568"/>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67" w15:restartNumberingAfterBreak="0">
    <w:nsid w:val="695C4648"/>
    <w:multiLevelType w:val="hybridMultilevel"/>
    <w:tmpl w:val="DFC073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D0476C2"/>
    <w:multiLevelType w:val="hybridMultilevel"/>
    <w:tmpl w:val="F24CFA00"/>
    <w:lvl w:ilvl="0" w:tplc="D4BE0398">
      <w:start w:val="1"/>
      <w:numFmt w:val="lowerLetter"/>
      <w:lvlText w:val="%1)"/>
      <w:lvlJc w:val="right"/>
      <w:pPr>
        <w:tabs>
          <w:tab w:val="num" w:pos="57"/>
        </w:tabs>
        <w:ind w:left="113" w:hanging="113"/>
      </w:pPr>
      <w:rPr>
        <w:rFonts w:cs="Times New Roman" w:hint="default"/>
      </w:rPr>
    </w:lvl>
    <w:lvl w:ilvl="1" w:tplc="0C687020">
      <w:start w:val="2"/>
      <w:numFmt w:val="decimal"/>
      <w:lvlText w:val="%2."/>
      <w:lvlJc w:val="left"/>
      <w:pPr>
        <w:tabs>
          <w:tab w:val="num" w:pos="360"/>
        </w:tabs>
        <w:ind w:left="36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6F2778A6"/>
    <w:multiLevelType w:val="hybridMultilevel"/>
    <w:tmpl w:val="5FA6DB3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3D5208"/>
    <w:multiLevelType w:val="hybridMultilevel"/>
    <w:tmpl w:val="C414B72E"/>
    <w:lvl w:ilvl="0" w:tplc="50D21F32">
      <w:start w:val="2"/>
      <w:numFmt w:val="decimal"/>
      <w:lvlText w:val="%1."/>
      <w:lvlJc w:val="left"/>
      <w:pPr>
        <w:ind w:left="720" w:hanging="360"/>
      </w:pPr>
      <w:rPr>
        <w:rFonts w:hint="default"/>
        <w:color w:val="00000A"/>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57A257B"/>
    <w:multiLevelType w:val="hybridMultilevel"/>
    <w:tmpl w:val="997817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60F7129"/>
    <w:multiLevelType w:val="hybridMultilevel"/>
    <w:tmpl w:val="174863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8022918"/>
    <w:multiLevelType w:val="hybridMultilevel"/>
    <w:tmpl w:val="AC560310"/>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924372F"/>
    <w:multiLevelType w:val="hybridMultilevel"/>
    <w:tmpl w:val="3E1C170A"/>
    <w:lvl w:ilvl="0" w:tplc="29A2A99C">
      <w:start w:val="1"/>
      <w:numFmt w:val="decimal"/>
      <w:lvlText w:val="%1."/>
      <w:lvlJc w:val="left"/>
      <w:pPr>
        <w:ind w:left="720" w:hanging="360"/>
      </w:pPr>
      <w:rPr>
        <w:rFonts w:ascii="Times New Roman" w:eastAsia="Times New Roman" w:hAnsi="Times New Roman"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8" w15:restartNumberingAfterBreak="0">
    <w:nsid w:val="7A5307C0"/>
    <w:multiLevelType w:val="hybridMultilevel"/>
    <w:tmpl w:val="121286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ACF31B1"/>
    <w:multiLevelType w:val="multilevel"/>
    <w:tmpl w:val="258488C4"/>
    <w:lvl w:ilvl="0">
      <w:start w:val="2"/>
      <w:numFmt w:val="decimal"/>
      <w:lvlText w:val="%1."/>
      <w:lvlJc w:val="left"/>
      <w:pPr>
        <w:tabs>
          <w:tab w:val="num" w:pos="0"/>
        </w:tabs>
        <w:ind w:left="360" w:hanging="360"/>
      </w:pPr>
      <w:rPr>
        <w:rFonts w:hint="default"/>
        <w:b/>
        <w:bCs/>
        <w:i w:val="0"/>
        <w:iCs w:val="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sz w:val="20"/>
        <w:szCs w:val="20"/>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b w:val="0"/>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80" w15:restartNumberingAfterBreak="0">
    <w:nsid w:val="7B263807"/>
    <w:multiLevelType w:val="hybridMultilevel"/>
    <w:tmpl w:val="5B9C0010"/>
    <w:lvl w:ilvl="0" w:tplc="AB848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E554423"/>
    <w:multiLevelType w:val="hybridMultilevel"/>
    <w:tmpl w:val="67B64238"/>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7F03601F"/>
    <w:multiLevelType w:val="multilevel"/>
    <w:tmpl w:val="16DC3B1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82"/>
  </w:num>
  <w:num w:numId="2">
    <w:abstractNumId w:val="63"/>
  </w:num>
  <w:num w:numId="3">
    <w:abstractNumId w:val="48"/>
  </w:num>
  <w:num w:numId="4">
    <w:abstractNumId w:val="21"/>
  </w:num>
  <w:num w:numId="5">
    <w:abstractNumId w:val="16"/>
  </w:num>
  <w:num w:numId="6">
    <w:abstractNumId w:val="29"/>
  </w:num>
  <w:num w:numId="7">
    <w:abstractNumId w:val="39"/>
  </w:num>
  <w:num w:numId="8">
    <w:abstractNumId w:val="77"/>
  </w:num>
  <w:num w:numId="9">
    <w:abstractNumId w:val="14"/>
  </w:num>
  <w:num w:numId="10">
    <w:abstractNumId w:val="32"/>
  </w:num>
  <w:num w:numId="11">
    <w:abstractNumId w:val="72"/>
  </w:num>
  <w:num w:numId="12">
    <w:abstractNumId w:val="33"/>
  </w:num>
  <w:num w:numId="13">
    <w:abstractNumId w:val="68"/>
  </w:num>
  <w:num w:numId="14">
    <w:abstractNumId w:val="0"/>
    <w:lvlOverride w:ilvl="0">
      <w:lvl w:ilvl="0">
        <w:start w:val="1"/>
        <w:numFmt w:val="bullet"/>
        <w:lvlText w:val=""/>
        <w:lvlJc w:val="left"/>
        <w:pPr>
          <w:ind w:left="720" w:hanging="360"/>
        </w:pPr>
        <w:rPr>
          <w:rFonts w:ascii="Symbol" w:hAnsi="Symbol" w:hint="default"/>
        </w:rPr>
      </w:lvl>
    </w:lvlOverride>
  </w:num>
  <w:num w:numId="15">
    <w:abstractNumId w:val="4"/>
  </w:num>
  <w:num w:numId="16">
    <w:abstractNumId w:val="70"/>
  </w:num>
  <w:num w:numId="17">
    <w:abstractNumId w:val="78"/>
  </w:num>
  <w:num w:numId="18">
    <w:abstractNumId w:val="74"/>
  </w:num>
  <w:num w:numId="19">
    <w:abstractNumId w:val="45"/>
  </w:num>
  <w:num w:numId="20">
    <w:abstractNumId w:val="35"/>
  </w:num>
  <w:num w:numId="21">
    <w:abstractNumId w:val="20"/>
  </w:num>
  <w:num w:numId="22">
    <w:abstractNumId w:val="41"/>
  </w:num>
  <w:num w:numId="23">
    <w:abstractNumId w:val="79"/>
  </w:num>
  <w:num w:numId="24">
    <w:abstractNumId w:val="49"/>
  </w:num>
  <w:num w:numId="25">
    <w:abstractNumId w:val="60"/>
  </w:num>
  <w:num w:numId="26">
    <w:abstractNumId w:val="23"/>
  </w:num>
  <w:num w:numId="27">
    <w:abstractNumId w:val="46"/>
  </w:num>
  <w:num w:numId="28">
    <w:abstractNumId w:val="43"/>
  </w:num>
  <w:num w:numId="29">
    <w:abstractNumId w:val="26"/>
  </w:num>
  <w:num w:numId="30">
    <w:abstractNumId w:val="22"/>
  </w:num>
  <w:num w:numId="31">
    <w:abstractNumId w:val="34"/>
  </w:num>
  <w:num w:numId="32">
    <w:abstractNumId w:val="58"/>
  </w:num>
  <w:num w:numId="33">
    <w:abstractNumId w:val="42"/>
  </w:num>
  <w:num w:numId="34">
    <w:abstractNumId w:val="19"/>
  </w:num>
  <w:num w:numId="35">
    <w:abstractNumId w:val="17"/>
  </w:num>
  <w:num w:numId="36">
    <w:abstractNumId w:val="71"/>
  </w:num>
  <w:num w:numId="37">
    <w:abstractNumId w:val="28"/>
  </w:num>
  <w:num w:numId="38">
    <w:abstractNumId w:val="57"/>
  </w:num>
  <w:num w:numId="39">
    <w:abstractNumId w:val="66"/>
  </w:num>
  <w:num w:numId="40">
    <w:abstractNumId w:val="51"/>
  </w:num>
  <w:num w:numId="41">
    <w:abstractNumId w:val="76"/>
  </w:num>
  <w:num w:numId="42">
    <w:abstractNumId w:val="80"/>
  </w:num>
  <w:num w:numId="43">
    <w:abstractNumId w:val="56"/>
  </w:num>
  <w:num w:numId="44">
    <w:abstractNumId w:val="37"/>
  </w:num>
  <w:num w:numId="45">
    <w:abstractNumId w:val="64"/>
  </w:num>
  <w:num w:numId="46">
    <w:abstractNumId w:val="73"/>
  </w:num>
  <w:num w:numId="47">
    <w:abstractNumId w:val="18"/>
  </w:num>
  <w:num w:numId="48">
    <w:abstractNumId w:val="61"/>
  </w:num>
  <w:num w:numId="49">
    <w:abstractNumId w:val="40"/>
  </w:num>
  <w:num w:numId="50">
    <w:abstractNumId w:val="38"/>
  </w:num>
  <w:num w:numId="51">
    <w:abstractNumId w:val="31"/>
  </w:num>
  <w:num w:numId="52">
    <w:abstractNumId w:val="47"/>
  </w:num>
  <w:num w:numId="53">
    <w:abstractNumId w:val="30"/>
  </w:num>
  <w:num w:numId="54">
    <w:abstractNumId w:val="55"/>
  </w:num>
  <w:num w:numId="55">
    <w:abstractNumId w:val="65"/>
  </w:num>
  <w:num w:numId="56">
    <w:abstractNumId w:val="69"/>
  </w:num>
  <w:num w:numId="57">
    <w:abstractNumId w:val="50"/>
  </w:num>
  <w:num w:numId="58">
    <w:abstractNumId w:val="15"/>
  </w:num>
  <w:num w:numId="59">
    <w:abstractNumId w:val="44"/>
  </w:num>
  <w:num w:numId="60">
    <w:abstractNumId w:val="75"/>
  </w:num>
  <w:num w:numId="61">
    <w:abstractNumId w:val="52"/>
  </w:num>
  <w:num w:numId="62">
    <w:abstractNumId w:val="24"/>
  </w:num>
  <w:num w:numId="63">
    <w:abstractNumId w:val="25"/>
  </w:num>
  <w:num w:numId="64">
    <w:abstractNumId w:val="54"/>
  </w:num>
  <w:num w:numId="65">
    <w:abstractNumId w:val="67"/>
  </w:num>
  <w:num w:numId="66">
    <w:abstractNumId w:val="81"/>
  </w:num>
  <w:num w:numId="67">
    <w:abstractNumId w:val="59"/>
  </w:num>
  <w:num w:numId="68">
    <w:abstractNumId w:val="53"/>
  </w:num>
  <w:num w:numId="69">
    <w:abstractNumId w:val="36"/>
  </w:num>
  <w:num w:numId="70">
    <w:abstractNumId w:val="1"/>
  </w:num>
  <w:num w:numId="71">
    <w:abstractNumId w:val="27"/>
  </w:num>
  <w:num w:numId="72">
    <w:abstractNumId w:val="6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07BAD"/>
    <w:rsid w:val="00016BBD"/>
    <w:rsid w:val="00030D8B"/>
    <w:rsid w:val="0003192A"/>
    <w:rsid w:val="0004293E"/>
    <w:rsid w:val="0004545D"/>
    <w:rsid w:val="0004571B"/>
    <w:rsid w:val="00047A39"/>
    <w:rsid w:val="0006295A"/>
    <w:rsid w:val="00064414"/>
    <w:rsid w:val="00066A88"/>
    <w:rsid w:val="00067953"/>
    <w:rsid w:val="00071800"/>
    <w:rsid w:val="0008410A"/>
    <w:rsid w:val="00087CD5"/>
    <w:rsid w:val="0009273A"/>
    <w:rsid w:val="000B16DA"/>
    <w:rsid w:val="000B3F0D"/>
    <w:rsid w:val="000B6BD4"/>
    <w:rsid w:val="000C4ADB"/>
    <w:rsid w:val="000D3300"/>
    <w:rsid w:val="000E32D3"/>
    <w:rsid w:val="000F08B1"/>
    <w:rsid w:val="000F56EA"/>
    <w:rsid w:val="000F5DBF"/>
    <w:rsid w:val="000F6F0B"/>
    <w:rsid w:val="000F72CE"/>
    <w:rsid w:val="00102A7D"/>
    <w:rsid w:val="001107E9"/>
    <w:rsid w:val="00110C72"/>
    <w:rsid w:val="00111DD3"/>
    <w:rsid w:val="00115725"/>
    <w:rsid w:val="00121B29"/>
    <w:rsid w:val="00122230"/>
    <w:rsid w:val="001331AA"/>
    <w:rsid w:val="00150914"/>
    <w:rsid w:val="001519C4"/>
    <w:rsid w:val="0015230D"/>
    <w:rsid w:val="001625F9"/>
    <w:rsid w:val="0016359F"/>
    <w:rsid w:val="00163A92"/>
    <w:rsid w:val="00165ED4"/>
    <w:rsid w:val="00166FFF"/>
    <w:rsid w:val="001705C1"/>
    <w:rsid w:val="0017528A"/>
    <w:rsid w:val="0017789E"/>
    <w:rsid w:val="001804CC"/>
    <w:rsid w:val="00180FBE"/>
    <w:rsid w:val="00181369"/>
    <w:rsid w:val="001837D7"/>
    <w:rsid w:val="00185BC7"/>
    <w:rsid w:val="0018639B"/>
    <w:rsid w:val="00186450"/>
    <w:rsid w:val="00195D80"/>
    <w:rsid w:val="00195E01"/>
    <w:rsid w:val="001A5ACE"/>
    <w:rsid w:val="001B34B5"/>
    <w:rsid w:val="001C4C1E"/>
    <w:rsid w:val="001D39A4"/>
    <w:rsid w:val="001D40E3"/>
    <w:rsid w:val="001D5723"/>
    <w:rsid w:val="001D7597"/>
    <w:rsid w:val="001E1C8D"/>
    <w:rsid w:val="001E34CA"/>
    <w:rsid w:val="001F0B2F"/>
    <w:rsid w:val="001F0C47"/>
    <w:rsid w:val="001F192A"/>
    <w:rsid w:val="002033C6"/>
    <w:rsid w:val="00203656"/>
    <w:rsid w:val="002040C8"/>
    <w:rsid w:val="00204B2D"/>
    <w:rsid w:val="0020571C"/>
    <w:rsid w:val="00207BE9"/>
    <w:rsid w:val="00215E07"/>
    <w:rsid w:val="00215E3C"/>
    <w:rsid w:val="00220A05"/>
    <w:rsid w:val="00221D09"/>
    <w:rsid w:val="00233D23"/>
    <w:rsid w:val="00233FA7"/>
    <w:rsid w:val="002520FB"/>
    <w:rsid w:val="00257177"/>
    <w:rsid w:val="00264BC0"/>
    <w:rsid w:val="00271A65"/>
    <w:rsid w:val="002751E3"/>
    <w:rsid w:val="002771C4"/>
    <w:rsid w:val="0028128B"/>
    <w:rsid w:val="00282056"/>
    <w:rsid w:val="00282F66"/>
    <w:rsid w:val="002869BC"/>
    <w:rsid w:val="00296D67"/>
    <w:rsid w:val="002A39ED"/>
    <w:rsid w:val="002B064A"/>
    <w:rsid w:val="002B1EEF"/>
    <w:rsid w:val="002B1FE3"/>
    <w:rsid w:val="002B2F56"/>
    <w:rsid w:val="002B4038"/>
    <w:rsid w:val="002C0A89"/>
    <w:rsid w:val="002C1770"/>
    <w:rsid w:val="002C3219"/>
    <w:rsid w:val="002C786B"/>
    <w:rsid w:val="002D2BAD"/>
    <w:rsid w:val="002D6038"/>
    <w:rsid w:val="002D6F37"/>
    <w:rsid w:val="002E0A06"/>
    <w:rsid w:val="002E0EAC"/>
    <w:rsid w:val="002E6831"/>
    <w:rsid w:val="002F1933"/>
    <w:rsid w:val="002F216B"/>
    <w:rsid w:val="002F6A08"/>
    <w:rsid w:val="003005F2"/>
    <w:rsid w:val="00302DD9"/>
    <w:rsid w:val="00305BA4"/>
    <w:rsid w:val="00306AE3"/>
    <w:rsid w:val="00306CFD"/>
    <w:rsid w:val="003125CD"/>
    <w:rsid w:val="00315700"/>
    <w:rsid w:val="003165A8"/>
    <w:rsid w:val="00317F9C"/>
    <w:rsid w:val="00320CBC"/>
    <w:rsid w:val="0032280F"/>
    <w:rsid w:val="00323A9E"/>
    <w:rsid w:val="0032520E"/>
    <w:rsid w:val="0033427E"/>
    <w:rsid w:val="00337529"/>
    <w:rsid w:val="0033764F"/>
    <w:rsid w:val="003419E7"/>
    <w:rsid w:val="00343076"/>
    <w:rsid w:val="00343956"/>
    <w:rsid w:val="003558E7"/>
    <w:rsid w:val="003602D6"/>
    <w:rsid w:val="00366E5B"/>
    <w:rsid w:val="00372B9C"/>
    <w:rsid w:val="00373E0E"/>
    <w:rsid w:val="003744C0"/>
    <w:rsid w:val="003757BB"/>
    <w:rsid w:val="00376FC8"/>
    <w:rsid w:val="003823C5"/>
    <w:rsid w:val="00387575"/>
    <w:rsid w:val="003879CF"/>
    <w:rsid w:val="00392461"/>
    <w:rsid w:val="00394790"/>
    <w:rsid w:val="003A5843"/>
    <w:rsid w:val="003A67C2"/>
    <w:rsid w:val="003B3ABB"/>
    <w:rsid w:val="003B6B7F"/>
    <w:rsid w:val="003B6CFB"/>
    <w:rsid w:val="003B6EA8"/>
    <w:rsid w:val="003C70F2"/>
    <w:rsid w:val="003C7FC2"/>
    <w:rsid w:val="003D4D16"/>
    <w:rsid w:val="003D7F02"/>
    <w:rsid w:val="003E0F55"/>
    <w:rsid w:val="003E5EB7"/>
    <w:rsid w:val="003F6B37"/>
    <w:rsid w:val="00401502"/>
    <w:rsid w:val="00407E57"/>
    <w:rsid w:val="00423792"/>
    <w:rsid w:val="004241A0"/>
    <w:rsid w:val="004341C1"/>
    <w:rsid w:val="004343A6"/>
    <w:rsid w:val="00435843"/>
    <w:rsid w:val="00437417"/>
    <w:rsid w:val="00441383"/>
    <w:rsid w:val="00442AE4"/>
    <w:rsid w:val="004506B9"/>
    <w:rsid w:val="00452391"/>
    <w:rsid w:val="00452682"/>
    <w:rsid w:val="00452749"/>
    <w:rsid w:val="004627B7"/>
    <w:rsid w:val="00466A08"/>
    <w:rsid w:val="00471299"/>
    <w:rsid w:val="0047171E"/>
    <w:rsid w:val="004755CF"/>
    <w:rsid w:val="004820E9"/>
    <w:rsid w:val="004847F2"/>
    <w:rsid w:val="004851F9"/>
    <w:rsid w:val="004859ED"/>
    <w:rsid w:val="00492293"/>
    <w:rsid w:val="004950A9"/>
    <w:rsid w:val="00497590"/>
    <w:rsid w:val="004A5908"/>
    <w:rsid w:val="004A6B33"/>
    <w:rsid w:val="004B3A8B"/>
    <w:rsid w:val="004B78A6"/>
    <w:rsid w:val="004C589A"/>
    <w:rsid w:val="004C7CF1"/>
    <w:rsid w:val="004E24E9"/>
    <w:rsid w:val="004E66A1"/>
    <w:rsid w:val="004F2F9B"/>
    <w:rsid w:val="004F39A3"/>
    <w:rsid w:val="004F5F24"/>
    <w:rsid w:val="004F70E2"/>
    <w:rsid w:val="00503F5A"/>
    <w:rsid w:val="005079BD"/>
    <w:rsid w:val="00513F33"/>
    <w:rsid w:val="00514C4F"/>
    <w:rsid w:val="0052619D"/>
    <w:rsid w:val="005271C0"/>
    <w:rsid w:val="00532262"/>
    <w:rsid w:val="00534DFC"/>
    <w:rsid w:val="00537096"/>
    <w:rsid w:val="00537292"/>
    <w:rsid w:val="00537D7A"/>
    <w:rsid w:val="00540FDD"/>
    <w:rsid w:val="005430B2"/>
    <w:rsid w:val="005447F6"/>
    <w:rsid w:val="005468F0"/>
    <w:rsid w:val="00552F0E"/>
    <w:rsid w:val="00554164"/>
    <w:rsid w:val="005552EA"/>
    <w:rsid w:val="00556C92"/>
    <w:rsid w:val="00566FA0"/>
    <w:rsid w:val="00567CE6"/>
    <w:rsid w:val="00571F38"/>
    <w:rsid w:val="005751CE"/>
    <w:rsid w:val="005779A5"/>
    <w:rsid w:val="00577BE1"/>
    <w:rsid w:val="005805E5"/>
    <w:rsid w:val="00583589"/>
    <w:rsid w:val="0059036F"/>
    <w:rsid w:val="005A0E11"/>
    <w:rsid w:val="005A297B"/>
    <w:rsid w:val="005A2DEE"/>
    <w:rsid w:val="005A3E7E"/>
    <w:rsid w:val="005B0EA1"/>
    <w:rsid w:val="005B5F5F"/>
    <w:rsid w:val="005B688C"/>
    <w:rsid w:val="005C02AE"/>
    <w:rsid w:val="005C180F"/>
    <w:rsid w:val="005C1E55"/>
    <w:rsid w:val="005D266E"/>
    <w:rsid w:val="005E0230"/>
    <w:rsid w:val="005E0643"/>
    <w:rsid w:val="005E61D6"/>
    <w:rsid w:val="005F0130"/>
    <w:rsid w:val="005F13CD"/>
    <w:rsid w:val="005F2515"/>
    <w:rsid w:val="005F3D5C"/>
    <w:rsid w:val="00600AFF"/>
    <w:rsid w:val="00602246"/>
    <w:rsid w:val="0061668C"/>
    <w:rsid w:val="00617EFA"/>
    <w:rsid w:val="006203C3"/>
    <w:rsid w:val="00622F59"/>
    <w:rsid w:val="006307DB"/>
    <w:rsid w:val="006313D2"/>
    <w:rsid w:val="006344C2"/>
    <w:rsid w:val="006401E7"/>
    <w:rsid w:val="006423C0"/>
    <w:rsid w:val="00647AE2"/>
    <w:rsid w:val="00650E7D"/>
    <w:rsid w:val="006517A9"/>
    <w:rsid w:val="00660B85"/>
    <w:rsid w:val="006627DA"/>
    <w:rsid w:val="00673C25"/>
    <w:rsid w:val="00674B33"/>
    <w:rsid w:val="00675F55"/>
    <w:rsid w:val="00676C98"/>
    <w:rsid w:val="0068735E"/>
    <w:rsid w:val="00687412"/>
    <w:rsid w:val="00695DF9"/>
    <w:rsid w:val="006A0ED5"/>
    <w:rsid w:val="006A6271"/>
    <w:rsid w:val="006B046B"/>
    <w:rsid w:val="006B0605"/>
    <w:rsid w:val="006B1B7C"/>
    <w:rsid w:val="006B3C61"/>
    <w:rsid w:val="006C5209"/>
    <w:rsid w:val="006C525E"/>
    <w:rsid w:val="006D076B"/>
    <w:rsid w:val="006D0CD8"/>
    <w:rsid w:val="006D265E"/>
    <w:rsid w:val="006D4F67"/>
    <w:rsid w:val="006D5D9D"/>
    <w:rsid w:val="006D6C10"/>
    <w:rsid w:val="006E156F"/>
    <w:rsid w:val="006E18BE"/>
    <w:rsid w:val="006E6D52"/>
    <w:rsid w:val="006F3AEC"/>
    <w:rsid w:val="006F4715"/>
    <w:rsid w:val="006F7015"/>
    <w:rsid w:val="00700F71"/>
    <w:rsid w:val="00701A07"/>
    <w:rsid w:val="00701D6A"/>
    <w:rsid w:val="00703AF8"/>
    <w:rsid w:val="007047FD"/>
    <w:rsid w:val="00710152"/>
    <w:rsid w:val="0071099F"/>
    <w:rsid w:val="007128EE"/>
    <w:rsid w:val="007131CD"/>
    <w:rsid w:val="00714737"/>
    <w:rsid w:val="007176FE"/>
    <w:rsid w:val="0072098F"/>
    <w:rsid w:val="00722E55"/>
    <w:rsid w:val="0072358A"/>
    <w:rsid w:val="00725950"/>
    <w:rsid w:val="007356C2"/>
    <w:rsid w:val="007424E0"/>
    <w:rsid w:val="00750BF1"/>
    <w:rsid w:val="00755026"/>
    <w:rsid w:val="007557DC"/>
    <w:rsid w:val="0075681A"/>
    <w:rsid w:val="00773045"/>
    <w:rsid w:val="00776213"/>
    <w:rsid w:val="007763F3"/>
    <w:rsid w:val="00777E0A"/>
    <w:rsid w:val="007808B5"/>
    <w:rsid w:val="0078180E"/>
    <w:rsid w:val="0078370A"/>
    <w:rsid w:val="00783E4D"/>
    <w:rsid w:val="007840EA"/>
    <w:rsid w:val="0078635D"/>
    <w:rsid w:val="00792C60"/>
    <w:rsid w:val="007942EF"/>
    <w:rsid w:val="007967EE"/>
    <w:rsid w:val="00797E56"/>
    <w:rsid w:val="007A6E7E"/>
    <w:rsid w:val="007B1076"/>
    <w:rsid w:val="007B152C"/>
    <w:rsid w:val="007B4818"/>
    <w:rsid w:val="007B5F3F"/>
    <w:rsid w:val="007B66C7"/>
    <w:rsid w:val="007C2645"/>
    <w:rsid w:val="007C2F35"/>
    <w:rsid w:val="007C495B"/>
    <w:rsid w:val="007C4CBA"/>
    <w:rsid w:val="007C4D63"/>
    <w:rsid w:val="007C745E"/>
    <w:rsid w:val="007D0D05"/>
    <w:rsid w:val="007D1593"/>
    <w:rsid w:val="007D7D4C"/>
    <w:rsid w:val="007E28FC"/>
    <w:rsid w:val="007E38AA"/>
    <w:rsid w:val="007E7D7C"/>
    <w:rsid w:val="007F1D3B"/>
    <w:rsid w:val="007F2767"/>
    <w:rsid w:val="007F4E64"/>
    <w:rsid w:val="007F6A60"/>
    <w:rsid w:val="008022F5"/>
    <w:rsid w:val="00802D33"/>
    <w:rsid w:val="00804141"/>
    <w:rsid w:val="00810080"/>
    <w:rsid w:val="008107F6"/>
    <w:rsid w:val="00810A80"/>
    <w:rsid w:val="00810E33"/>
    <w:rsid w:val="0081506F"/>
    <w:rsid w:val="00815692"/>
    <w:rsid w:val="00815C00"/>
    <w:rsid w:val="00815ED8"/>
    <w:rsid w:val="0082137B"/>
    <w:rsid w:val="00824215"/>
    <w:rsid w:val="008311D2"/>
    <w:rsid w:val="00831A27"/>
    <w:rsid w:val="0083229E"/>
    <w:rsid w:val="00840182"/>
    <w:rsid w:val="0084289C"/>
    <w:rsid w:val="00845CA6"/>
    <w:rsid w:val="008463FA"/>
    <w:rsid w:val="008466C9"/>
    <w:rsid w:val="00851B47"/>
    <w:rsid w:val="00864E29"/>
    <w:rsid w:val="0087099A"/>
    <w:rsid w:val="0087350C"/>
    <w:rsid w:val="00874F2F"/>
    <w:rsid w:val="00876B2A"/>
    <w:rsid w:val="00893544"/>
    <w:rsid w:val="00894040"/>
    <w:rsid w:val="008979A0"/>
    <w:rsid w:val="008A237D"/>
    <w:rsid w:val="008A3735"/>
    <w:rsid w:val="008B4522"/>
    <w:rsid w:val="008B4D36"/>
    <w:rsid w:val="008B7DF0"/>
    <w:rsid w:val="008C0C54"/>
    <w:rsid w:val="008C1D00"/>
    <w:rsid w:val="008C1E8C"/>
    <w:rsid w:val="008C7501"/>
    <w:rsid w:val="008D0041"/>
    <w:rsid w:val="008D2EEC"/>
    <w:rsid w:val="008E32D7"/>
    <w:rsid w:val="008E4443"/>
    <w:rsid w:val="008E55FE"/>
    <w:rsid w:val="008E5CFA"/>
    <w:rsid w:val="008E7F2A"/>
    <w:rsid w:val="008E7F6F"/>
    <w:rsid w:val="008F12C1"/>
    <w:rsid w:val="008F17AA"/>
    <w:rsid w:val="008F29C9"/>
    <w:rsid w:val="008F3C58"/>
    <w:rsid w:val="00902D29"/>
    <w:rsid w:val="009031DC"/>
    <w:rsid w:val="00905923"/>
    <w:rsid w:val="009072AA"/>
    <w:rsid w:val="009217FF"/>
    <w:rsid w:val="0093094D"/>
    <w:rsid w:val="00936712"/>
    <w:rsid w:val="00937205"/>
    <w:rsid w:val="00940130"/>
    <w:rsid w:val="00943B25"/>
    <w:rsid w:val="00947D9F"/>
    <w:rsid w:val="00952AB9"/>
    <w:rsid w:val="009575A4"/>
    <w:rsid w:val="00961DAE"/>
    <w:rsid w:val="00993D45"/>
    <w:rsid w:val="009A06AD"/>
    <w:rsid w:val="009A26DF"/>
    <w:rsid w:val="009A4925"/>
    <w:rsid w:val="009B1C1D"/>
    <w:rsid w:val="009C58A2"/>
    <w:rsid w:val="009C6B00"/>
    <w:rsid w:val="009C7741"/>
    <w:rsid w:val="009D4D30"/>
    <w:rsid w:val="009E0F6A"/>
    <w:rsid w:val="009F1E5D"/>
    <w:rsid w:val="009F732C"/>
    <w:rsid w:val="00A12D24"/>
    <w:rsid w:val="00A1493A"/>
    <w:rsid w:val="00A17B73"/>
    <w:rsid w:val="00A17C9B"/>
    <w:rsid w:val="00A20456"/>
    <w:rsid w:val="00A214A6"/>
    <w:rsid w:val="00A30CD5"/>
    <w:rsid w:val="00A331F3"/>
    <w:rsid w:val="00A42330"/>
    <w:rsid w:val="00A42A00"/>
    <w:rsid w:val="00A51896"/>
    <w:rsid w:val="00A56CDF"/>
    <w:rsid w:val="00A60B7E"/>
    <w:rsid w:val="00A60E56"/>
    <w:rsid w:val="00A61AA7"/>
    <w:rsid w:val="00A61C5D"/>
    <w:rsid w:val="00A654E5"/>
    <w:rsid w:val="00A731EF"/>
    <w:rsid w:val="00A742EB"/>
    <w:rsid w:val="00A748C7"/>
    <w:rsid w:val="00A8788F"/>
    <w:rsid w:val="00A9078F"/>
    <w:rsid w:val="00AA223B"/>
    <w:rsid w:val="00AA7F67"/>
    <w:rsid w:val="00AB0089"/>
    <w:rsid w:val="00AB3AC5"/>
    <w:rsid w:val="00AB4B18"/>
    <w:rsid w:val="00AB738E"/>
    <w:rsid w:val="00AC1B04"/>
    <w:rsid w:val="00AC4CD5"/>
    <w:rsid w:val="00AC797C"/>
    <w:rsid w:val="00AD3FE4"/>
    <w:rsid w:val="00AD6438"/>
    <w:rsid w:val="00AE0602"/>
    <w:rsid w:val="00AE0DB6"/>
    <w:rsid w:val="00AF08F8"/>
    <w:rsid w:val="00AF0DA5"/>
    <w:rsid w:val="00AF0DB5"/>
    <w:rsid w:val="00AF66AD"/>
    <w:rsid w:val="00B037D7"/>
    <w:rsid w:val="00B06AF4"/>
    <w:rsid w:val="00B16F5C"/>
    <w:rsid w:val="00B17315"/>
    <w:rsid w:val="00B24CAF"/>
    <w:rsid w:val="00B302E4"/>
    <w:rsid w:val="00B34877"/>
    <w:rsid w:val="00B4456B"/>
    <w:rsid w:val="00B45EA5"/>
    <w:rsid w:val="00B56427"/>
    <w:rsid w:val="00B5708F"/>
    <w:rsid w:val="00B662BA"/>
    <w:rsid w:val="00B70CED"/>
    <w:rsid w:val="00B71B47"/>
    <w:rsid w:val="00B725EC"/>
    <w:rsid w:val="00B77DF2"/>
    <w:rsid w:val="00B80AD1"/>
    <w:rsid w:val="00B86D65"/>
    <w:rsid w:val="00B915B3"/>
    <w:rsid w:val="00B9472C"/>
    <w:rsid w:val="00B95876"/>
    <w:rsid w:val="00B96754"/>
    <w:rsid w:val="00BA171B"/>
    <w:rsid w:val="00BA26DA"/>
    <w:rsid w:val="00BA77D0"/>
    <w:rsid w:val="00BB4F86"/>
    <w:rsid w:val="00BC7063"/>
    <w:rsid w:val="00BD14AE"/>
    <w:rsid w:val="00BD1D33"/>
    <w:rsid w:val="00BD4BDF"/>
    <w:rsid w:val="00BE5AD5"/>
    <w:rsid w:val="00BF7D96"/>
    <w:rsid w:val="00C05F94"/>
    <w:rsid w:val="00C11944"/>
    <w:rsid w:val="00C16DB7"/>
    <w:rsid w:val="00C1701A"/>
    <w:rsid w:val="00C1762C"/>
    <w:rsid w:val="00C30FD5"/>
    <w:rsid w:val="00C31C58"/>
    <w:rsid w:val="00C34900"/>
    <w:rsid w:val="00C4047F"/>
    <w:rsid w:val="00C56994"/>
    <w:rsid w:val="00C56B20"/>
    <w:rsid w:val="00C61573"/>
    <w:rsid w:val="00C64604"/>
    <w:rsid w:val="00C65DF1"/>
    <w:rsid w:val="00C678D9"/>
    <w:rsid w:val="00C713D8"/>
    <w:rsid w:val="00C72ECA"/>
    <w:rsid w:val="00C7400F"/>
    <w:rsid w:val="00C742A7"/>
    <w:rsid w:val="00C765B3"/>
    <w:rsid w:val="00C808D9"/>
    <w:rsid w:val="00C905CA"/>
    <w:rsid w:val="00C92023"/>
    <w:rsid w:val="00C93EF4"/>
    <w:rsid w:val="00C94F5F"/>
    <w:rsid w:val="00C951AC"/>
    <w:rsid w:val="00C96517"/>
    <w:rsid w:val="00CA0A9F"/>
    <w:rsid w:val="00CA1D9E"/>
    <w:rsid w:val="00CA67BF"/>
    <w:rsid w:val="00CA78E6"/>
    <w:rsid w:val="00CB0A9F"/>
    <w:rsid w:val="00CB0B09"/>
    <w:rsid w:val="00CB4767"/>
    <w:rsid w:val="00CB5BBF"/>
    <w:rsid w:val="00CB72DE"/>
    <w:rsid w:val="00CC003C"/>
    <w:rsid w:val="00CC1CE3"/>
    <w:rsid w:val="00CD235C"/>
    <w:rsid w:val="00CD3D78"/>
    <w:rsid w:val="00CD4AD4"/>
    <w:rsid w:val="00CD79DB"/>
    <w:rsid w:val="00CE5A07"/>
    <w:rsid w:val="00CE5ADD"/>
    <w:rsid w:val="00CF6950"/>
    <w:rsid w:val="00CF77A3"/>
    <w:rsid w:val="00D00947"/>
    <w:rsid w:val="00D053FA"/>
    <w:rsid w:val="00D0740A"/>
    <w:rsid w:val="00D151E9"/>
    <w:rsid w:val="00D21B83"/>
    <w:rsid w:val="00D22F81"/>
    <w:rsid w:val="00D242DD"/>
    <w:rsid w:val="00D266EC"/>
    <w:rsid w:val="00D27E54"/>
    <w:rsid w:val="00D3372F"/>
    <w:rsid w:val="00D354F2"/>
    <w:rsid w:val="00D378ED"/>
    <w:rsid w:val="00D41D8B"/>
    <w:rsid w:val="00D4333E"/>
    <w:rsid w:val="00D43E22"/>
    <w:rsid w:val="00D44850"/>
    <w:rsid w:val="00D50333"/>
    <w:rsid w:val="00D5127E"/>
    <w:rsid w:val="00D5537C"/>
    <w:rsid w:val="00D56BD3"/>
    <w:rsid w:val="00D5736D"/>
    <w:rsid w:val="00D574F7"/>
    <w:rsid w:val="00D666DB"/>
    <w:rsid w:val="00D705DE"/>
    <w:rsid w:val="00D73E2D"/>
    <w:rsid w:val="00D77ABB"/>
    <w:rsid w:val="00D82BC4"/>
    <w:rsid w:val="00D85C12"/>
    <w:rsid w:val="00D91759"/>
    <w:rsid w:val="00D9590F"/>
    <w:rsid w:val="00D96D68"/>
    <w:rsid w:val="00DA39AB"/>
    <w:rsid w:val="00DA3DCC"/>
    <w:rsid w:val="00DA3E47"/>
    <w:rsid w:val="00DA71FA"/>
    <w:rsid w:val="00DB0C08"/>
    <w:rsid w:val="00DC12D7"/>
    <w:rsid w:val="00DC366B"/>
    <w:rsid w:val="00DC5D7C"/>
    <w:rsid w:val="00DC5E6A"/>
    <w:rsid w:val="00DD3445"/>
    <w:rsid w:val="00DD7F62"/>
    <w:rsid w:val="00DE2FB5"/>
    <w:rsid w:val="00E0301E"/>
    <w:rsid w:val="00E069F1"/>
    <w:rsid w:val="00E173B3"/>
    <w:rsid w:val="00E22A46"/>
    <w:rsid w:val="00E246AA"/>
    <w:rsid w:val="00E24A3B"/>
    <w:rsid w:val="00E25A8C"/>
    <w:rsid w:val="00E2646E"/>
    <w:rsid w:val="00E31218"/>
    <w:rsid w:val="00E319EE"/>
    <w:rsid w:val="00E32EA4"/>
    <w:rsid w:val="00E366C4"/>
    <w:rsid w:val="00E42B83"/>
    <w:rsid w:val="00E44665"/>
    <w:rsid w:val="00E44E40"/>
    <w:rsid w:val="00E45A96"/>
    <w:rsid w:val="00E461AF"/>
    <w:rsid w:val="00E51D1A"/>
    <w:rsid w:val="00E661EB"/>
    <w:rsid w:val="00E7183C"/>
    <w:rsid w:val="00E764A5"/>
    <w:rsid w:val="00E8327C"/>
    <w:rsid w:val="00E930C9"/>
    <w:rsid w:val="00E97CCB"/>
    <w:rsid w:val="00EA6852"/>
    <w:rsid w:val="00EC1C3A"/>
    <w:rsid w:val="00ED55DF"/>
    <w:rsid w:val="00ED7A83"/>
    <w:rsid w:val="00EE2265"/>
    <w:rsid w:val="00EE44DE"/>
    <w:rsid w:val="00EE5189"/>
    <w:rsid w:val="00F02C9E"/>
    <w:rsid w:val="00F12C50"/>
    <w:rsid w:val="00F15159"/>
    <w:rsid w:val="00F220C8"/>
    <w:rsid w:val="00F2320D"/>
    <w:rsid w:val="00F24A4E"/>
    <w:rsid w:val="00F24C97"/>
    <w:rsid w:val="00F33457"/>
    <w:rsid w:val="00F34988"/>
    <w:rsid w:val="00F36039"/>
    <w:rsid w:val="00F379AC"/>
    <w:rsid w:val="00F4094C"/>
    <w:rsid w:val="00F559AE"/>
    <w:rsid w:val="00F571AA"/>
    <w:rsid w:val="00F63A4E"/>
    <w:rsid w:val="00F63E3A"/>
    <w:rsid w:val="00F65927"/>
    <w:rsid w:val="00F749D7"/>
    <w:rsid w:val="00F75999"/>
    <w:rsid w:val="00F75DE1"/>
    <w:rsid w:val="00F81CAC"/>
    <w:rsid w:val="00F827F1"/>
    <w:rsid w:val="00F860B5"/>
    <w:rsid w:val="00F86D22"/>
    <w:rsid w:val="00F97362"/>
    <w:rsid w:val="00F97419"/>
    <w:rsid w:val="00F97ABF"/>
    <w:rsid w:val="00FA0B5F"/>
    <w:rsid w:val="00FB6AAE"/>
    <w:rsid w:val="00FC58DA"/>
    <w:rsid w:val="00FD021A"/>
    <w:rsid w:val="00FD745A"/>
    <w:rsid w:val="00FE0189"/>
    <w:rsid w:val="00FE1169"/>
    <w:rsid w:val="00FE34A9"/>
    <w:rsid w:val="00FE4054"/>
    <w:rsid w:val="00FF23D8"/>
    <w:rsid w:val="00FF3889"/>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6A08"/>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uiPriority w:val="59"/>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F571AA"/>
    <w:rPr>
      <w:rFonts w:ascii="Times New Roman" w:eastAsia="Times New Roman" w:hAnsi="Times New Roman"/>
      <w:sz w:val="24"/>
      <w:szCs w:val="24"/>
      <w:lang w:eastAsia="zh-CN"/>
    </w:rPr>
  </w:style>
  <w:style w:type="table" w:customStyle="1" w:styleId="Tabela-Siatka1">
    <w:name w:val="Tabela - Siatka1"/>
    <w:basedOn w:val="Standardowy"/>
    <w:next w:val="Tabela-Siatka"/>
    <w:uiPriority w:val="59"/>
    <w:rsid w:val="00F360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60009943">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erty@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http://www.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EBAC3-93E2-49B6-A18C-B4B443E7B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2333</TotalTime>
  <Pages>29</Pages>
  <Words>11488</Words>
  <Characters>68928</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80256</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200</cp:revision>
  <cp:lastPrinted>2024-05-10T11:19:00Z</cp:lastPrinted>
  <dcterms:created xsi:type="dcterms:W3CDTF">2021-02-08T13:31:00Z</dcterms:created>
  <dcterms:modified xsi:type="dcterms:W3CDTF">2024-05-13T06:53:00Z</dcterms:modified>
</cp:coreProperties>
</file>