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800F9D">
        <w:rPr>
          <w:spacing w:val="40"/>
          <w:sz w:val="20"/>
          <w:szCs w:val="20"/>
        </w:rPr>
        <w:t>110</w:t>
      </w:r>
      <w:r w:rsidR="00C61573" w:rsidRPr="00A30CD5">
        <w:rPr>
          <w:spacing w:val="40"/>
          <w:sz w:val="20"/>
          <w:szCs w:val="20"/>
        </w:rPr>
        <w:t>.</w:t>
      </w:r>
      <w:r w:rsidR="005B0EA1">
        <w:rPr>
          <w:spacing w:val="40"/>
          <w:sz w:val="20"/>
          <w:szCs w:val="20"/>
        </w:rPr>
        <w:t>2</w:t>
      </w:r>
      <w:r w:rsidR="005751CE">
        <w:rPr>
          <w:spacing w:val="40"/>
          <w:sz w:val="20"/>
          <w:szCs w:val="20"/>
        </w:rPr>
        <w:t>4</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4F5F24" w:rsidRDefault="008A237D" w:rsidP="000B6BD4">
      <w:pPr>
        <w:jc w:val="center"/>
        <w:rPr>
          <w:color w:val="000000" w:themeColor="text1"/>
          <w:spacing w:val="30"/>
        </w:rPr>
      </w:pPr>
      <w:r w:rsidRPr="004F5F24">
        <w:rPr>
          <w:b/>
          <w:caps/>
          <w:color w:val="000000" w:themeColor="text1"/>
          <w:spacing w:val="30"/>
        </w:rPr>
        <w:t xml:space="preserve">SPRZEDAŻ I DOSTAWĘ </w:t>
      </w:r>
      <w:r w:rsidR="00800F9D">
        <w:rPr>
          <w:b/>
          <w:caps/>
          <w:color w:val="000000" w:themeColor="text1"/>
          <w:spacing w:val="30"/>
        </w:rPr>
        <w:t>oprzyrządowan</w:t>
      </w:r>
      <w:r w:rsidR="00972E4D">
        <w:rPr>
          <w:b/>
          <w:caps/>
          <w:color w:val="000000" w:themeColor="text1"/>
          <w:spacing w:val="30"/>
        </w:rPr>
        <w:t>I</w:t>
      </w:r>
      <w:r w:rsidR="00800F9D">
        <w:rPr>
          <w:b/>
          <w:caps/>
          <w:color w:val="000000" w:themeColor="text1"/>
          <w:spacing w:val="30"/>
        </w:rPr>
        <w:t>A</w:t>
      </w:r>
      <w:r w:rsidR="00800F9D" w:rsidRPr="00800F9D">
        <w:rPr>
          <w:b/>
          <w:caps/>
          <w:color w:val="000000" w:themeColor="text1"/>
          <w:spacing w:val="30"/>
        </w:rPr>
        <w:t xml:space="preserve"> do sprzętu endoskopowego firmy K. Storz będącego na wyposażeniu Szpitala Specjalistycznego im. Edmunda Biernackiego 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C911BB" w:rsidRPr="00A331F3" w:rsidRDefault="00C911BB"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B662BA" w:rsidRPr="004F5F24" w:rsidRDefault="008A237D" w:rsidP="000B6BD4">
      <w:pPr>
        <w:suppressAutoHyphens w:val="0"/>
        <w:ind w:left="426"/>
        <w:contextualSpacing/>
        <w:jc w:val="center"/>
        <w:rPr>
          <w:color w:val="000000" w:themeColor="text1"/>
          <w:spacing w:val="30"/>
          <w:sz w:val="20"/>
          <w:szCs w:val="20"/>
        </w:rPr>
      </w:pPr>
      <w:r w:rsidRPr="004F5F24">
        <w:rPr>
          <w:color w:val="000000" w:themeColor="text1"/>
          <w:spacing w:val="30"/>
          <w:sz w:val="20"/>
          <w:szCs w:val="20"/>
        </w:rPr>
        <w:t xml:space="preserve">Sprzedaż i </w:t>
      </w:r>
      <w:r w:rsidR="00905923" w:rsidRPr="004F5F24">
        <w:rPr>
          <w:color w:val="000000" w:themeColor="text1"/>
          <w:spacing w:val="30"/>
          <w:sz w:val="20"/>
          <w:szCs w:val="20"/>
        </w:rPr>
        <w:t xml:space="preserve">dostawa </w:t>
      </w:r>
      <w:r w:rsidR="00C14CB8" w:rsidRPr="00C14CB8">
        <w:rPr>
          <w:color w:val="000000" w:themeColor="text1"/>
          <w:spacing w:val="30"/>
          <w:sz w:val="20"/>
          <w:szCs w:val="20"/>
        </w:rPr>
        <w:t>oprzyrządowani</w:t>
      </w:r>
      <w:r w:rsidR="00C14CB8">
        <w:rPr>
          <w:color w:val="000000" w:themeColor="text1"/>
          <w:spacing w:val="30"/>
          <w:sz w:val="20"/>
          <w:szCs w:val="20"/>
        </w:rPr>
        <w:t>a</w:t>
      </w:r>
      <w:r w:rsidR="00C14CB8" w:rsidRPr="00C14CB8">
        <w:rPr>
          <w:color w:val="000000" w:themeColor="text1"/>
          <w:spacing w:val="30"/>
          <w:sz w:val="20"/>
          <w:szCs w:val="20"/>
        </w:rPr>
        <w:t xml:space="preserve"> do sprzętu endoskopowego firmy K. </w:t>
      </w:r>
      <w:proofErr w:type="spellStart"/>
      <w:r w:rsidR="00C14CB8" w:rsidRPr="00C14CB8">
        <w:rPr>
          <w:color w:val="000000" w:themeColor="text1"/>
          <w:spacing w:val="30"/>
          <w:sz w:val="20"/>
          <w:szCs w:val="20"/>
        </w:rPr>
        <w:t>Storz</w:t>
      </w:r>
      <w:proofErr w:type="spellEnd"/>
      <w:r w:rsidR="00C14CB8" w:rsidRPr="00C14CB8">
        <w:rPr>
          <w:color w:val="000000" w:themeColor="text1"/>
          <w:spacing w:val="30"/>
          <w:sz w:val="20"/>
          <w:szCs w:val="20"/>
        </w:rPr>
        <w:t xml:space="preserve"> będącego na wyposażeniu Szpitala Specjalistycznego im. Edmunda Biernackiego w Mielcu</w:t>
      </w:r>
    </w:p>
    <w:p w:rsidR="005B0EA1" w:rsidRDefault="005B0EA1" w:rsidP="00C14CB8">
      <w:pPr>
        <w:suppressAutoHyphens w:val="0"/>
        <w:contextualSpacing/>
        <w:rPr>
          <w:b/>
          <w:color w:val="000000" w:themeColor="text1"/>
          <w:sz w:val="20"/>
          <w:szCs w:val="20"/>
          <w:lang w:eastAsia="pl-PL"/>
        </w:rPr>
      </w:pPr>
    </w:p>
    <w:p w:rsidR="00C911BB" w:rsidRPr="004F5F24" w:rsidRDefault="00C911BB" w:rsidP="00E366C4">
      <w:pPr>
        <w:suppressAutoHyphens w:val="0"/>
        <w:ind w:left="426"/>
        <w:contextualSpacing/>
        <w:rPr>
          <w:b/>
          <w:color w:val="000000" w:themeColor="text1"/>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2F6A08" w:rsidRDefault="008A237D" w:rsidP="002F6A08">
      <w:pPr>
        <w:widowControl w:val="0"/>
        <w:numPr>
          <w:ilvl w:val="1"/>
          <w:numId w:val="1"/>
        </w:numPr>
        <w:overflowPunct w:val="0"/>
        <w:jc w:val="both"/>
        <w:textAlignment w:val="baseline"/>
        <w:rPr>
          <w:rFonts w:cs="Calibri"/>
          <w:b/>
          <w:color w:val="000000" w:themeColor="text1"/>
          <w:kern w:val="1"/>
          <w:sz w:val="20"/>
          <w:szCs w:val="20"/>
          <w:lang w:eastAsia="ar-SA"/>
        </w:rPr>
      </w:pPr>
      <w:r w:rsidRPr="004F5F24">
        <w:rPr>
          <w:color w:val="000000" w:themeColor="text1"/>
          <w:sz w:val="20"/>
        </w:rPr>
        <w:t xml:space="preserve">Przedmiot zamówienia obejmuje </w:t>
      </w:r>
      <w:r w:rsidR="00800F9D" w:rsidRPr="00800F9D">
        <w:rPr>
          <w:color w:val="000000" w:themeColor="text1"/>
          <w:sz w:val="20"/>
        </w:rPr>
        <w:t>sp</w:t>
      </w:r>
      <w:r w:rsidR="00972E4D">
        <w:rPr>
          <w:color w:val="000000" w:themeColor="text1"/>
          <w:sz w:val="20"/>
        </w:rPr>
        <w:t>rzedaż i dostawę oprzyrządowania</w:t>
      </w:r>
      <w:r w:rsidR="00800F9D" w:rsidRPr="00800F9D">
        <w:rPr>
          <w:color w:val="000000" w:themeColor="text1"/>
          <w:sz w:val="20"/>
        </w:rPr>
        <w:t xml:space="preserve"> do sprzętu endoskopowego firmy K. </w:t>
      </w:r>
      <w:proofErr w:type="spellStart"/>
      <w:r w:rsidR="00800F9D" w:rsidRPr="00800F9D">
        <w:rPr>
          <w:color w:val="000000" w:themeColor="text1"/>
          <w:sz w:val="20"/>
        </w:rPr>
        <w:t>Storz</w:t>
      </w:r>
      <w:proofErr w:type="spellEnd"/>
      <w:r w:rsidR="00800F9D" w:rsidRPr="00800F9D">
        <w:rPr>
          <w:color w:val="000000" w:themeColor="text1"/>
          <w:sz w:val="20"/>
        </w:rPr>
        <w:t xml:space="preserve"> będącego na wyposażeniu Szpitala Specjalistycznego im. Edmunda Biernackiego w Mielcu</w:t>
      </w:r>
      <w:r w:rsidR="004F5F24" w:rsidRPr="004F5F24">
        <w:rPr>
          <w:color w:val="000000" w:themeColor="text1"/>
          <w:sz w:val="20"/>
        </w:rPr>
        <w:t>, w</w:t>
      </w:r>
      <w:r w:rsidR="002507AB">
        <w:rPr>
          <w:color w:val="000000" w:themeColor="text1"/>
          <w:sz w:val="20"/>
        </w:rPr>
        <w:t> </w:t>
      </w:r>
      <w:r w:rsidR="004F5F24" w:rsidRPr="004F5F24">
        <w:rPr>
          <w:color w:val="000000" w:themeColor="text1"/>
          <w:sz w:val="20"/>
        </w:rPr>
        <w:t>tym:</w:t>
      </w:r>
    </w:p>
    <w:p w:rsidR="00800F9D" w:rsidRPr="009F71F1" w:rsidRDefault="00800F9D" w:rsidP="00800F9D">
      <w:pPr>
        <w:tabs>
          <w:tab w:val="left" w:pos="553"/>
          <w:tab w:val="left" w:pos="7175"/>
          <w:tab w:val="left" w:pos="8033"/>
        </w:tabs>
        <w:suppressAutoHyphens w:val="0"/>
        <w:rPr>
          <w:color w:val="000000" w:themeColor="text1"/>
          <w:sz w:val="12"/>
          <w:szCs w:val="10"/>
          <w:lang w:eastAsia="pl-PL"/>
        </w:rPr>
      </w:pPr>
    </w:p>
    <w:tbl>
      <w:tblPr>
        <w:tblW w:w="9067" w:type="dxa"/>
        <w:tblInd w:w="75" w:type="dxa"/>
        <w:tblCellMar>
          <w:left w:w="70" w:type="dxa"/>
          <w:right w:w="70" w:type="dxa"/>
        </w:tblCellMar>
        <w:tblLook w:val="04A0" w:firstRow="1" w:lastRow="0" w:firstColumn="1" w:lastColumn="0" w:noHBand="0" w:noVBand="1"/>
      </w:tblPr>
      <w:tblGrid>
        <w:gridCol w:w="520"/>
        <w:gridCol w:w="6654"/>
        <w:gridCol w:w="901"/>
        <w:gridCol w:w="992"/>
      </w:tblGrid>
      <w:tr w:rsidR="00800F9D" w:rsidRPr="00457C6E" w:rsidTr="002217C2">
        <w:trPr>
          <w:trHeight w:val="425"/>
        </w:trPr>
        <w:tc>
          <w:tcPr>
            <w:tcW w:w="520"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800F9D" w:rsidRPr="00457C6E" w:rsidRDefault="00800F9D" w:rsidP="002217C2">
            <w:pPr>
              <w:suppressAutoHyphens w:val="0"/>
              <w:jc w:val="center"/>
              <w:rPr>
                <w:b/>
                <w:bCs/>
                <w:sz w:val="20"/>
                <w:szCs w:val="20"/>
                <w:lang w:eastAsia="pl-PL"/>
              </w:rPr>
            </w:pPr>
            <w:r w:rsidRPr="00457C6E">
              <w:rPr>
                <w:b/>
                <w:bCs/>
                <w:sz w:val="20"/>
                <w:szCs w:val="20"/>
                <w:lang w:eastAsia="pl-PL"/>
              </w:rPr>
              <w:t>L.p.</w:t>
            </w:r>
          </w:p>
        </w:tc>
        <w:tc>
          <w:tcPr>
            <w:tcW w:w="665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00F9D" w:rsidRPr="00457C6E" w:rsidRDefault="00800F9D" w:rsidP="002217C2">
            <w:pPr>
              <w:suppressAutoHyphens w:val="0"/>
              <w:jc w:val="center"/>
              <w:rPr>
                <w:b/>
                <w:bCs/>
                <w:sz w:val="20"/>
                <w:szCs w:val="20"/>
                <w:lang w:eastAsia="pl-PL"/>
              </w:rPr>
            </w:pPr>
            <w:r w:rsidRPr="005F17BA">
              <w:rPr>
                <w:b/>
                <w:bCs/>
                <w:sz w:val="20"/>
                <w:szCs w:val="20"/>
                <w:lang w:eastAsia="pl-PL"/>
              </w:rPr>
              <w:t>Asortyment</w:t>
            </w:r>
          </w:p>
        </w:tc>
        <w:tc>
          <w:tcPr>
            <w:tcW w:w="901" w:type="dxa"/>
            <w:tcBorders>
              <w:top w:val="single" w:sz="4" w:space="0" w:color="000000"/>
              <w:left w:val="nil"/>
              <w:bottom w:val="single" w:sz="4" w:space="0" w:color="auto"/>
              <w:right w:val="single" w:sz="4" w:space="0" w:color="000000"/>
            </w:tcBorders>
            <w:shd w:val="clear" w:color="auto" w:fill="BFBFBF" w:themeFill="background1" w:themeFillShade="BF"/>
            <w:vAlign w:val="center"/>
            <w:hideMark/>
          </w:tcPr>
          <w:p w:rsidR="00800F9D" w:rsidRPr="00457C6E" w:rsidRDefault="00800F9D" w:rsidP="002217C2">
            <w:pPr>
              <w:suppressAutoHyphens w:val="0"/>
              <w:jc w:val="center"/>
              <w:rPr>
                <w:b/>
                <w:bCs/>
                <w:sz w:val="20"/>
                <w:szCs w:val="20"/>
                <w:lang w:eastAsia="pl-PL"/>
              </w:rPr>
            </w:pPr>
            <w:r w:rsidRPr="00457C6E">
              <w:rPr>
                <w:b/>
                <w:bCs/>
                <w:sz w:val="20"/>
                <w:szCs w:val="20"/>
                <w:lang w:eastAsia="pl-PL"/>
              </w:rPr>
              <w:t>J.m.</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00F9D" w:rsidRPr="00457C6E" w:rsidRDefault="00800F9D" w:rsidP="002217C2">
            <w:pPr>
              <w:suppressAutoHyphens w:val="0"/>
              <w:jc w:val="center"/>
              <w:rPr>
                <w:b/>
                <w:bCs/>
                <w:sz w:val="20"/>
                <w:szCs w:val="20"/>
                <w:lang w:eastAsia="pl-PL"/>
              </w:rPr>
            </w:pPr>
            <w:r w:rsidRPr="00457C6E">
              <w:rPr>
                <w:b/>
                <w:bCs/>
                <w:sz w:val="20"/>
                <w:szCs w:val="20"/>
                <w:lang w:eastAsia="pl-PL"/>
              </w:rPr>
              <w:t xml:space="preserve">Ilość </w:t>
            </w:r>
          </w:p>
        </w:tc>
      </w:tr>
      <w:tr w:rsidR="00800F9D" w:rsidRPr="006C3FCA" w:rsidTr="002217C2">
        <w:trPr>
          <w:trHeight w:val="331"/>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1</w:t>
            </w:r>
          </w:p>
        </w:tc>
        <w:tc>
          <w:tcPr>
            <w:tcW w:w="6654"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Default="00800F9D" w:rsidP="002217C2">
            <w:pPr>
              <w:suppressAutoHyphens w:val="0"/>
              <w:rPr>
                <w:color w:val="000000"/>
                <w:sz w:val="20"/>
                <w:szCs w:val="20"/>
                <w:lang w:eastAsia="pl-PL"/>
              </w:rPr>
            </w:pPr>
            <w:r>
              <w:rPr>
                <w:color w:val="000000"/>
                <w:sz w:val="20"/>
                <w:szCs w:val="20"/>
              </w:rPr>
              <w:t xml:space="preserve">Pętla tnąca, zgięta, </w:t>
            </w:r>
            <w:proofErr w:type="spellStart"/>
            <w:r>
              <w:rPr>
                <w:color w:val="000000"/>
                <w:sz w:val="20"/>
                <w:szCs w:val="20"/>
              </w:rPr>
              <w:t>monopolarna</w:t>
            </w:r>
            <w:proofErr w:type="spellEnd"/>
            <w:r>
              <w:rPr>
                <w:color w:val="000000"/>
                <w:sz w:val="20"/>
                <w:szCs w:val="20"/>
              </w:rPr>
              <w:t>, do zastosowania z płaszczem 24/26 Fr.</w:t>
            </w:r>
          </w:p>
        </w:tc>
        <w:tc>
          <w:tcPr>
            <w:tcW w:w="901" w:type="dxa"/>
            <w:tcBorders>
              <w:top w:val="single" w:sz="4" w:space="0" w:color="auto"/>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30</w:t>
            </w:r>
          </w:p>
        </w:tc>
      </w:tr>
      <w:tr w:rsidR="00800F9D" w:rsidRPr="006C3FCA" w:rsidTr="002217C2">
        <w:trPr>
          <w:trHeight w:val="2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2</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 xml:space="preserve">Pętla tnąca, zgięta, </w:t>
            </w:r>
            <w:proofErr w:type="spellStart"/>
            <w:r>
              <w:rPr>
                <w:color w:val="000000"/>
                <w:sz w:val="20"/>
                <w:szCs w:val="20"/>
              </w:rPr>
              <w:t>monopolarna</w:t>
            </w:r>
            <w:proofErr w:type="spellEnd"/>
            <w:r>
              <w:rPr>
                <w:color w:val="000000"/>
                <w:sz w:val="20"/>
                <w:szCs w:val="20"/>
              </w:rPr>
              <w:t>, do zastosowania z płaszczem 27/28 Fr.</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120</w:t>
            </w:r>
          </w:p>
        </w:tc>
      </w:tr>
      <w:tr w:rsidR="00800F9D" w:rsidRPr="006C3FCA" w:rsidTr="002217C2">
        <w:trPr>
          <w:trHeight w:val="28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3</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Nóż zimny do uretrotomu, ostrze w kształcie haczyka</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6</w:t>
            </w:r>
          </w:p>
        </w:tc>
      </w:tr>
      <w:tr w:rsidR="00800F9D" w:rsidRPr="006C3FCA" w:rsidTr="002217C2">
        <w:trPr>
          <w:trHeight w:val="27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4</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 xml:space="preserve">Elektroda koagulacyjna, kulka śr. 5 mm, </w:t>
            </w:r>
            <w:proofErr w:type="spellStart"/>
            <w:r>
              <w:rPr>
                <w:color w:val="000000"/>
                <w:sz w:val="20"/>
                <w:szCs w:val="20"/>
              </w:rPr>
              <w:t>monopolarna</w:t>
            </w:r>
            <w:proofErr w:type="spellEnd"/>
            <w:r>
              <w:rPr>
                <w:color w:val="000000"/>
                <w:sz w:val="20"/>
                <w:szCs w:val="20"/>
              </w:rPr>
              <w:t>, do zastosowania z płaszczem 24/26 Fr.</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90</w:t>
            </w:r>
          </w:p>
        </w:tc>
      </w:tr>
      <w:tr w:rsidR="00800F9D" w:rsidRPr="006C3FCA" w:rsidTr="002217C2">
        <w:trPr>
          <w:trHeight w:val="3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5</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Nóż zimny do uretrotomu, ostrze okrągłe</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6</w:t>
            </w:r>
          </w:p>
        </w:tc>
      </w:tr>
      <w:tr w:rsidR="00800F9D" w:rsidRPr="006C3FCA" w:rsidTr="002217C2">
        <w:trPr>
          <w:trHeight w:val="269"/>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6</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Nóż zimny SACHSE do uretrotomu, prosty</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6</w:t>
            </w:r>
          </w:p>
        </w:tc>
      </w:tr>
      <w:tr w:rsidR="00800F9D" w:rsidRPr="006C3FCA" w:rsidTr="002217C2">
        <w:trPr>
          <w:trHeight w:val="27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7</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Nóż zimny LUDVIK do uretrotomu, prosty, ostrze faliste</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6</w:t>
            </w:r>
          </w:p>
        </w:tc>
      </w:tr>
      <w:tr w:rsidR="00800F9D" w:rsidRPr="006C3FCA" w:rsidTr="002217C2">
        <w:trPr>
          <w:trHeight w:val="26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8</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Nóż zimny do uretrotomu OTISSA</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6</w:t>
            </w:r>
          </w:p>
        </w:tc>
      </w:tr>
      <w:tr w:rsidR="00800F9D" w:rsidRPr="006C3FCA" w:rsidTr="002217C2">
        <w:trPr>
          <w:trHeight w:val="422"/>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9</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 xml:space="preserve">Elektroda koagulacyjna, wałek śr. 5 mm, </w:t>
            </w:r>
            <w:proofErr w:type="spellStart"/>
            <w:r>
              <w:rPr>
                <w:color w:val="000000"/>
                <w:sz w:val="20"/>
                <w:szCs w:val="20"/>
              </w:rPr>
              <w:t>monopolarna</w:t>
            </w:r>
            <w:proofErr w:type="spellEnd"/>
            <w:r>
              <w:rPr>
                <w:color w:val="000000"/>
                <w:sz w:val="20"/>
                <w:szCs w:val="20"/>
              </w:rPr>
              <w:t>, do zastosowania z płaszczem 24/26 Fr.</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24</w:t>
            </w:r>
          </w:p>
        </w:tc>
      </w:tr>
      <w:tr w:rsidR="00800F9D" w:rsidRPr="006C3FCA" w:rsidTr="002217C2">
        <w:trPr>
          <w:trHeight w:val="358"/>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800F9D" w:rsidRPr="006C3FCA" w:rsidRDefault="00800F9D" w:rsidP="002217C2">
            <w:pPr>
              <w:suppressAutoHyphens w:val="0"/>
              <w:jc w:val="center"/>
              <w:rPr>
                <w:color w:val="000000"/>
                <w:sz w:val="20"/>
                <w:szCs w:val="20"/>
                <w:lang w:eastAsia="pl-PL"/>
              </w:rPr>
            </w:pPr>
            <w:r>
              <w:rPr>
                <w:color w:val="000000"/>
                <w:sz w:val="20"/>
                <w:szCs w:val="20"/>
                <w:lang w:eastAsia="pl-PL"/>
              </w:rPr>
              <w:t>10</w:t>
            </w:r>
          </w:p>
        </w:tc>
        <w:tc>
          <w:tcPr>
            <w:tcW w:w="6654" w:type="dxa"/>
            <w:tcBorders>
              <w:top w:val="nil"/>
              <w:left w:val="single" w:sz="4" w:space="0" w:color="auto"/>
              <w:bottom w:val="single" w:sz="4" w:space="0" w:color="auto"/>
              <w:right w:val="single" w:sz="4" w:space="0" w:color="auto"/>
            </w:tcBorders>
            <w:shd w:val="clear" w:color="auto" w:fill="auto"/>
            <w:vAlign w:val="center"/>
          </w:tcPr>
          <w:p w:rsidR="00800F9D" w:rsidRDefault="00800F9D" w:rsidP="002217C2">
            <w:pPr>
              <w:rPr>
                <w:color w:val="000000"/>
                <w:sz w:val="20"/>
                <w:szCs w:val="20"/>
              </w:rPr>
            </w:pPr>
            <w:r>
              <w:rPr>
                <w:color w:val="000000"/>
                <w:sz w:val="20"/>
                <w:szCs w:val="20"/>
              </w:rPr>
              <w:t xml:space="preserve">Elektroda koagulacyjna, stożkowa, </w:t>
            </w:r>
            <w:proofErr w:type="spellStart"/>
            <w:r>
              <w:rPr>
                <w:color w:val="000000"/>
                <w:sz w:val="20"/>
                <w:szCs w:val="20"/>
              </w:rPr>
              <w:t>monopolarna</w:t>
            </w:r>
            <w:proofErr w:type="spellEnd"/>
            <w:r>
              <w:rPr>
                <w:color w:val="000000"/>
                <w:sz w:val="20"/>
                <w:szCs w:val="20"/>
              </w:rPr>
              <w:t>, do zastosowania z płaszczem 24/26 Fr.</w:t>
            </w:r>
          </w:p>
        </w:tc>
        <w:tc>
          <w:tcPr>
            <w:tcW w:w="901"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proofErr w:type="spellStart"/>
            <w:r>
              <w:rPr>
                <w:sz w:val="20"/>
                <w:szCs w:val="20"/>
              </w:rPr>
              <w:t>szt</w:t>
            </w:r>
            <w:proofErr w:type="spellEnd"/>
          </w:p>
        </w:tc>
        <w:tc>
          <w:tcPr>
            <w:tcW w:w="992" w:type="dxa"/>
            <w:tcBorders>
              <w:top w:val="nil"/>
              <w:left w:val="nil"/>
              <w:bottom w:val="single" w:sz="4" w:space="0" w:color="auto"/>
              <w:right w:val="single" w:sz="4" w:space="0" w:color="auto"/>
            </w:tcBorders>
            <w:shd w:val="clear" w:color="auto" w:fill="auto"/>
            <w:vAlign w:val="center"/>
          </w:tcPr>
          <w:p w:rsidR="00800F9D" w:rsidRDefault="00800F9D" w:rsidP="002217C2">
            <w:pPr>
              <w:jc w:val="center"/>
              <w:rPr>
                <w:sz w:val="20"/>
                <w:szCs w:val="20"/>
              </w:rPr>
            </w:pPr>
            <w:r>
              <w:rPr>
                <w:sz w:val="20"/>
                <w:szCs w:val="20"/>
              </w:rPr>
              <w:t>24</w:t>
            </w:r>
          </w:p>
        </w:tc>
      </w:tr>
    </w:tbl>
    <w:p w:rsidR="00800F9D" w:rsidRDefault="00800F9D" w:rsidP="00800F9D">
      <w:pPr>
        <w:jc w:val="both"/>
        <w:rPr>
          <w:color w:val="000000" w:themeColor="text1"/>
          <w:sz w:val="20"/>
          <w:szCs w:val="20"/>
        </w:rPr>
      </w:pPr>
    </w:p>
    <w:p w:rsidR="00800F9D" w:rsidRPr="00467C46" w:rsidRDefault="00800F9D" w:rsidP="00800F9D">
      <w:pPr>
        <w:pStyle w:val="Akapitzlist"/>
        <w:widowControl w:val="0"/>
        <w:numPr>
          <w:ilvl w:val="0"/>
          <w:numId w:val="32"/>
        </w:numPr>
        <w:overflowPunct w:val="0"/>
        <w:contextualSpacing w:val="0"/>
        <w:jc w:val="both"/>
        <w:textAlignment w:val="baseline"/>
        <w:rPr>
          <w:color w:val="000000" w:themeColor="text1"/>
          <w:sz w:val="20"/>
          <w:szCs w:val="20"/>
        </w:rPr>
      </w:pPr>
      <w:r>
        <w:rPr>
          <w:bCs/>
          <w:color w:val="000000" w:themeColor="text1"/>
          <w:sz w:val="20"/>
          <w:szCs w:val="20"/>
        </w:rPr>
        <w:t>Wymagania:</w:t>
      </w:r>
    </w:p>
    <w:p w:rsidR="00800F9D" w:rsidRPr="00467C46" w:rsidRDefault="00800F9D" w:rsidP="00800F9D">
      <w:pPr>
        <w:pStyle w:val="Akapitzlist"/>
        <w:widowControl w:val="0"/>
        <w:numPr>
          <w:ilvl w:val="0"/>
          <w:numId w:val="36"/>
        </w:numPr>
        <w:overflowPunct w:val="0"/>
        <w:ind w:left="851"/>
        <w:contextualSpacing w:val="0"/>
        <w:jc w:val="both"/>
        <w:textAlignment w:val="baseline"/>
        <w:rPr>
          <w:color w:val="000000" w:themeColor="text1"/>
          <w:sz w:val="20"/>
          <w:szCs w:val="20"/>
        </w:rPr>
      </w:pPr>
      <w:r w:rsidRPr="00467C46">
        <w:rPr>
          <w:bCs/>
          <w:color w:val="000000" w:themeColor="text1"/>
          <w:sz w:val="20"/>
          <w:szCs w:val="20"/>
        </w:rPr>
        <w:t xml:space="preserve">Zamawiający wymaga, aby dostarczony asortyment był kompatybilny ze sprzętem endoskopowym firmy </w:t>
      </w:r>
      <w:r>
        <w:rPr>
          <w:bCs/>
          <w:color w:val="000000" w:themeColor="text1"/>
          <w:sz w:val="20"/>
          <w:szCs w:val="20"/>
        </w:rPr>
        <w:t>K</w:t>
      </w:r>
      <w:r w:rsidRPr="00467C46">
        <w:rPr>
          <w:bCs/>
          <w:color w:val="000000" w:themeColor="text1"/>
          <w:sz w:val="20"/>
          <w:szCs w:val="20"/>
        </w:rPr>
        <w:t xml:space="preserve">arl </w:t>
      </w:r>
      <w:proofErr w:type="spellStart"/>
      <w:r w:rsidRPr="00467C46">
        <w:rPr>
          <w:bCs/>
          <w:color w:val="000000" w:themeColor="text1"/>
          <w:sz w:val="20"/>
          <w:szCs w:val="20"/>
        </w:rPr>
        <w:t>Storz</w:t>
      </w:r>
      <w:proofErr w:type="spellEnd"/>
      <w:r w:rsidRPr="00467C46">
        <w:rPr>
          <w:bCs/>
          <w:color w:val="000000" w:themeColor="text1"/>
          <w:sz w:val="20"/>
          <w:szCs w:val="20"/>
        </w:rPr>
        <w:t xml:space="preserve"> będącym na wyposażeniu Szpitala Specjalistycznego im. Edmunda Biernackiego w Mielcu</w:t>
      </w:r>
      <w:r>
        <w:rPr>
          <w:bCs/>
          <w:color w:val="000000" w:themeColor="text1"/>
          <w:sz w:val="20"/>
          <w:szCs w:val="20"/>
        </w:rPr>
        <w:t>.</w:t>
      </w:r>
    </w:p>
    <w:p w:rsidR="00800F9D" w:rsidRPr="00467C46" w:rsidRDefault="00800F9D" w:rsidP="00800F9D">
      <w:pPr>
        <w:pStyle w:val="Akapitzlist"/>
        <w:widowControl w:val="0"/>
        <w:numPr>
          <w:ilvl w:val="0"/>
          <w:numId w:val="36"/>
        </w:numPr>
        <w:overflowPunct w:val="0"/>
        <w:ind w:left="851"/>
        <w:contextualSpacing w:val="0"/>
        <w:jc w:val="both"/>
        <w:textAlignment w:val="baseline"/>
        <w:rPr>
          <w:color w:val="000000" w:themeColor="text1"/>
          <w:sz w:val="20"/>
          <w:szCs w:val="20"/>
        </w:rPr>
      </w:pPr>
      <w:r w:rsidRPr="00467C46">
        <w:rPr>
          <w:bCs/>
          <w:color w:val="000000" w:themeColor="text1"/>
          <w:sz w:val="20"/>
          <w:szCs w:val="20"/>
        </w:rPr>
        <w:t>Zamawiający wymaga dostawy nowych narzędzi.</w:t>
      </w:r>
    </w:p>
    <w:p w:rsidR="00800F9D" w:rsidRPr="00467C46" w:rsidRDefault="00800F9D" w:rsidP="00800F9D">
      <w:pPr>
        <w:pStyle w:val="Akapitzlist"/>
        <w:widowControl w:val="0"/>
        <w:numPr>
          <w:ilvl w:val="0"/>
          <w:numId w:val="36"/>
        </w:numPr>
        <w:overflowPunct w:val="0"/>
        <w:ind w:left="851"/>
        <w:contextualSpacing w:val="0"/>
        <w:jc w:val="both"/>
        <w:textAlignment w:val="baseline"/>
        <w:rPr>
          <w:color w:val="000000" w:themeColor="text1"/>
          <w:sz w:val="20"/>
          <w:szCs w:val="20"/>
        </w:rPr>
      </w:pPr>
      <w:r w:rsidRPr="00467C46">
        <w:rPr>
          <w:bCs/>
          <w:color w:val="000000" w:themeColor="text1"/>
          <w:sz w:val="20"/>
          <w:szCs w:val="20"/>
        </w:rPr>
        <w:t>Zamawiaj</w:t>
      </w:r>
      <w:r>
        <w:rPr>
          <w:bCs/>
          <w:color w:val="000000" w:themeColor="text1"/>
          <w:sz w:val="20"/>
          <w:szCs w:val="20"/>
        </w:rPr>
        <w:t>ą</w:t>
      </w:r>
      <w:r w:rsidRPr="00467C46">
        <w:rPr>
          <w:bCs/>
          <w:color w:val="000000" w:themeColor="text1"/>
          <w:sz w:val="20"/>
          <w:szCs w:val="20"/>
        </w:rPr>
        <w:t>cy wymaga dostarczenia instrukcji obsługi w języku polskim, dostarczonej najpó</w:t>
      </w:r>
      <w:r>
        <w:rPr>
          <w:bCs/>
          <w:color w:val="000000" w:themeColor="text1"/>
          <w:sz w:val="20"/>
          <w:szCs w:val="20"/>
        </w:rPr>
        <w:t>ź</w:t>
      </w:r>
      <w:r w:rsidRPr="00467C46">
        <w:rPr>
          <w:bCs/>
          <w:color w:val="000000" w:themeColor="text1"/>
          <w:sz w:val="20"/>
          <w:szCs w:val="20"/>
        </w:rPr>
        <w:t xml:space="preserve">niej </w:t>
      </w:r>
      <w:r>
        <w:rPr>
          <w:bCs/>
          <w:color w:val="000000" w:themeColor="text1"/>
          <w:sz w:val="20"/>
          <w:szCs w:val="20"/>
        </w:rPr>
        <w:br/>
      </w:r>
      <w:r w:rsidRPr="00467C46">
        <w:rPr>
          <w:bCs/>
          <w:color w:val="000000" w:themeColor="text1"/>
          <w:sz w:val="20"/>
          <w:szCs w:val="20"/>
        </w:rPr>
        <w:t>w dniu dostawy.</w:t>
      </w:r>
    </w:p>
    <w:p w:rsidR="00800F9D" w:rsidRPr="00467C46" w:rsidRDefault="00800F9D" w:rsidP="00800F9D">
      <w:pPr>
        <w:pStyle w:val="Akapitzlist"/>
        <w:widowControl w:val="0"/>
        <w:numPr>
          <w:ilvl w:val="0"/>
          <w:numId w:val="36"/>
        </w:numPr>
        <w:overflowPunct w:val="0"/>
        <w:ind w:left="851"/>
        <w:contextualSpacing w:val="0"/>
        <w:jc w:val="both"/>
        <w:textAlignment w:val="baseline"/>
        <w:rPr>
          <w:color w:val="000000" w:themeColor="text1"/>
          <w:sz w:val="20"/>
          <w:szCs w:val="20"/>
        </w:rPr>
      </w:pPr>
      <w:r w:rsidRPr="00467C46">
        <w:rPr>
          <w:bCs/>
          <w:color w:val="000000" w:themeColor="text1"/>
          <w:sz w:val="20"/>
          <w:szCs w:val="20"/>
        </w:rPr>
        <w:t>Zamawiający wymaga min. 24 miesięcznej gwarancji na asortyment.</w:t>
      </w:r>
    </w:p>
    <w:p w:rsidR="00800F9D" w:rsidRPr="00800F9D" w:rsidRDefault="00800F9D" w:rsidP="00800F9D">
      <w:pPr>
        <w:widowControl w:val="0"/>
        <w:overflowPunct w:val="0"/>
        <w:ind w:left="851"/>
        <w:jc w:val="both"/>
        <w:textAlignment w:val="baseline"/>
        <w:rPr>
          <w:color w:val="000000" w:themeColor="text1"/>
          <w:sz w:val="20"/>
          <w:szCs w:val="20"/>
        </w:rPr>
      </w:pPr>
    </w:p>
    <w:p w:rsidR="00800F9D" w:rsidRPr="00800F9D" w:rsidRDefault="00800F9D" w:rsidP="00800F9D">
      <w:pPr>
        <w:widowControl w:val="0"/>
        <w:numPr>
          <w:ilvl w:val="1"/>
          <w:numId w:val="1"/>
        </w:numPr>
        <w:overflowPunct w:val="0"/>
        <w:jc w:val="both"/>
        <w:textAlignment w:val="baseline"/>
        <w:rPr>
          <w:rFonts w:cs="Calibri"/>
          <w:color w:val="000000" w:themeColor="text1"/>
          <w:kern w:val="1"/>
          <w:sz w:val="20"/>
          <w:szCs w:val="20"/>
          <w:lang w:eastAsia="ar-SA"/>
        </w:rPr>
      </w:pPr>
      <w:r w:rsidRPr="00800F9D">
        <w:rPr>
          <w:rFonts w:cs="Calibri"/>
          <w:color w:val="000000" w:themeColor="text1"/>
          <w:kern w:val="1"/>
          <w:sz w:val="20"/>
          <w:szCs w:val="20"/>
          <w:lang w:eastAsia="ar-SA"/>
        </w:rPr>
        <w:t>Opis przedmiotu zamówienia według Wspólnego Słownika Zamówień – Kody CPV:</w:t>
      </w:r>
    </w:p>
    <w:p w:rsidR="00800F9D" w:rsidRPr="00800F9D" w:rsidRDefault="00800F9D" w:rsidP="00800F9D">
      <w:pPr>
        <w:widowControl w:val="0"/>
        <w:overflowPunct w:val="0"/>
        <w:ind w:left="720"/>
        <w:jc w:val="both"/>
        <w:textAlignment w:val="baseline"/>
        <w:rPr>
          <w:rFonts w:cs="Calibri"/>
          <w:color w:val="000000" w:themeColor="text1"/>
          <w:kern w:val="1"/>
          <w:sz w:val="20"/>
          <w:szCs w:val="20"/>
          <w:lang w:eastAsia="ar-SA"/>
        </w:rPr>
      </w:pPr>
      <w:r w:rsidRPr="00800F9D">
        <w:rPr>
          <w:rFonts w:cs="Calibri"/>
          <w:color w:val="000000" w:themeColor="text1"/>
          <w:kern w:val="1"/>
          <w:sz w:val="20"/>
          <w:szCs w:val="20"/>
          <w:lang w:eastAsia="ar-SA"/>
        </w:rPr>
        <w:t>Główny kod CPV: 33190000-8 (Różne urządzenia i produkty medyczne)</w:t>
      </w:r>
    </w:p>
    <w:p w:rsidR="00800F9D" w:rsidRDefault="00800F9D" w:rsidP="00800F9D">
      <w:pPr>
        <w:widowControl w:val="0"/>
        <w:overflowPunct w:val="0"/>
        <w:ind w:left="720"/>
        <w:jc w:val="both"/>
        <w:textAlignment w:val="baseline"/>
        <w:rPr>
          <w:rFonts w:cs="Calibri"/>
          <w:color w:val="000000" w:themeColor="text1"/>
          <w:kern w:val="1"/>
          <w:sz w:val="20"/>
          <w:szCs w:val="20"/>
          <w:lang w:eastAsia="ar-SA"/>
        </w:rPr>
      </w:pPr>
      <w:r w:rsidRPr="00800F9D">
        <w:rPr>
          <w:rFonts w:cs="Calibri"/>
          <w:color w:val="000000" w:themeColor="text1"/>
          <w:kern w:val="1"/>
          <w:sz w:val="20"/>
          <w:szCs w:val="20"/>
          <w:lang w:eastAsia="ar-SA"/>
        </w:rPr>
        <w:t>Kody dodatkowe: 33162200-5 (Przyrządy używane na salach operacyjnych)</w:t>
      </w:r>
    </w:p>
    <w:p w:rsidR="00800F9D" w:rsidRPr="00800F9D" w:rsidRDefault="00800F9D" w:rsidP="00800F9D">
      <w:pPr>
        <w:widowControl w:val="0"/>
        <w:overflowPunct w:val="0"/>
        <w:ind w:left="720"/>
        <w:jc w:val="both"/>
        <w:textAlignment w:val="baseline"/>
        <w:rPr>
          <w:rFonts w:cs="Calibri"/>
          <w:color w:val="000000" w:themeColor="text1"/>
          <w:kern w:val="1"/>
          <w:sz w:val="20"/>
          <w:szCs w:val="20"/>
          <w:lang w:eastAsia="ar-SA"/>
        </w:rPr>
      </w:pPr>
    </w:p>
    <w:p w:rsidR="00700F71" w:rsidRPr="0013258B" w:rsidRDefault="00DA3E47" w:rsidP="00800F9D">
      <w:pPr>
        <w:widowControl w:val="0"/>
        <w:numPr>
          <w:ilvl w:val="1"/>
          <w:numId w:val="1"/>
        </w:numPr>
        <w:overflowPunct w:val="0"/>
        <w:jc w:val="both"/>
        <w:textAlignment w:val="baseline"/>
        <w:rPr>
          <w:rFonts w:cs="Calibri"/>
          <w:b/>
          <w:color w:val="000000" w:themeColor="text1"/>
          <w:kern w:val="1"/>
          <w:sz w:val="20"/>
          <w:szCs w:val="20"/>
          <w:lang w:eastAsia="ar-SA"/>
        </w:rPr>
      </w:pPr>
      <w:r w:rsidRPr="005372BE">
        <w:rPr>
          <w:color w:val="000000" w:themeColor="text1"/>
          <w:sz w:val="20"/>
          <w:szCs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w:t>
      </w:r>
      <w:r w:rsidRPr="005372BE">
        <w:rPr>
          <w:color w:val="000000" w:themeColor="text1"/>
          <w:sz w:val="20"/>
          <w:szCs w:val="20"/>
        </w:rPr>
        <w:lastRenderedPageBreak/>
        <w:t xml:space="preserve">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 opublikowane na stronie internetowej Zamawiającego </w:t>
      </w:r>
      <w:hyperlink r:id="rId9" w:history="1">
        <w:r w:rsidRPr="005372BE">
          <w:rPr>
            <w:rStyle w:val="Hipercze"/>
            <w:color w:val="000000" w:themeColor="text1"/>
            <w:sz w:val="20"/>
            <w:szCs w:val="20"/>
          </w:rPr>
          <w:t>www.szpital.mielec.pl</w:t>
        </w:r>
      </w:hyperlink>
      <w:r w:rsidRPr="005372BE">
        <w:rPr>
          <w:color w:val="000000" w:themeColor="text1"/>
          <w:sz w:val="20"/>
          <w:szCs w:val="20"/>
        </w:rPr>
        <w:t>.</w:t>
      </w:r>
    </w:p>
    <w:p w:rsidR="0013258B" w:rsidRPr="005372BE" w:rsidRDefault="0013258B" w:rsidP="0013258B">
      <w:pPr>
        <w:widowControl w:val="0"/>
        <w:overflowPunct w:val="0"/>
        <w:ind w:left="720"/>
        <w:jc w:val="both"/>
        <w:textAlignment w:val="baseline"/>
        <w:rPr>
          <w:rFonts w:cs="Calibri"/>
          <w:b/>
          <w:color w:val="000000" w:themeColor="text1"/>
          <w:kern w:val="1"/>
          <w:sz w:val="20"/>
          <w:szCs w:val="20"/>
          <w:lang w:eastAsia="ar-SA"/>
        </w:rPr>
      </w:pPr>
    </w:p>
    <w:p w:rsidR="003E0F55" w:rsidRPr="005372BE" w:rsidRDefault="003E0F55" w:rsidP="00800F9D">
      <w:pPr>
        <w:widowControl w:val="0"/>
        <w:numPr>
          <w:ilvl w:val="1"/>
          <w:numId w:val="1"/>
        </w:numPr>
        <w:overflowPunct w:val="0"/>
        <w:jc w:val="both"/>
        <w:textAlignment w:val="baseline"/>
        <w:rPr>
          <w:rFonts w:cs="Calibri"/>
          <w:b/>
          <w:color w:val="000000" w:themeColor="text1"/>
          <w:kern w:val="1"/>
          <w:sz w:val="20"/>
          <w:szCs w:val="20"/>
          <w:lang w:eastAsia="ar-SA"/>
        </w:rPr>
      </w:pPr>
      <w:r w:rsidRPr="005372BE">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w:t>
      </w:r>
      <w:r w:rsidR="00DA3E47" w:rsidRPr="005372BE">
        <w:rPr>
          <w:color w:val="000000" w:themeColor="text1"/>
          <w:sz w:val="20"/>
          <w:szCs w:val="20"/>
        </w:rPr>
        <w:t>ym</w:t>
      </w:r>
      <w:r w:rsidRPr="005372BE">
        <w:rPr>
          <w:color w:val="000000" w:themeColor="text1"/>
          <w:sz w:val="20"/>
          <w:szCs w:val="20"/>
        </w:rPr>
        <w:t xml:space="preserve"> Zapytaniu.</w:t>
      </w:r>
    </w:p>
    <w:p w:rsidR="00203656" w:rsidRPr="002507AB" w:rsidRDefault="00203656" w:rsidP="006423C0">
      <w:pPr>
        <w:widowControl w:val="0"/>
        <w:overflowPunct w:val="0"/>
        <w:jc w:val="both"/>
        <w:textAlignment w:val="baseline"/>
        <w:rPr>
          <w:rFonts w:cs="Calibri"/>
          <w:color w:val="FF0000"/>
          <w:kern w:val="1"/>
          <w:sz w:val="20"/>
          <w:szCs w:val="20"/>
          <w:lang w:eastAsia="ar-SA"/>
        </w:rPr>
      </w:pPr>
    </w:p>
    <w:p w:rsidR="008E4443" w:rsidRPr="002507AB" w:rsidRDefault="008E4443" w:rsidP="006423C0">
      <w:pPr>
        <w:widowControl w:val="0"/>
        <w:overflowPunct w:val="0"/>
        <w:jc w:val="both"/>
        <w:textAlignment w:val="baseline"/>
        <w:rPr>
          <w:rFonts w:cs="Calibri"/>
          <w:color w:val="FF0000"/>
          <w:kern w:val="1"/>
          <w:sz w:val="20"/>
          <w:szCs w:val="20"/>
          <w:lang w:eastAsia="ar-SA"/>
        </w:rPr>
      </w:pPr>
    </w:p>
    <w:p w:rsidR="002033C6" w:rsidRPr="00995908" w:rsidRDefault="00B725EC" w:rsidP="00800F9D">
      <w:pPr>
        <w:numPr>
          <w:ilvl w:val="0"/>
          <w:numId w:val="1"/>
        </w:numPr>
        <w:shd w:val="clear" w:color="auto" w:fill="FFFFFF"/>
        <w:suppressAutoHyphens w:val="0"/>
        <w:ind w:left="426" w:hanging="426"/>
        <w:contextualSpacing/>
        <w:jc w:val="both"/>
        <w:rPr>
          <w:color w:val="000000" w:themeColor="text1"/>
          <w:sz w:val="20"/>
          <w:szCs w:val="20"/>
          <w:lang w:eastAsia="pl-PL"/>
        </w:rPr>
      </w:pPr>
      <w:r w:rsidRPr="00995908">
        <w:rPr>
          <w:b/>
          <w:color w:val="000000" w:themeColor="text1"/>
          <w:sz w:val="20"/>
          <w:szCs w:val="20"/>
          <w:lang w:eastAsia="pl-PL"/>
        </w:rPr>
        <w:t>TERMIN I MIEJSCE REALIZACJI ZAMÓWIENIA</w:t>
      </w:r>
      <w:r w:rsidR="00282F66" w:rsidRPr="00995908">
        <w:rPr>
          <w:color w:val="000000" w:themeColor="text1"/>
          <w:sz w:val="20"/>
          <w:szCs w:val="20"/>
          <w:lang w:eastAsia="pl-PL"/>
        </w:rPr>
        <w:t>:</w:t>
      </w:r>
      <w:r w:rsidR="00D266EC" w:rsidRPr="00995908">
        <w:rPr>
          <w:color w:val="000000" w:themeColor="text1"/>
          <w:sz w:val="20"/>
          <w:szCs w:val="20"/>
          <w:lang w:eastAsia="pl-PL"/>
        </w:rPr>
        <w:t xml:space="preserve"> </w:t>
      </w:r>
    </w:p>
    <w:p w:rsidR="000D3300" w:rsidRPr="00995908" w:rsidRDefault="000D3300" w:rsidP="000D3300">
      <w:pPr>
        <w:suppressAutoHyphens w:val="0"/>
        <w:ind w:left="426"/>
        <w:contextualSpacing/>
        <w:jc w:val="both"/>
        <w:rPr>
          <w:color w:val="000000" w:themeColor="text1"/>
          <w:sz w:val="10"/>
          <w:szCs w:val="10"/>
          <w:lang w:eastAsia="pl-PL"/>
        </w:rPr>
      </w:pPr>
    </w:p>
    <w:p w:rsidR="006E156F" w:rsidRPr="00995908" w:rsidRDefault="006E156F" w:rsidP="000B6BD4">
      <w:pPr>
        <w:suppressAutoHyphens w:val="0"/>
        <w:ind w:left="360"/>
        <w:contextualSpacing/>
        <w:jc w:val="both"/>
        <w:rPr>
          <w:color w:val="000000" w:themeColor="text1"/>
          <w:sz w:val="10"/>
          <w:szCs w:val="10"/>
          <w:lang w:eastAsia="pl-PL"/>
        </w:rPr>
      </w:pPr>
    </w:p>
    <w:p w:rsidR="006E156F" w:rsidRPr="00995908" w:rsidRDefault="006E156F" w:rsidP="009C262C">
      <w:pPr>
        <w:pStyle w:val="Akapitzlist"/>
        <w:numPr>
          <w:ilvl w:val="1"/>
          <w:numId w:val="1"/>
        </w:numPr>
        <w:suppressAutoHyphens w:val="0"/>
        <w:jc w:val="both"/>
        <w:rPr>
          <w:color w:val="000000" w:themeColor="text1"/>
          <w:sz w:val="20"/>
          <w:szCs w:val="20"/>
          <w:lang w:eastAsia="pl-PL"/>
        </w:rPr>
      </w:pPr>
      <w:r w:rsidRPr="00995908">
        <w:rPr>
          <w:color w:val="000000" w:themeColor="text1"/>
          <w:sz w:val="20"/>
          <w:szCs w:val="20"/>
          <w:lang w:eastAsia="pl-PL"/>
        </w:rPr>
        <w:t>Termin realizacji zamówienia obejmuje okres:</w:t>
      </w:r>
      <w:r w:rsidR="00AE0602" w:rsidRPr="00995908">
        <w:rPr>
          <w:color w:val="000000" w:themeColor="text1"/>
          <w:sz w:val="20"/>
          <w:szCs w:val="20"/>
          <w:lang w:eastAsia="pl-PL"/>
        </w:rPr>
        <w:t xml:space="preserve"> </w:t>
      </w:r>
      <w:r w:rsidR="0077412D" w:rsidRPr="00995908">
        <w:rPr>
          <w:b/>
          <w:color w:val="000000" w:themeColor="text1"/>
          <w:sz w:val="20"/>
          <w:szCs w:val="20"/>
          <w:lang w:eastAsia="pl-PL"/>
        </w:rPr>
        <w:t xml:space="preserve">od daty zawarcia umowy do </w:t>
      </w:r>
      <w:r w:rsidR="00800F9D">
        <w:rPr>
          <w:b/>
          <w:color w:val="000000" w:themeColor="text1"/>
          <w:sz w:val="20"/>
          <w:szCs w:val="20"/>
          <w:lang w:eastAsia="pl-PL"/>
        </w:rPr>
        <w:t>09.12.2025</w:t>
      </w:r>
      <w:r w:rsidR="0077412D" w:rsidRPr="00995908">
        <w:rPr>
          <w:b/>
          <w:color w:val="000000" w:themeColor="text1"/>
          <w:sz w:val="20"/>
          <w:szCs w:val="20"/>
          <w:lang w:eastAsia="pl-PL"/>
        </w:rPr>
        <w:t>r.</w:t>
      </w:r>
    </w:p>
    <w:p w:rsidR="006E156F" w:rsidRPr="00995908" w:rsidRDefault="006E156F" w:rsidP="009C262C">
      <w:pPr>
        <w:suppressAutoHyphens w:val="0"/>
        <w:ind w:left="720"/>
        <w:jc w:val="both"/>
        <w:rPr>
          <w:color w:val="000000" w:themeColor="text1"/>
          <w:sz w:val="10"/>
          <w:szCs w:val="10"/>
          <w:lang w:eastAsia="pl-PL"/>
        </w:rPr>
      </w:pPr>
    </w:p>
    <w:p w:rsidR="006E156F" w:rsidRPr="00995908" w:rsidRDefault="006E156F" w:rsidP="009C262C">
      <w:pPr>
        <w:pStyle w:val="Akapitzlist"/>
        <w:numPr>
          <w:ilvl w:val="1"/>
          <w:numId w:val="1"/>
        </w:numPr>
        <w:suppressAutoHyphens w:val="0"/>
        <w:jc w:val="both"/>
        <w:rPr>
          <w:color w:val="000000" w:themeColor="text1"/>
          <w:sz w:val="20"/>
          <w:szCs w:val="20"/>
          <w:lang w:eastAsia="pl-PL"/>
        </w:rPr>
      </w:pPr>
      <w:r w:rsidRPr="00995908">
        <w:rPr>
          <w:color w:val="000000" w:themeColor="text1"/>
          <w:sz w:val="20"/>
          <w:szCs w:val="20"/>
          <w:lang w:eastAsia="pl-PL"/>
        </w:rPr>
        <w:t xml:space="preserve">Miejsce realizacji zamówienia: </w:t>
      </w:r>
      <w:r w:rsidR="00C14CB8">
        <w:rPr>
          <w:color w:val="000000" w:themeColor="text1"/>
          <w:sz w:val="20"/>
          <w:szCs w:val="20"/>
          <w:lang w:eastAsia="pl-PL"/>
        </w:rPr>
        <w:t>Magazyn</w:t>
      </w:r>
      <w:r w:rsidR="0077412D" w:rsidRPr="00995908">
        <w:rPr>
          <w:color w:val="000000" w:themeColor="text1"/>
          <w:sz w:val="20"/>
          <w:szCs w:val="20"/>
          <w:lang w:eastAsia="pl-PL"/>
        </w:rPr>
        <w:t xml:space="preserve"> Szpitala Specjalistycznego im. Edmunda Biernackiego </w:t>
      </w:r>
      <w:r w:rsidR="00972E4D">
        <w:rPr>
          <w:color w:val="000000" w:themeColor="text1"/>
          <w:sz w:val="20"/>
          <w:szCs w:val="20"/>
          <w:lang w:eastAsia="pl-PL"/>
        </w:rPr>
        <w:br/>
      </w:r>
      <w:r w:rsidR="0077412D" w:rsidRPr="00995908">
        <w:rPr>
          <w:color w:val="000000" w:themeColor="text1"/>
          <w:sz w:val="20"/>
          <w:szCs w:val="20"/>
          <w:lang w:eastAsia="pl-PL"/>
        </w:rPr>
        <w:t>w Mielcu, ul. Żeromskiego 22, 39-300 Mielec</w:t>
      </w:r>
      <w:r w:rsidRPr="00995908">
        <w:rPr>
          <w:color w:val="000000" w:themeColor="text1"/>
          <w:sz w:val="20"/>
          <w:szCs w:val="20"/>
          <w:lang w:eastAsia="pl-PL"/>
        </w:rPr>
        <w:t>.</w:t>
      </w:r>
    </w:p>
    <w:p w:rsidR="00C905CA" w:rsidRPr="002507AB" w:rsidRDefault="00C905CA" w:rsidP="000B6BD4">
      <w:pPr>
        <w:suppressAutoHyphens w:val="0"/>
        <w:ind w:left="330"/>
        <w:contextualSpacing/>
        <w:jc w:val="both"/>
        <w:rPr>
          <w:color w:val="FF0000"/>
          <w:sz w:val="20"/>
          <w:szCs w:val="20"/>
          <w:lang w:eastAsia="pl-PL"/>
        </w:rPr>
      </w:pPr>
    </w:p>
    <w:p w:rsidR="002E6831" w:rsidRPr="002507AB" w:rsidRDefault="002E6831" w:rsidP="000B6BD4">
      <w:pPr>
        <w:suppressAutoHyphens w:val="0"/>
        <w:ind w:left="330"/>
        <w:contextualSpacing/>
        <w:jc w:val="both"/>
        <w:rPr>
          <w:color w:val="FF0000"/>
          <w:sz w:val="20"/>
          <w:szCs w:val="20"/>
          <w:lang w:eastAsia="pl-PL"/>
        </w:rPr>
      </w:pPr>
    </w:p>
    <w:p w:rsidR="00E366C4" w:rsidRPr="00995908" w:rsidRDefault="00306AE3" w:rsidP="00800F9D">
      <w:pPr>
        <w:numPr>
          <w:ilvl w:val="0"/>
          <w:numId w:val="1"/>
        </w:numPr>
        <w:shd w:val="clear" w:color="auto" w:fill="FFFFFF"/>
        <w:suppressAutoHyphens w:val="0"/>
        <w:ind w:left="426" w:hanging="426"/>
        <w:contextualSpacing/>
        <w:jc w:val="both"/>
        <w:rPr>
          <w:b/>
          <w:color w:val="000000" w:themeColor="text1"/>
          <w:sz w:val="20"/>
          <w:szCs w:val="20"/>
          <w:lang w:eastAsia="pl-PL"/>
        </w:rPr>
      </w:pPr>
      <w:r w:rsidRPr="00995908">
        <w:rPr>
          <w:b/>
          <w:bCs/>
          <w:color w:val="000000" w:themeColor="text1"/>
          <w:sz w:val="20"/>
          <w:szCs w:val="20"/>
          <w:lang w:eastAsia="pl-PL"/>
        </w:rPr>
        <w:t>OPIS WARU</w:t>
      </w:r>
      <w:r w:rsidR="00673C25" w:rsidRPr="00995908">
        <w:rPr>
          <w:b/>
          <w:bCs/>
          <w:color w:val="000000" w:themeColor="text1"/>
          <w:sz w:val="20"/>
          <w:szCs w:val="20"/>
          <w:lang w:eastAsia="pl-PL"/>
        </w:rPr>
        <w:t>NKÓW UDZIAŁU W POSTĘPO</w:t>
      </w:r>
      <w:r w:rsidR="006E156F" w:rsidRPr="00995908">
        <w:rPr>
          <w:b/>
          <w:bCs/>
          <w:color w:val="000000" w:themeColor="text1"/>
          <w:sz w:val="20"/>
          <w:szCs w:val="20"/>
          <w:lang w:eastAsia="pl-PL"/>
        </w:rPr>
        <w:t>WANIU ORAZ DOKUMENTY WYMAGANE W </w:t>
      </w:r>
      <w:r w:rsidR="00673C25" w:rsidRPr="00995908">
        <w:rPr>
          <w:b/>
          <w:bCs/>
          <w:color w:val="000000" w:themeColor="text1"/>
          <w:sz w:val="20"/>
          <w:szCs w:val="20"/>
          <w:lang w:eastAsia="pl-PL"/>
        </w:rPr>
        <w:t>OFERCIE:</w:t>
      </w:r>
      <w:r w:rsidR="00673C25" w:rsidRPr="00995908">
        <w:rPr>
          <w:b/>
          <w:color w:val="000000" w:themeColor="text1"/>
          <w:sz w:val="20"/>
          <w:szCs w:val="20"/>
          <w:lang w:eastAsia="pl-PL"/>
        </w:rPr>
        <w:t xml:space="preserve"> </w:t>
      </w:r>
    </w:p>
    <w:p w:rsidR="007763F3" w:rsidRPr="00995908" w:rsidRDefault="007763F3" w:rsidP="000B6BD4">
      <w:pPr>
        <w:suppressAutoHyphens w:val="0"/>
        <w:ind w:left="360"/>
        <w:contextualSpacing/>
        <w:jc w:val="both"/>
        <w:rPr>
          <w:b/>
          <w:color w:val="000000" w:themeColor="text1"/>
          <w:sz w:val="10"/>
          <w:szCs w:val="10"/>
          <w:lang w:eastAsia="pl-PL"/>
        </w:rPr>
      </w:pPr>
    </w:p>
    <w:p w:rsidR="007763F3" w:rsidRPr="00995908" w:rsidRDefault="007763F3" w:rsidP="00800F9D">
      <w:pPr>
        <w:pStyle w:val="Akapitzlist"/>
        <w:numPr>
          <w:ilvl w:val="1"/>
          <w:numId w:val="1"/>
        </w:numPr>
        <w:suppressAutoHyphens w:val="0"/>
        <w:ind w:left="690"/>
        <w:jc w:val="both"/>
        <w:rPr>
          <w:color w:val="000000" w:themeColor="text1"/>
          <w:sz w:val="20"/>
          <w:szCs w:val="20"/>
          <w:lang w:eastAsia="pl-PL"/>
        </w:rPr>
      </w:pPr>
      <w:r w:rsidRPr="00995908">
        <w:rPr>
          <w:color w:val="000000" w:themeColor="text1"/>
          <w:sz w:val="20"/>
          <w:szCs w:val="20"/>
          <w:lang w:eastAsia="pl-PL"/>
        </w:rPr>
        <w:t>Warunki udziału w postępowaniu:</w:t>
      </w:r>
    </w:p>
    <w:p w:rsidR="007763F3" w:rsidRPr="00995908" w:rsidRDefault="007763F3" w:rsidP="003D7F02">
      <w:pPr>
        <w:suppressAutoHyphens w:val="0"/>
        <w:ind w:left="720"/>
        <w:jc w:val="both"/>
        <w:rPr>
          <w:color w:val="000000" w:themeColor="text1"/>
          <w:sz w:val="20"/>
          <w:szCs w:val="20"/>
        </w:rPr>
      </w:pPr>
      <w:r w:rsidRPr="00995908">
        <w:rPr>
          <w:color w:val="000000" w:themeColor="text1"/>
          <w:sz w:val="20"/>
          <w:szCs w:val="20"/>
        </w:rPr>
        <w:t>Zamawiający nie precyzuje w tym zakresie żadnych wymagań, których spełnienie Wykonawca zobowiązany jest wykazać w sposób szczególny.</w:t>
      </w:r>
    </w:p>
    <w:p w:rsidR="007763F3" w:rsidRPr="00995908" w:rsidRDefault="007763F3" w:rsidP="003D7F02">
      <w:pPr>
        <w:pStyle w:val="Akapitzlist"/>
        <w:suppressAutoHyphens w:val="0"/>
        <w:ind w:left="1440"/>
        <w:jc w:val="both"/>
        <w:rPr>
          <w:color w:val="000000" w:themeColor="text1"/>
          <w:sz w:val="10"/>
          <w:szCs w:val="10"/>
          <w:lang w:eastAsia="pl-PL"/>
        </w:rPr>
      </w:pPr>
    </w:p>
    <w:p w:rsidR="007763F3" w:rsidRPr="00995908" w:rsidRDefault="007763F3" w:rsidP="00800F9D">
      <w:pPr>
        <w:pStyle w:val="Akapitzlist"/>
        <w:numPr>
          <w:ilvl w:val="1"/>
          <w:numId w:val="1"/>
        </w:numPr>
        <w:suppressAutoHyphens w:val="0"/>
        <w:ind w:left="690"/>
        <w:jc w:val="both"/>
        <w:rPr>
          <w:color w:val="000000" w:themeColor="text1"/>
          <w:sz w:val="20"/>
          <w:szCs w:val="20"/>
          <w:lang w:eastAsia="pl-PL"/>
        </w:rPr>
      </w:pPr>
      <w:r w:rsidRPr="00995908">
        <w:rPr>
          <w:color w:val="000000" w:themeColor="text1"/>
          <w:sz w:val="20"/>
          <w:szCs w:val="20"/>
          <w:lang w:eastAsia="pl-PL"/>
        </w:rPr>
        <w:t>Wykonawca powinien przedstawić następujące oświadczenia i dokumenty:</w:t>
      </w:r>
    </w:p>
    <w:p w:rsidR="007763F3" w:rsidRPr="00995908" w:rsidRDefault="007763F3" w:rsidP="00CF6950">
      <w:pPr>
        <w:pStyle w:val="Akapitzlist"/>
        <w:numPr>
          <w:ilvl w:val="0"/>
          <w:numId w:val="5"/>
        </w:numPr>
        <w:ind w:left="993"/>
        <w:jc w:val="both"/>
        <w:rPr>
          <w:color w:val="000000" w:themeColor="text1"/>
          <w:sz w:val="20"/>
          <w:szCs w:val="20"/>
        </w:rPr>
      </w:pPr>
      <w:r w:rsidRPr="00995908">
        <w:rPr>
          <w:color w:val="000000" w:themeColor="text1"/>
          <w:sz w:val="20"/>
          <w:szCs w:val="20"/>
        </w:rPr>
        <w:t>Wypełniony formularz oferty zgodnie z załączonym do Zapytania wzorem (zaleca się złożyć ofertę na</w:t>
      </w:r>
      <w:r w:rsidR="008E7F2A" w:rsidRPr="00995908">
        <w:rPr>
          <w:color w:val="000000" w:themeColor="text1"/>
          <w:sz w:val="20"/>
          <w:szCs w:val="20"/>
        </w:rPr>
        <w:t> </w:t>
      </w:r>
      <w:r w:rsidRPr="00995908">
        <w:rPr>
          <w:color w:val="000000" w:themeColor="text1"/>
          <w:sz w:val="20"/>
          <w:szCs w:val="20"/>
        </w:rPr>
        <w:t>załączonym wzorze - Załącznik nr 1 do Zapytania),</w:t>
      </w:r>
    </w:p>
    <w:p w:rsidR="007763F3" w:rsidRPr="00995908" w:rsidRDefault="00FA0B5F" w:rsidP="00CF6950">
      <w:pPr>
        <w:pStyle w:val="Akapitzlist"/>
        <w:numPr>
          <w:ilvl w:val="0"/>
          <w:numId w:val="5"/>
        </w:numPr>
        <w:ind w:left="993"/>
        <w:jc w:val="both"/>
        <w:rPr>
          <w:color w:val="000000" w:themeColor="text1"/>
          <w:sz w:val="20"/>
          <w:szCs w:val="20"/>
        </w:rPr>
      </w:pPr>
      <w:r w:rsidRPr="00995908">
        <w:rPr>
          <w:color w:val="000000" w:themeColor="text1"/>
          <w:sz w:val="20"/>
          <w:szCs w:val="20"/>
        </w:rPr>
        <w:t>W celu potwierdzenia, że osoba działająca w imieniu Wykonawcy jest umocowana do jego reprezentowania:</w:t>
      </w:r>
    </w:p>
    <w:p w:rsidR="007763F3" w:rsidRPr="00995908" w:rsidRDefault="00CF6950" w:rsidP="00CF6950">
      <w:pPr>
        <w:ind w:left="1276"/>
        <w:jc w:val="both"/>
        <w:rPr>
          <w:color w:val="000000" w:themeColor="text1"/>
          <w:sz w:val="20"/>
          <w:szCs w:val="20"/>
        </w:rPr>
      </w:pPr>
      <w:r w:rsidRPr="00995908">
        <w:rPr>
          <w:color w:val="000000" w:themeColor="text1"/>
          <w:sz w:val="20"/>
          <w:szCs w:val="20"/>
        </w:rPr>
        <w:t xml:space="preserve">- </w:t>
      </w:r>
      <w:r w:rsidR="007763F3" w:rsidRPr="00995908">
        <w:rPr>
          <w:color w:val="000000" w:themeColor="text1"/>
          <w:sz w:val="20"/>
          <w:szCs w:val="20"/>
        </w:rPr>
        <w:t xml:space="preserve">Odpis </w:t>
      </w:r>
      <w:r w:rsidR="002C3219" w:rsidRPr="00995908">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995908">
        <w:rPr>
          <w:color w:val="000000" w:themeColor="text1"/>
          <w:sz w:val="20"/>
          <w:szCs w:val="20"/>
        </w:rPr>
        <w:t>.</w:t>
      </w:r>
    </w:p>
    <w:p w:rsidR="007763F3" w:rsidRPr="00995908" w:rsidRDefault="007763F3" w:rsidP="00CF6950">
      <w:pPr>
        <w:pStyle w:val="Default"/>
        <w:numPr>
          <w:ilvl w:val="0"/>
          <w:numId w:val="5"/>
        </w:numPr>
        <w:ind w:left="993" w:hanging="284"/>
        <w:jc w:val="both"/>
        <w:rPr>
          <w:color w:val="000000" w:themeColor="text1"/>
          <w:sz w:val="20"/>
          <w:szCs w:val="20"/>
        </w:rPr>
      </w:pPr>
      <w:r w:rsidRPr="00995908">
        <w:rPr>
          <w:color w:val="000000" w:themeColor="text1"/>
          <w:sz w:val="20"/>
          <w:szCs w:val="20"/>
        </w:rPr>
        <w:t xml:space="preserve">W celu potwierdzenia, że oferowane dostawy odpowiadają wymaganiom Zamawiającego: </w:t>
      </w:r>
    </w:p>
    <w:p w:rsidR="007763F3" w:rsidRPr="00995908" w:rsidRDefault="00CF6950" w:rsidP="00995908">
      <w:pPr>
        <w:pStyle w:val="Default"/>
        <w:ind w:left="1276"/>
        <w:jc w:val="both"/>
        <w:rPr>
          <w:color w:val="000000" w:themeColor="text1"/>
          <w:sz w:val="20"/>
          <w:szCs w:val="20"/>
        </w:rPr>
      </w:pPr>
      <w:r w:rsidRPr="00995908">
        <w:rPr>
          <w:color w:val="000000" w:themeColor="text1"/>
          <w:sz w:val="20"/>
          <w:szCs w:val="20"/>
        </w:rPr>
        <w:t xml:space="preserve">- </w:t>
      </w:r>
      <w:r w:rsidR="007763F3" w:rsidRPr="00995908">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995908">
        <w:rPr>
          <w:color w:val="000000" w:themeColor="text1"/>
          <w:sz w:val="20"/>
          <w:szCs w:val="20"/>
        </w:rPr>
        <w:t>Zapytania</w:t>
      </w:r>
      <w:r w:rsidR="007763F3" w:rsidRPr="00995908">
        <w:rPr>
          <w:color w:val="000000" w:themeColor="text1"/>
          <w:sz w:val="20"/>
          <w:szCs w:val="20"/>
        </w:rPr>
        <w:t>)</w:t>
      </w:r>
      <w:r w:rsidR="00995908" w:rsidRPr="00995908">
        <w:rPr>
          <w:color w:val="000000" w:themeColor="text1"/>
          <w:sz w:val="20"/>
          <w:szCs w:val="20"/>
        </w:rPr>
        <w:t>.</w:t>
      </w:r>
    </w:p>
    <w:p w:rsidR="007D0D05" w:rsidRPr="00995908" w:rsidRDefault="007D0D05" w:rsidP="00CF6950">
      <w:pPr>
        <w:pStyle w:val="Default"/>
        <w:ind w:left="1276"/>
        <w:jc w:val="both"/>
        <w:rPr>
          <w:color w:val="000000" w:themeColor="text1"/>
          <w:sz w:val="20"/>
          <w:szCs w:val="20"/>
        </w:rPr>
      </w:pPr>
    </w:p>
    <w:p w:rsidR="0077412D" w:rsidRPr="002507AB" w:rsidRDefault="0077412D" w:rsidP="00C911BB">
      <w:pPr>
        <w:pStyle w:val="Default"/>
        <w:jc w:val="both"/>
        <w:rPr>
          <w:color w:val="FF0000"/>
          <w:sz w:val="20"/>
          <w:szCs w:val="20"/>
        </w:rPr>
      </w:pPr>
    </w:p>
    <w:p w:rsidR="00FF6586" w:rsidRPr="00995908" w:rsidRDefault="00673C25" w:rsidP="00800F9D">
      <w:pPr>
        <w:numPr>
          <w:ilvl w:val="0"/>
          <w:numId w:val="1"/>
        </w:numPr>
        <w:shd w:val="clear" w:color="auto" w:fill="FFFFFF"/>
        <w:suppressAutoHyphens w:val="0"/>
        <w:ind w:left="426" w:hanging="426"/>
        <w:jc w:val="both"/>
        <w:rPr>
          <w:b/>
          <w:color w:val="000000" w:themeColor="text1"/>
          <w:sz w:val="20"/>
          <w:szCs w:val="20"/>
          <w:lang w:eastAsia="pl-PL"/>
        </w:rPr>
      </w:pPr>
      <w:r w:rsidRPr="00995908">
        <w:rPr>
          <w:b/>
          <w:color w:val="000000" w:themeColor="text1"/>
          <w:sz w:val="20"/>
          <w:szCs w:val="20"/>
          <w:lang w:eastAsia="pl-PL"/>
        </w:rPr>
        <w:t>OPIS SPOSOBU PRZYGOTOWANIA OFERTY</w:t>
      </w:r>
      <w:r w:rsidR="00FF6586" w:rsidRPr="00995908">
        <w:rPr>
          <w:b/>
          <w:color w:val="000000" w:themeColor="text1"/>
          <w:sz w:val="20"/>
          <w:szCs w:val="20"/>
          <w:lang w:eastAsia="pl-PL"/>
        </w:rPr>
        <w:t>:</w:t>
      </w:r>
    </w:p>
    <w:p w:rsidR="007763F3" w:rsidRPr="00995908" w:rsidRDefault="007763F3" w:rsidP="007763F3">
      <w:pPr>
        <w:suppressAutoHyphens w:val="0"/>
        <w:ind w:left="30"/>
        <w:jc w:val="both"/>
        <w:rPr>
          <w:b/>
          <w:color w:val="000000" w:themeColor="text1"/>
          <w:sz w:val="10"/>
          <w:szCs w:val="10"/>
          <w:lang w:eastAsia="pl-PL"/>
        </w:rPr>
      </w:pPr>
    </w:p>
    <w:p w:rsidR="003D7F02" w:rsidRPr="00995908" w:rsidRDefault="003D7F02" w:rsidP="00BD0037">
      <w:pPr>
        <w:pStyle w:val="Akapitzlist"/>
        <w:numPr>
          <w:ilvl w:val="1"/>
          <w:numId w:val="1"/>
        </w:numPr>
        <w:ind w:hanging="436"/>
        <w:jc w:val="both"/>
        <w:rPr>
          <w:color w:val="000000" w:themeColor="text1"/>
          <w:sz w:val="20"/>
          <w:szCs w:val="20"/>
          <w:lang w:eastAsia="pl-PL"/>
        </w:rPr>
      </w:pPr>
      <w:r w:rsidRPr="00995908">
        <w:rPr>
          <w:color w:val="000000" w:themeColor="text1"/>
          <w:sz w:val="20"/>
          <w:szCs w:val="20"/>
          <w:lang w:eastAsia="pl-PL"/>
        </w:rPr>
        <w:t>Ofertę należy sporządzić w postaci elektronicznej zgodnie z Formularzem ofertowym stanowiącym Załącznik nr 1 do Zapytania ofertowego.</w:t>
      </w:r>
    </w:p>
    <w:p w:rsidR="003D7F02" w:rsidRPr="00995908" w:rsidRDefault="003D7F02" w:rsidP="00BD0037">
      <w:pPr>
        <w:pStyle w:val="Akapitzlist"/>
        <w:ind w:hanging="436"/>
        <w:jc w:val="both"/>
        <w:rPr>
          <w:color w:val="000000" w:themeColor="text1"/>
          <w:sz w:val="20"/>
          <w:szCs w:val="20"/>
          <w:lang w:eastAsia="pl-PL"/>
        </w:rPr>
      </w:pPr>
    </w:p>
    <w:p w:rsidR="003D7F02" w:rsidRPr="00995908" w:rsidRDefault="003D7F02" w:rsidP="00BD0037">
      <w:pPr>
        <w:pStyle w:val="Akapitzlist"/>
        <w:numPr>
          <w:ilvl w:val="1"/>
          <w:numId w:val="1"/>
        </w:numPr>
        <w:ind w:hanging="436"/>
        <w:jc w:val="both"/>
        <w:rPr>
          <w:b/>
          <w:color w:val="000000" w:themeColor="text1"/>
          <w:sz w:val="20"/>
          <w:szCs w:val="20"/>
          <w:lang w:eastAsia="pl-PL"/>
        </w:rPr>
      </w:pPr>
      <w:r w:rsidRPr="00995908">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95908">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995908" w:rsidRDefault="008E4443" w:rsidP="00BD0037">
      <w:pPr>
        <w:pStyle w:val="Akapitzlist"/>
        <w:ind w:hanging="436"/>
        <w:rPr>
          <w:b/>
          <w:color w:val="000000" w:themeColor="text1"/>
          <w:sz w:val="20"/>
          <w:szCs w:val="20"/>
          <w:lang w:eastAsia="pl-PL"/>
        </w:rPr>
      </w:pPr>
    </w:p>
    <w:p w:rsidR="008E4443" w:rsidRPr="00995908" w:rsidRDefault="008E4443" w:rsidP="00BD0037">
      <w:pPr>
        <w:pStyle w:val="Akapitzlist"/>
        <w:ind w:hanging="436"/>
        <w:jc w:val="both"/>
        <w:rPr>
          <w:b/>
          <w:color w:val="000000" w:themeColor="text1"/>
          <w:sz w:val="20"/>
          <w:szCs w:val="20"/>
          <w:lang w:eastAsia="pl-PL"/>
        </w:rPr>
      </w:pPr>
      <w:r w:rsidRPr="00995908">
        <w:rPr>
          <w:b/>
          <w:color w:val="000000" w:themeColor="text1"/>
          <w:sz w:val="20"/>
          <w:szCs w:val="20"/>
          <w:lang w:eastAsia="pl-PL"/>
        </w:rPr>
        <w:t>UWAGA! Podpis osobisty nie jest podpisem własnoręcznym, a podpisem elektronicznym.</w:t>
      </w:r>
    </w:p>
    <w:p w:rsidR="008E4443" w:rsidRPr="00995908" w:rsidRDefault="008E4443" w:rsidP="00BD0037">
      <w:pPr>
        <w:pStyle w:val="Akapitzlist"/>
        <w:ind w:hanging="436"/>
        <w:jc w:val="both"/>
        <w:rPr>
          <w:b/>
          <w:color w:val="000000" w:themeColor="text1"/>
          <w:sz w:val="20"/>
          <w:szCs w:val="20"/>
          <w:lang w:eastAsia="pl-PL"/>
        </w:rPr>
      </w:pPr>
      <w:r w:rsidRPr="00995908">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995908">
        <w:rPr>
          <w:b/>
          <w:color w:val="000000" w:themeColor="text1"/>
          <w:sz w:val="20"/>
          <w:szCs w:val="20"/>
          <w:lang w:eastAsia="pl-PL"/>
        </w:rPr>
        <w:t>eIDAS</w:t>
      </w:r>
      <w:proofErr w:type="spellEnd"/>
      <w:r w:rsidRPr="00995908">
        <w:rPr>
          <w:b/>
          <w:color w:val="000000" w:themeColor="text1"/>
          <w:sz w:val="20"/>
          <w:szCs w:val="20"/>
          <w:lang w:eastAsia="pl-PL"/>
        </w:rPr>
        <w:t>, weryfikowany za pomocą certyfikatu podpisu osobistego, którym jest poświadczenie elektroniczne przyporządkowujące dane, służące do</w:t>
      </w:r>
      <w:r w:rsidR="00E069F1" w:rsidRPr="00995908">
        <w:rPr>
          <w:b/>
          <w:color w:val="000000" w:themeColor="text1"/>
          <w:sz w:val="20"/>
          <w:szCs w:val="20"/>
          <w:lang w:eastAsia="pl-PL"/>
        </w:rPr>
        <w:t> </w:t>
      </w:r>
      <w:r w:rsidRPr="00995908">
        <w:rPr>
          <w:b/>
          <w:color w:val="000000" w:themeColor="text1"/>
          <w:sz w:val="20"/>
          <w:szCs w:val="20"/>
          <w:lang w:eastAsia="pl-PL"/>
        </w:rPr>
        <w:t>walidacji podpisu osobistego do posiada</w:t>
      </w:r>
      <w:r w:rsidR="00E069F1" w:rsidRPr="00995908">
        <w:rPr>
          <w:b/>
          <w:color w:val="000000" w:themeColor="text1"/>
          <w:sz w:val="20"/>
          <w:szCs w:val="20"/>
          <w:lang w:eastAsia="pl-PL"/>
        </w:rPr>
        <w:t>cza dowodu osobistego, potwierdzające dane tego posiadacza.</w:t>
      </w:r>
      <w:r w:rsidRPr="00995908">
        <w:rPr>
          <w:b/>
          <w:color w:val="000000" w:themeColor="text1"/>
          <w:sz w:val="20"/>
          <w:szCs w:val="20"/>
          <w:lang w:eastAsia="pl-PL"/>
        </w:rPr>
        <w:t xml:space="preserve"> </w:t>
      </w:r>
    </w:p>
    <w:p w:rsidR="003D7F02" w:rsidRPr="00995908" w:rsidRDefault="003D7F02" w:rsidP="00BD0037">
      <w:pPr>
        <w:pStyle w:val="Akapitzlist"/>
        <w:ind w:hanging="436"/>
        <w:jc w:val="both"/>
        <w:rPr>
          <w:color w:val="000000" w:themeColor="text1"/>
          <w:sz w:val="20"/>
          <w:szCs w:val="20"/>
          <w:lang w:eastAsia="pl-PL"/>
        </w:rPr>
      </w:pPr>
    </w:p>
    <w:p w:rsidR="003D7F02" w:rsidRPr="00A04F21" w:rsidRDefault="003D7F02" w:rsidP="00BD0037">
      <w:pPr>
        <w:pStyle w:val="Akapitzlist"/>
        <w:numPr>
          <w:ilvl w:val="1"/>
          <w:numId w:val="1"/>
        </w:numPr>
        <w:spacing w:after="240"/>
        <w:ind w:right="57" w:hanging="436"/>
        <w:jc w:val="both"/>
        <w:rPr>
          <w:color w:val="000000" w:themeColor="text1"/>
          <w:sz w:val="20"/>
          <w:szCs w:val="20"/>
          <w:lang w:eastAsia="pl-PL"/>
        </w:rPr>
      </w:pPr>
      <w:r w:rsidRPr="00995908">
        <w:rPr>
          <w:color w:val="000000" w:themeColor="text1"/>
          <w:sz w:val="20"/>
          <w:szCs w:val="20"/>
          <w:lang w:eastAsia="pl-PL"/>
        </w:rPr>
        <w:lastRenderedPageBreak/>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3D7F02" w:rsidRPr="00A04F21" w:rsidRDefault="003D7F02" w:rsidP="00BD0037">
      <w:pPr>
        <w:pStyle w:val="Akapitzlist"/>
        <w:numPr>
          <w:ilvl w:val="1"/>
          <w:numId w:val="1"/>
        </w:numPr>
        <w:ind w:right="57" w:hanging="436"/>
        <w:jc w:val="both"/>
        <w:rPr>
          <w:color w:val="000000" w:themeColor="text1"/>
          <w:sz w:val="20"/>
          <w:szCs w:val="20"/>
          <w:lang w:eastAsia="pl-PL"/>
        </w:rPr>
      </w:pPr>
      <w:r w:rsidRPr="00995908">
        <w:rPr>
          <w:color w:val="000000" w:themeColor="text1"/>
          <w:sz w:val="20"/>
          <w:szCs w:val="20"/>
          <w:lang w:eastAsia="pl-PL"/>
        </w:rPr>
        <w:t>Do oferty Wykonawca winien załączyć wszystkie wymagane dokumenty i oświadczenia.</w:t>
      </w:r>
    </w:p>
    <w:p w:rsidR="003D7F02" w:rsidRPr="00A04F21" w:rsidRDefault="003D7F02" w:rsidP="00BD0037">
      <w:pPr>
        <w:pStyle w:val="Akapitzlist"/>
        <w:numPr>
          <w:ilvl w:val="1"/>
          <w:numId w:val="1"/>
        </w:numPr>
        <w:ind w:right="57" w:hanging="436"/>
        <w:jc w:val="both"/>
        <w:rPr>
          <w:color w:val="000000" w:themeColor="text1"/>
          <w:sz w:val="20"/>
          <w:szCs w:val="20"/>
          <w:lang w:eastAsia="pl-PL"/>
        </w:rPr>
      </w:pPr>
      <w:r w:rsidRPr="00995908">
        <w:rPr>
          <w:color w:val="000000" w:themeColor="text1"/>
          <w:sz w:val="20"/>
          <w:szCs w:val="20"/>
          <w:lang w:eastAsia="pl-PL"/>
        </w:rPr>
        <w:t>W przypadku gdy Wykonawca jako załącznik do oferty, dołącza kopię jakiegoś dokumentu, kopia ta</w:t>
      </w:r>
      <w:r w:rsidR="008E7F2A" w:rsidRPr="00995908">
        <w:rPr>
          <w:color w:val="000000" w:themeColor="text1"/>
          <w:sz w:val="20"/>
          <w:szCs w:val="20"/>
          <w:lang w:eastAsia="pl-PL"/>
        </w:rPr>
        <w:t> </w:t>
      </w:r>
      <w:r w:rsidRPr="00995908">
        <w:rPr>
          <w:color w:val="000000" w:themeColor="text1"/>
          <w:sz w:val="20"/>
          <w:szCs w:val="20"/>
          <w:lang w:eastAsia="pl-PL"/>
        </w:rPr>
        <w:t>powinna być potwierdzona „za zgodność z oryginałem”.</w:t>
      </w:r>
    </w:p>
    <w:p w:rsidR="003D7F02" w:rsidRPr="00A04F21" w:rsidRDefault="003D7F02" w:rsidP="00BD0037">
      <w:pPr>
        <w:pStyle w:val="Akapitzlist"/>
        <w:numPr>
          <w:ilvl w:val="1"/>
          <w:numId w:val="1"/>
        </w:numPr>
        <w:ind w:right="57" w:hanging="436"/>
        <w:jc w:val="both"/>
        <w:rPr>
          <w:color w:val="000000" w:themeColor="text1"/>
          <w:sz w:val="20"/>
          <w:szCs w:val="20"/>
          <w:lang w:eastAsia="pl-PL"/>
        </w:rPr>
      </w:pPr>
      <w:r w:rsidRPr="00995908">
        <w:rPr>
          <w:color w:val="000000" w:themeColor="text1"/>
          <w:sz w:val="20"/>
          <w:szCs w:val="20"/>
          <w:lang w:eastAsia="pl-PL"/>
        </w:rPr>
        <w:t>Każdy Wykonawca może złożyć tylko jedną ofertę.</w:t>
      </w:r>
    </w:p>
    <w:p w:rsidR="006E6D52" w:rsidRPr="00A04F21" w:rsidRDefault="006E6D52" w:rsidP="00BD0037">
      <w:pPr>
        <w:pStyle w:val="Akapitzlist"/>
        <w:numPr>
          <w:ilvl w:val="1"/>
          <w:numId w:val="1"/>
        </w:numPr>
        <w:ind w:right="57" w:hanging="436"/>
        <w:jc w:val="both"/>
        <w:rPr>
          <w:bCs/>
          <w:color w:val="000000" w:themeColor="text1"/>
          <w:sz w:val="20"/>
          <w:szCs w:val="20"/>
          <w:lang w:eastAsia="pl-PL"/>
        </w:rPr>
      </w:pPr>
      <w:r w:rsidRPr="00995908">
        <w:rPr>
          <w:rFonts w:cs="Calibri"/>
          <w:bCs/>
          <w:color w:val="000000" w:themeColor="text1"/>
          <w:kern w:val="1"/>
          <w:sz w:val="20"/>
          <w:szCs w:val="20"/>
          <w:lang w:eastAsia="ar-SA"/>
        </w:rPr>
        <w:t xml:space="preserve">Zamawiający </w:t>
      </w:r>
      <w:r w:rsidR="00C14CB8">
        <w:rPr>
          <w:rFonts w:cs="Calibri"/>
          <w:bCs/>
          <w:color w:val="000000" w:themeColor="text1"/>
          <w:kern w:val="1"/>
          <w:sz w:val="20"/>
          <w:szCs w:val="20"/>
          <w:lang w:eastAsia="ar-SA"/>
        </w:rPr>
        <w:t>nie dopuszcza możliwości</w:t>
      </w:r>
      <w:r w:rsidRPr="00995908">
        <w:rPr>
          <w:rFonts w:cs="Calibri"/>
          <w:bCs/>
          <w:color w:val="000000" w:themeColor="text1"/>
          <w:kern w:val="1"/>
          <w:sz w:val="20"/>
          <w:szCs w:val="20"/>
          <w:lang w:eastAsia="ar-SA"/>
        </w:rPr>
        <w:t xml:space="preserve"> składania ofert częściowych na poszczególne </w:t>
      </w:r>
      <w:r w:rsidR="00C14CB8">
        <w:rPr>
          <w:rFonts w:cs="Calibri"/>
          <w:bCs/>
          <w:color w:val="000000" w:themeColor="text1"/>
          <w:kern w:val="1"/>
          <w:sz w:val="20"/>
          <w:szCs w:val="20"/>
          <w:lang w:eastAsia="ar-SA"/>
        </w:rPr>
        <w:t>pozycje asortymentowe.</w:t>
      </w:r>
    </w:p>
    <w:p w:rsidR="003D7F02" w:rsidRPr="00A04F21" w:rsidRDefault="003D7F02" w:rsidP="00BD0037">
      <w:pPr>
        <w:pStyle w:val="Akapitzlist"/>
        <w:numPr>
          <w:ilvl w:val="1"/>
          <w:numId w:val="1"/>
        </w:numPr>
        <w:ind w:right="57" w:hanging="436"/>
        <w:jc w:val="both"/>
        <w:rPr>
          <w:bCs/>
          <w:color w:val="000000" w:themeColor="text1"/>
          <w:sz w:val="20"/>
          <w:szCs w:val="20"/>
          <w:lang w:eastAsia="pl-PL"/>
        </w:rPr>
      </w:pPr>
      <w:r w:rsidRPr="00995908">
        <w:rPr>
          <w:color w:val="000000" w:themeColor="text1"/>
          <w:sz w:val="20"/>
          <w:szCs w:val="20"/>
          <w:lang w:eastAsia="pl-PL"/>
        </w:rPr>
        <w:t>Wykonawca ponosi wszelkie koszty związane z przygotowaniem i złożeniem oferty.</w:t>
      </w:r>
    </w:p>
    <w:p w:rsidR="003D7F02" w:rsidRPr="00995908" w:rsidRDefault="003D7F02" w:rsidP="00BD0037">
      <w:pPr>
        <w:pStyle w:val="Akapitzlist"/>
        <w:numPr>
          <w:ilvl w:val="1"/>
          <w:numId w:val="1"/>
        </w:numPr>
        <w:ind w:right="57" w:hanging="436"/>
        <w:jc w:val="both"/>
        <w:rPr>
          <w:b/>
          <w:bCs/>
          <w:color w:val="000000" w:themeColor="text1"/>
          <w:sz w:val="20"/>
          <w:szCs w:val="20"/>
          <w:lang w:eastAsia="pl-PL"/>
        </w:rPr>
      </w:pPr>
      <w:r w:rsidRPr="00995908">
        <w:rPr>
          <w:color w:val="000000" w:themeColor="text1"/>
          <w:sz w:val="20"/>
          <w:szCs w:val="20"/>
          <w:lang w:eastAsia="pl-PL"/>
        </w:rPr>
        <w:t>Oferty złożone po terminie nie będą rozpatrywane.</w:t>
      </w:r>
    </w:p>
    <w:p w:rsidR="00CF6950" w:rsidRPr="00995908" w:rsidRDefault="00CF6950" w:rsidP="00CF6950">
      <w:pPr>
        <w:jc w:val="both"/>
        <w:rPr>
          <w:b/>
          <w:bCs/>
          <w:color w:val="000000" w:themeColor="text1"/>
          <w:sz w:val="20"/>
          <w:szCs w:val="20"/>
          <w:lang w:eastAsia="pl-PL"/>
        </w:rPr>
      </w:pPr>
    </w:p>
    <w:p w:rsidR="00E44E40" w:rsidRPr="00995908" w:rsidRDefault="00E44E40" w:rsidP="00CF6950">
      <w:pPr>
        <w:jc w:val="both"/>
        <w:rPr>
          <w:b/>
          <w:bCs/>
          <w:color w:val="000000" w:themeColor="text1"/>
          <w:sz w:val="20"/>
          <w:szCs w:val="20"/>
          <w:lang w:eastAsia="pl-PL"/>
        </w:rPr>
      </w:pPr>
    </w:p>
    <w:p w:rsidR="003D7F02" w:rsidRPr="00995908" w:rsidRDefault="003D7F02" w:rsidP="00EA6852">
      <w:pPr>
        <w:pStyle w:val="Akapitzlist"/>
        <w:numPr>
          <w:ilvl w:val="0"/>
          <w:numId w:val="16"/>
        </w:numPr>
        <w:jc w:val="both"/>
        <w:rPr>
          <w:rFonts w:cs="Calibri"/>
          <w:b/>
          <w:bCs/>
          <w:color w:val="000000" w:themeColor="text1"/>
          <w:kern w:val="1"/>
          <w:sz w:val="20"/>
          <w:szCs w:val="20"/>
          <w:lang w:eastAsia="ar-SA"/>
        </w:rPr>
      </w:pPr>
      <w:bookmarkStart w:id="0" w:name="_Hlk104199229"/>
      <w:r w:rsidRPr="00995908">
        <w:rPr>
          <w:rFonts w:cs="Calibri"/>
          <w:b/>
          <w:bCs/>
          <w:color w:val="000000" w:themeColor="text1"/>
          <w:kern w:val="1"/>
          <w:sz w:val="20"/>
          <w:szCs w:val="20"/>
          <w:lang w:eastAsia="ar-SA"/>
        </w:rPr>
        <w:t xml:space="preserve">KOMUNIKACJA W POSTĘPOWANIU:  </w:t>
      </w:r>
    </w:p>
    <w:p w:rsidR="003D7F02" w:rsidRPr="00995908" w:rsidRDefault="003D7F02" w:rsidP="003D7F02">
      <w:pPr>
        <w:pStyle w:val="Akapitzlist"/>
        <w:ind w:left="0"/>
        <w:rPr>
          <w:rFonts w:cs="Calibri"/>
          <w:color w:val="000000" w:themeColor="text1"/>
          <w:kern w:val="1"/>
          <w:sz w:val="10"/>
          <w:szCs w:val="10"/>
          <w:lang w:eastAsia="ar-SA"/>
        </w:rPr>
      </w:pPr>
    </w:p>
    <w:p w:rsidR="003D7F02" w:rsidRPr="00995908" w:rsidRDefault="003D7F02" w:rsidP="00BD0037">
      <w:pPr>
        <w:pStyle w:val="Akapitzlist"/>
        <w:numPr>
          <w:ilvl w:val="1"/>
          <w:numId w:val="16"/>
        </w:numPr>
        <w:ind w:left="709" w:hanging="425"/>
        <w:jc w:val="both"/>
        <w:rPr>
          <w:rFonts w:cs="Calibri"/>
          <w:b/>
          <w:bCs/>
          <w:color w:val="000000" w:themeColor="text1"/>
          <w:kern w:val="1"/>
          <w:sz w:val="20"/>
          <w:szCs w:val="20"/>
          <w:lang w:eastAsia="ar-SA"/>
        </w:rPr>
      </w:pPr>
      <w:r w:rsidRPr="00995908">
        <w:rPr>
          <w:color w:val="000000" w:themeColor="text1"/>
          <w:sz w:val="20"/>
          <w:szCs w:val="20"/>
          <w:lang w:eastAsia="pl-PL"/>
        </w:rPr>
        <w:t>Komunikacja w postępowaniu o udzielenie zamówienia, w tym składanie ofert, wymiana informacji oraz</w:t>
      </w:r>
      <w:r w:rsidR="00AB738E" w:rsidRPr="00995908">
        <w:rPr>
          <w:color w:val="000000" w:themeColor="text1"/>
          <w:sz w:val="20"/>
          <w:szCs w:val="20"/>
          <w:lang w:eastAsia="pl-PL"/>
        </w:rPr>
        <w:t> </w:t>
      </w:r>
      <w:r w:rsidRPr="00995908">
        <w:rPr>
          <w:color w:val="000000" w:themeColor="text1"/>
          <w:sz w:val="20"/>
          <w:szCs w:val="20"/>
          <w:lang w:eastAsia="pl-PL"/>
        </w:rPr>
        <w:t>przekazywanie dokumentów lub oświadczeń między Zamawiającym a Wykonawcą, odbywa się przy</w:t>
      </w:r>
      <w:r w:rsidR="00AB738E" w:rsidRPr="00995908">
        <w:rPr>
          <w:color w:val="000000" w:themeColor="text1"/>
          <w:sz w:val="20"/>
          <w:szCs w:val="20"/>
          <w:lang w:eastAsia="pl-PL"/>
        </w:rPr>
        <w:t> </w:t>
      </w:r>
      <w:r w:rsidRPr="00995908">
        <w:rPr>
          <w:color w:val="000000" w:themeColor="text1"/>
          <w:sz w:val="20"/>
          <w:szCs w:val="20"/>
          <w:lang w:eastAsia="pl-PL"/>
        </w:rPr>
        <w:t>użyciu środków komunikacji elektronicznej – poczta elektroniczna.</w:t>
      </w:r>
    </w:p>
    <w:p w:rsidR="003D7F02" w:rsidRPr="00995908" w:rsidRDefault="003D7F02" w:rsidP="00BD0037">
      <w:pPr>
        <w:pStyle w:val="Akapitzlist"/>
        <w:ind w:left="709" w:hanging="425"/>
        <w:jc w:val="both"/>
        <w:rPr>
          <w:rFonts w:cs="Calibri"/>
          <w:b/>
          <w:bCs/>
          <w:color w:val="000000" w:themeColor="text1"/>
          <w:kern w:val="1"/>
          <w:sz w:val="20"/>
          <w:szCs w:val="20"/>
          <w:lang w:eastAsia="ar-SA"/>
        </w:rPr>
      </w:pPr>
    </w:p>
    <w:p w:rsidR="003D7F02" w:rsidRPr="00995908" w:rsidRDefault="003D7F02" w:rsidP="00BD0037">
      <w:pPr>
        <w:pStyle w:val="Akapitzlist"/>
        <w:numPr>
          <w:ilvl w:val="1"/>
          <w:numId w:val="16"/>
        </w:numPr>
        <w:ind w:left="709" w:hanging="425"/>
        <w:jc w:val="both"/>
        <w:rPr>
          <w:rFonts w:cs="Calibri"/>
          <w:color w:val="000000" w:themeColor="text1"/>
          <w:kern w:val="1"/>
          <w:sz w:val="20"/>
          <w:szCs w:val="20"/>
          <w:lang w:eastAsia="ar-SA"/>
        </w:rPr>
      </w:pPr>
      <w:r w:rsidRPr="00995908">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95908">
          <w:rPr>
            <w:rStyle w:val="Hipercze"/>
            <w:rFonts w:cs="Calibri"/>
            <w:b/>
            <w:bCs/>
            <w:color w:val="000000" w:themeColor="text1"/>
            <w:kern w:val="1"/>
            <w:sz w:val="22"/>
            <w:szCs w:val="22"/>
            <w:lang w:eastAsia="ar-SA"/>
          </w:rPr>
          <w:t>przetargi@szpital.mielec.pl</w:t>
        </w:r>
      </w:hyperlink>
      <w:r w:rsidRPr="00995908">
        <w:rPr>
          <w:rFonts w:cs="Calibri"/>
          <w:color w:val="000000" w:themeColor="text1"/>
          <w:kern w:val="1"/>
          <w:sz w:val="22"/>
          <w:szCs w:val="22"/>
          <w:lang w:eastAsia="ar-SA"/>
        </w:rPr>
        <w:t>.</w:t>
      </w:r>
      <w:r w:rsidRPr="00995908">
        <w:rPr>
          <w:rFonts w:cs="Calibri"/>
          <w:color w:val="000000" w:themeColor="text1"/>
          <w:kern w:val="1"/>
          <w:sz w:val="20"/>
          <w:szCs w:val="20"/>
          <w:lang w:eastAsia="ar-SA"/>
        </w:rPr>
        <w:t xml:space="preserve"> </w:t>
      </w:r>
    </w:p>
    <w:p w:rsidR="00AB738E" w:rsidRPr="00995908" w:rsidRDefault="00AB738E" w:rsidP="00BD0037">
      <w:pPr>
        <w:ind w:left="709" w:hanging="425"/>
        <w:jc w:val="both"/>
        <w:rPr>
          <w:rFonts w:cs="Calibri"/>
          <w:color w:val="000000" w:themeColor="text1"/>
          <w:kern w:val="1"/>
          <w:sz w:val="20"/>
          <w:szCs w:val="20"/>
          <w:lang w:eastAsia="ar-SA"/>
        </w:rPr>
      </w:pPr>
    </w:p>
    <w:p w:rsidR="003D7F02" w:rsidRPr="00995908" w:rsidRDefault="003D7F02" w:rsidP="00BD0037">
      <w:pPr>
        <w:pStyle w:val="Akapitzlist"/>
        <w:numPr>
          <w:ilvl w:val="1"/>
          <w:numId w:val="16"/>
        </w:numPr>
        <w:ind w:left="709" w:hanging="425"/>
        <w:jc w:val="both"/>
        <w:rPr>
          <w:rFonts w:cs="Calibri"/>
          <w:b/>
          <w:bCs/>
          <w:color w:val="000000" w:themeColor="text1"/>
          <w:kern w:val="1"/>
          <w:sz w:val="20"/>
          <w:szCs w:val="20"/>
          <w:lang w:eastAsia="ar-SA"/>
        </w:rPr>
      </w:pPr>
      <w:r w:rsidRPr="00995908">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95908">
        <w:rPr>
          <w:color w:val="000000" w:themeColor="text1"/>
          <w:kern w:val="1"/>
          <w:sz w:val="20"/>
          <w:szCs w:val="20"/>
          <w:lang w:eastAsia="ar-SA"/>
        </w:rPr>
        <w:t>Przedłużenie terminu składania ofert nie wpływa na bieg terminu składania wniosku o wyjaśnienie treści Zapytania Ofertowego.</w:t>
      </w:r>
    </w:p>
    <w:p w:rsidR="003D7F02" w:rsidRPr="00995908" w:rsidRDefault="003D7F02" w:rsidP="00BD0037">
      <w:pPr>
        <w:pStyle w:val="Akapitzlist"/>
        <w:ind w:left="709" w:hanging="425"/>
        <w:rPr>
          <w:color w:val="000000" w:themeColor="text1"/>
          <w:sz w:val="10"/>
          <w:szCs w:val="10"/>
          <w:lang w:eastAsia="pl-PL"/>
        </w:rPr>
      </w:pPr>
    </w:p>
    <w:p w:rsidR="003D7F02" w:rsidRPr="00995908" w:rsidRDefault="003D7F02" w:rsidP="00BD0037">
      <w:pPr>
        <w:pStyle w:val="Akapitzlist"/>
        <w:ind w:left="709" w:hanging="425"/>
        <w:rPr>
          <w:rFonts w:cs="Calibri"/>
          <w:bCs/>
          <w:color w:val="000000" w:themeColor="text1"/>
          <w:kern w:val="1"/>
          <w:sz w:val="12"/>
          <w:szCs w:val="20"/>
          <w:lang w:eastAsia="ar-SA"/>
        </w:rPr>
      </w:pPr>
    </w:p>
    <w:p w:rsidR="003D7F02" w:rsidRPr="00995908" w:rsidRDefault="003D7F02" w:rsidP="00BD0037">
      <w:pPr>
        <w:pStyle w:val="Akapitzlist"/>
        <w:numPr>
          <w:ilvl w:val="1"/>
          <w:numId w:val="16"/>
        </w:numPr>
        <w:ind w:left="709" w:hanging="425"/>
        <w:jc w:val="both"/>
        <w:rPr>
          <w:rFonts w:cs="Calibri"/>
          <w:b/>
          <w:bCs/>
          <w:color w:val="000000" w:themeColor="text1"/>
          <w:kern w:val="1"/>
          <w:sz w:val="22"/>
          <w:szCs w:val="22"/>
          <w:lang w:eastAsia="ar-SA"/>
        </w:rPr>
      </w:pPr>
      <w:r w:rsidRPr="00995908">
        <w:rPr>
          <w:rFonts w:cs="Calibri"/>
          <w:bCs/>
          <w:color w:val="000000" w:themeColor="text1"/>
          <w:kern w:val="1"/>
          <w:sz w:val="20"/>
          <w:szCs w:val="20"/>
          <w:lang w:eastAsia="ar-SA"/>
        </w:rPr>
        <w:t>Zawiadomienia, oświadczenia, dokumenty, wnioski lub informacje Wykonawcy przekazują drogą elektroniczną na adres:</w:t>
      </w:r>
      <w:r w:rsidRPr="00995908">
        <w:rPr>
          <w:rFonts w:cs="Calibri"/>
          <w:b/>
          <w:bCs/>
          <w:color w:val="000000" w:themeColor="text1"/>
          <w:kern w:val="1"/>
          <w:sz w:val="20"/>
          <w:szCs w:val="20"/>
          <w:lang w:eastAsia="ar-SA"/>
        </w:rPr>
        <w:t xml:space="preserve"> </w:t>
      </w:r>
      <w:hyperlink r:id="rId11" w:history="1">
        <w:r w:rsidRPr="00995908">
          <w:rPr>
            <w:rStyle w:val="Hipercze"/>
            <w:rFonts w:cs="Calibri"/>
            <w:b/>
            <w:bCs/>
            <w:color w:val="000000" w:themeColor="text1"/>
            <w:kern w:val="1"/>
            <w:sz w:val="22"/>
            <w:szCs w:val="22"/>
            <w:lang w:eastAsia="ar-SA"/>
          </w:rPr>
          <w:t>przetargi@szpital.mielec.pl</w:t>
        </w:r>
      </w:hyperlink>
      <w:r w:rsidRPr="00995908">
        <w:rPr>
          <w:rFonts w:cs="Calibri"/>
          <w:b/>
          <w:bCs/>
          <w:color w:val="000000" w:themeColor="text1"/>
          <w:kern w:val="1"/>
          <w:sz w:val="22"/>
          <w:szCs w:val="22"/>
          <w:lang w:eastAsia="ar-SA"/>
        </w:rPr>
        <w:t>.</w:t>
      </w:r>
    </w:p>
    <w:p w:rsidR="003D7F02" w:rsidRPr="00995908" w:rsidRDefault="003D7F02" w:rsidP="00BD0037">
      <w:pPr>
        <w:pStyle w:val="Akapitzlist"/>
        <w:ind w:left="709" w:hanging="425"/>
        <w:rPr>
          <w:rFonts w:cs="Calibri"/>
          <w:bCs/>
          <w:color w:val="000000" w:themeColor="text1"/>
          <w:kern w:val="1"/>
          <w:sz w:val="12"/>
          <w:szCs w:val="20"/>
          <w:lang w:eastAsia="ar-SA"/>
        </w:rPr>
      </w:pPr>
    </w:p>
    <w:p w:rsidR="003D7F02" w:rsidRPr="00995908" w:rsidRDefault="003D7F02" w:rsidP="00BD0037">
      <w:pPr>
        <w:pStyle w:val="Akapitzlist"/>
        <w:numPr>
          <w:ilvl w:val="1"/>
          <w:numId w:val="16"/>
        </w:numPr>
        <w:ind w:left="709" w:hanging="425"/>
        <w:jc w:val="both"/>
        <w:rPr>
          <w:rFonts w:cs="Calibri"/>
          <w:b/>
          <w:bCs/>
          <w:color w:val="000000" w:themeColor="text1"/>
          <w:kern w:val="1"/>
          <w:sz w:val="20"/>
          <w:szCs w:val="20"/>
          <w:lang w:eastAsia="ar-SA"/>
        </w:rPr>
      </w:pPr>
      <w:r w:rsidRPr="00995908">
        <w:rPr>
          <w:rFonts w:cs="Calibri"/>
          <w:bCs/>
          <w:color w:val="000000" w:themeColor="text1"/>
          <w:kern w:val="1"/>
          <w:sz w:val="20"/>
          <w:szCs w:val="20"/>
          <w:lang w:eastAsia="ar-SA"/>
        </w:rPr>
        <w:t>Maksymalny rozmiar plików przesyłanych za pośrednictwem poczty elektronicznej wynosi 50 MB.</w:t>
      </w:r>
    </w:p>
    <w:bookmarkEnd w:id="0"/>
    <w:p w:rsidR="003D7F02" w:rsidRPr="00995908" w:rsidRDefault="003D7F02" w:rsidP="003D7F02">
      <w:pPr>
        <w:rPr>
          <w:b/>
          <w:bCs/>
          <w:color w:val="000000" w:themeColor="text1"/>
          <w:sz w:val="20"/>
          <w:szCs w:val="20"/>
          <w:lang w:eastAsia="pl-PL"/>
        </w:rPr>
      </w:pPr>
    </w:p>
    <w:p w:rsidR="00876B2A" w:rsidRPr="002507AB" w:rsidRDefault="00876B2A" w:rsidP="000B6BD4">
      <w:pPr>
        <w:pStyle w:val="Akapitzlist"/>
        <w:ind w:left="360"/>
        <w:jc w:val="both"/>
        <w:rPr>
          <w:color w:val="FF0000"/>
          <w:sz w:val="20"/>
          <w:szCs w:val="20"/>
          <w:lang w:eastAsia="pl-PL"/>
        </w:rPr>
      </w:pPr>
    </w:p>
    <w:p w:rsidR="00C96517" w:rsidRPr="00995908" w:rsidRDefault="00FF23D8" w:rsidP="00EA6852">
      <w:pPr>
        <w:pStyle w:val="Akapitzlist"/>
        <w:numPr>
          <w:ilvl w:val="0"/>
          <w:numId w:val="16"/>
        </w:numPr>
        <w:shd w:val="clear" w:color="auto" w:fill="FFFFFF"/>
        <w:suppressAutoHyphens w:val="0"/>
        <w:jc w:val="both"/>
        <w:rPr>
          <w:b/>
          <w:color w:val="000000" w:themeColor="text1"/>
          <w:sz w:val="20"/>
          <w:szCs w:val="20"/>
          <w:lang w:eastAsia="pl-PL"/>
        </w:rPr>
      </w:pPr>
      <w:r w:rsidRPr="00995908">
        <w:rPr>
          <w:b/>
          <w:color w:val="000000" w:themeColor="text1"/>
          <w:sz w:val="20"/>
          <w:szCs w:val="20"/>
          <w:lang w:eastAsia="pl-PL"/>
        </w:rPr>
        <w:t>CENA OFERTY</w:t>
      </w:r>
      <w:r w:rsidR="00C96517" w:rsidRPr="00995908">
        <w:rPr>
          <w:b/>
          <w:color w:val="000000" w:themeColor="text1"/>
          <w:sz w:val="20"/>
          <w:szCs w:val="20"/>
          <w:lang w:eastAsia="pl-PL"/>
        </w:rPr>
        <w:t>:</w:t>
      </w:r>
    </w:p>
    <w:p w:rsidR="00C96517" w:rsidRPr="00995908" w:rsidRDefault="00C96517" w:rsidP="007B152C">
      <w:pPr>
        <w:suppressAutoHyphens w:val="0"/>
        <w:ind w:left="360"/>
        <w:jc w:val="both"/>
        <w:rPr>
          <w:b/>
          <w:color w:val="000000" w:themeColor="text1"/>
          <w:sz w:val="10"/>
          <w:szCs w:val="10"/>
          <w:lang w:eastAsia="pl-PL"/>
        </w:rPr>
      </w:pPr>
    </w:p>
    <w:p w:rsidR="00B662BA" w:rsidRPr="00995908" w:rsidRDefault="00B662BA" w:rsidP="00EA6852">
      <w:pPr>
        <w:pStyle w:val="Akapitzlist"/>
        <w:numPr>
          <w:ilvl w:val="1"/>
          <w:numId w:val="16"/>
        </w:numPr>
        <w:suppressAutoHyphens w:val="0"/>
        <w:jc w:val="both"/>
        <w:rPr>
          <w:color w:val="000000" w:themeColor="text1"/>
          <w:sz w:val="20"/>
          <w:szCs w:val="20"/>
          <w:lang w:eastAsia="pl-PL"/>
        </w:rPr>
      </w:pPr>
      <w:r w:rsidRPr="00995908">
        <w:rPr>
          <w:color w:val="000000" w:themeColor="text1"/>
          <w:sz w:val="20"/>
          <w:szCs w:val="20"/>
          <w:lang w:eastAsia="pl-PL"/>
        </w:rPr>
        <w:t xml:space="preserve">Wykonawca w przedstawionej ofercie </w:t>
      </w:r>
      <w:r w:rsidRPr="00995908">
        <w:rPr>
          <w:color w:val="000000" w:themeColor="text1"/>
          <w:sz w:val="20"/>
          <w:szCs w:val="20"/>
        </w:rPr>
        <w:t>winien zaoferować cenę kompletną, jednoznaczną i ostateczną.</w:t>
      </w:r>
    </w:p>
    <w:p w:rsidR="007B152C" w:rsidRPr="00995908" w:rsidRDefault="00B662BA" w:rsidP="003D7F02">
      <w:pPr>
        <w:pStyle w:val="Akapitzlist"/>
        <w:suppressAutoHyphens w:val="0"/>
        <w:jc w:val="both"/>
        <w:rPr>
          <w:color w:val="000000" w:themeColor="text1"/>
          <w:sz w:val="20"/>
          <w:szCs w:val="20"/>
        </w:rPr>
      </w:pPr>
      <w:r w:rsidRPr="00995908">
        <w:rPr>
          <w:b/>
          <w:color w:val="000000" w:themeColor="text1"/>
          <w:sz w:val="20"/>
          <w:szCs w:val="20"/>
        </w:rPr>
        <w:t>Cena oferty</w:t>
      </w:r>
      <w:r w:rsidRPr="00995908">
        <w:rPr>
          <w:color w:val="000000" w:themeColor="text1"/>
          <w:sz w:val="20"/>
          <w:szCs w:val="20"/>
        </w:rPr>
        <w:t xml:space="preserve"> – jest to wartość wyrażona w jednostkach pieniężnych, którą Zamawiający jest obowiązany zapłacić Wykonawcy za towar.</w:t>
      </w:r>
    </w:p>
    <w:p w:rsidR="007B152C" w:rsidRPr="00995908" w:rsidRDefault="007B152C" w:rsidP="003D7F02">
      <w:pPr>
        <w:suppressAutoHyphens w:val="0"/>
        <w:jc w:val="both"/>
        <w:rPr>
          <w:color w:val="000000" w:themeColor="text1"/>
          <w:sz w:val="10"/>
          <w:szCs w:val="10"/>
          <w:lang w:eastAsia="pl-PL"/>
        </w:rPr>
      </w:pPr>
    </w:p>
    <w:p w:rsidR="00674533" w:rsidRPr="00995908" w:rsidRDefault="00111DD3" w:rsidP="00674533">
      <w:pPr>
        <w:pStyle w:val="Akapitzlist"/>
        <w:numPr>
          <w:ilvl w:val="1"/>
          <w:numId w:val="16"/>
        </w:numPr>
        <w:suppressAutoHyphens w:val="0"/>
        <w:rPr>
          <w:color w:val="000000" w:themeColor="text1"/>
          <w:kern w:val="2"/>
          <w:sz w:val="20"/>
          <w:szCs w:val="20"/>
        </w:rPr>
      </w:pPr>
      <w:r w:rsidRPr="00995908">
        <w:rPr>
          <w:color w:val="000000" w:themeColor="text1"/>
          <w:kern w:val="2"/>
          <w:sz w:val="20"/>
          <w:szCs w:val="20"/>
        </w:rPr>
        <w:t xml:space="preserve">Cena </w:t>
      </w:r>
      <w:r w:rsidR="00674533" w:rsidRPr="00995908">
        <w:rPr>
          <w:color w:val="000000" w:themeColor="text1"/>
          <w:kern w:val="2"/>
          <w:sz w:val="20"/>
          <w:szCs w:val="20"/>
        </w:rPr>
        <w:t>powinna być skalkulowana w sposób jednoznaczny i powinna uwzględniać wszystkie koszty związane z realizacją zamówienia, m.in.:</w:t>
      </w:r>
    </w:p>
    <w:p w:rsidR="00C14CB8" w:rsidRPr="000922B1" w:rsidRDefault="00C14CB8" w:rsidP="00C14CB8">
      <w:pPr>
        <w:pStyle w:val="Akapitzlist"/>
        <w:widowControl w:val="0"/>
        <w:numPr>
          <w:ilvl w:val="0"/>
          <w:numId w:val="37"/>
        </w:numPr>
        <w:overflowPunct w:val="0"/>
        <w:ind w:left="1134"/>
        <w:contextualSpacing w:val="0"/>
        <w:jc w:val="both"/>
        <w:textAlignment w:val="baseline"/>
        <w:rPr>
          <w:sz w:val="20"/>
          <w:szCs w:val="20"/>
        </w:rPr>
      </w:pPr>
      <w:r w:rsidRPr="000922B1">
        <w:rPr>
          <w:sz w:val="20"/>
          <w:szCs w:val="20"/>
        </w:rPr>
        <w:t xml:space="preserve">sukcesywną sprzedaż i dostawę transportem własnym, na swój koszt i ryzyko przedmiotu zamówienia do siedziby Zamawiającego, </w:t>
      </w:r>
    </w:p>
    <w:p w:rsidR="00C14CB8" w:rsidRPr="000922B1" w:rsidRDefault="00C14CB8" w:rsidP="00C14CB8">
      <w:pPr>
        <w:pStyle w:val="Akapitzlist"/>
        <w:widowControl w:val="0"/>
        <w:numPr>
          <w:ilvl w:val="0"/>
          <w:numId w:val="37"/>
        </w:numPr>
        <w:overflowPunct w:val="0"/>
        <w:ind w:left="1134"/>
        <w:contextualSpacing w:val="0"/>
        <w:jc w:val="both"/>
        <w:textAlignment w:val="baseline"/>
        <w:rPr>
          <w:sz w:val="20"/>
          <w:szCs w:val="20"/>
        </w:rPr>
      </w:pPr>
      <w:r w:rsidRPr="000922B1">
        <w:rPr>
          <w:sz w:val="20"/>
          <w:szCs w:val="20"/>
        </w:rPr>
        <w:t xml:space="preserve">wniesienie towaru do </w:t>
      </w:r>
      <w:r>
        <w:rPr>
          <w:sz w:val="20"/>
          <w:szCs w:val="20"/>
        </w:rPr>
        <w:t>magazynu</w:t>
      </w:r>
      <w:r w:rsidRPr="000922B1">
        <w:rPr>
          <w:sz w:val="20"/>
          <w:szCs w:val="20"/>
        </w:rPr>
        <w:t xml:space="preserve"> i jego rozładunek w miejscu wskazanym przez pracownika upoważnionego przez Zamawiającego</w:t>
      </w:r>
    </w:p>
    <w:p w:rsidR="00C14CB8" w:rsidRPr="000922B1" w:rsidRDefault="00C14CB8" w:rsidP="00C14CB8">
      <w:pPr>
        <w:pStyle w:val="Akapitzlist"/>
        <w:widowControl w:val="0"/>
        <w:numPr>
          <w:ilvl w:val="0"/>
          <w:numId w:val="37"/>
        </w:numPr>
        <w:overflowPunct w:val="0"/>
        <w:ind w:left="1134"/>
        <w:contextualSpacing w:val="0"/>
        <w:jc w:val="both"/>
        <w:textAlignment w:val="baseline"/>
        <w:rPr>
          <w:sz w:val="20"/>
          <w:szCs w:val="20"/>
        </w:rPr>
      </w:pPr>
      <w:r w:rsidRPr="000922B1">
        <w:rPr>
          <w:sz w:val="20"/>
          <w:szCs w:val="20"/>
        </w:rPr>
        <w:t>marże, rabaty – jeżeli Wykonawca stosuje upusty cenowe</w:t>
      </w:r>
    </w:p>
    <w:p w:rsidR="00C14CB8" w:rsidRPr="000922B1" w:rsidRDefault="00C14CB8" w:rsidP="00C14CB8">
      <w:pPr>
        <w:pStyle w:val="Akapitzlist"/>
        <w:widowControl w:val="0"/>
        <w:numPr>
          <w:ilvl w:val="0"/>
          <w:numId w:val="37"/>
        </w:numPr>
        <w:overflowPunct w:val="0"/>
        <w:ind w:left="1134"/>
        <w:contextualSpacing w:val="0"/>
        <w:jc w:val="both"/>
        <w:textAlignment w:val="baseline"/>
        <w:rPr>
          <w:sz w:val="20"/>
          <w:szCs w:val="20"/>
        </w:rPr>
      </w:pPr>
      <w:r w:rsidRPr="000922B1">
        <w:rPr>
          <w:sz w:val="20"/>
          <w:szCs w:val="20"/>
        </w:rPr>
        <w:t>ubezpieczenie</w:t>
      </w:r>
    </w:p>
    <w:p w:rsidR="00C14CB8" w:rsidRPr="000922B1" w:rsidRDefault="00C14CB8" w:rsidP="00C14CB8">
      <w:pPr>
        <w:pStyle w:val="Akapitzlist"/>
        <w:widowControl w:val="0"/>
        <w:numPr>
          <w:ilvl w:val="0"/>
          <w:numId w:val="37"/>
        </w:numPr>
        <w:overflowPunct w:val="0"/>
        <w:ind w:left="1134"/>
        <w:contextualSpacing w:val="0"/>
        <w:jc w:val="both"/>
        <w:textAlignment w:val="baseline"/>
        <w:rPr>
          <w:sz w:val="20"/>
          <w:szCs w:val="20"/>
        </w:rPr>
      </w:pPr>
      <w:r w:rsidRPr="000922B1">
        <w:rPr>
          <w:sz w:val="20"/>
          <w:szCs w:val="20"/>
        </w:rPr>
        <w:t>podatek VAT (jeśli dotyczy)</w:t>
      </w:r>
    </w:p>
    <w:p w:rsidR="00C14CB8" w:rsidRPr="000922B1" w:rsidRDefault="00C14CB8" w:rsidP="00C14CB8">
      <w:pPr>
        <w:pStyle w:val="Akapitzlist"/>
        <w:widowControl w:val="0"/>
        <w:numPr>
          <w:ilvl w:val="0"/>
          <w:numId w:val="37"/>
        </w:numPr>
        <w:overflowPunct w:val="0"/>
        <w:ind w:left="1134"/>
        <w:contextualSpacing w:val="0"/>
        <w:jc w:val="both"/>
        <w:textAlignment w:val="baseline"/>
        <w:rPr>
          <w:sz w:val="20"/>
          <w:szCs w:val="20"/>
        </w:rPr>
      </w:pPr>
      <w:r w:rsidRPr="000922B1">
        <w:rPr>
          <w:sz w:val="20"/>
          <w:szCs w:val="20"/>
        </w:rPr>
        <w:t>cło (jeśli dotyczy),</w:t>
      </w:r>
    </w:p>
    <w:p w:rsidR="00674533" w:rsidRPr="00C14CB8" w:rsidRDefault="00C14CB8" w:rsidP="00C14CB8">
      <w:pPr>
        <w:pStyle w:val="Akapitzlist"/>
        <w:widowControl w:val="0"/>
        <w:numPr>
          <w:ilvl w:val="0"/>
          <w:numId w:val="37"/>
        </w:numPr>
        <w:overflowPunct w:val="0"/>
        <w:ind w:left="1134"/>
        <w:contextualSpacing w:val="0"/>
        <w:jc w:val="both"/>
        <w:textAlignment w:val="baseline"/>
        <w:rPr>
          <w:sz w:val="20"/>
          <w:szCs w:val="20"/>
        </w:rPr>
      </w:pPr>
      <w:r w:rsidRPr="000922B1">
        <w:rPr>
          <w:sz w:val="20"/>
          <w:szCs w:val="20"/>
        </w:rPr>
        <w:t>podatek akcyzowy (jeśli dotyczy)</w:t>
      </w:r>
    </w:p>
    <w:p w:rsidR="00674533" w:rsidRPr="00995908" w:rsidRDefault="00674533" w:rsidP="00674533">
      <w:pPr>
        <w:ind w:left="678"/>
        <w:jc w:val="both"/>
        <w:rPr>
          <w:color w:val="000000" w:themeColor="text1"/>
          <w:sz w:val="20"/>
          <w:szCs w:val="20"/>
        </w:rPr>
      </w:pPr>
      <w:r w:rsidRPr="00995908">
        <w:rPr>
          <w:color w:val="000000" w:themeColor="text1"/>
          <w:sz w:val="20"/>
          <w:szCs w:val="20"/>
        </w:rPr>
        <w:t>oraz wszystkie inne koszty nie wymienione wyżej, niezbędne do realizacji przedmiotu zamówienia.</w:t>
      </w:r>
    </w:p>
    <w:p w:rsidR="00B662BA" w:rsidRPr="00995908" w:rsidRDefault="00B662BA" w:rsidP="00674533">
      <w:pPr>
        <w:pStyle w:val="Akapitzlist"/>
        <w:suppressAutoHyphens w:val="0"/>
        <w:ind w:left="792"/>
        <w:rPr>
          <w:color w:val="000000" w:themeColor="text1"/>
          <w:sz w:val="10"/>
          <w:szCs w:val="10"/>
          <w:lang w:eastAsia="pl-PL"/>
        </w:rPr>
      </w:pPr>
    </w:p>
    <w:p w:rsidR="00B662BA" w:rsidRPr="00995908" w:rsidRDefault="00B662BA" w:rsidP="00674533">
      <w:pPr>
        <w:pStyle w:val="Akapitzlist"/>
        <w:numPr>
          <w:ilvl w:val="1"/>
          <w:numId w:val="16"/>
        </w:numPr>
        <w:suppressAutoHyphens w:val="0"/>
        <w:spacing w:after="120"/>
        <w:jc w:val="both"/>
        <w:rPr>
          <w:color w:val="000000" w:themeColor="text1"/>
        </w:rPr>
      </w:pPr>
      <w:r w:rsidRPr="00995908">
        <w:rPr>
          <w:color w:val="000000" w:themeColor="text1"/>
          <w:sz w:val="20"/>
          <w:szCs w:val="20"/>
        </w:rPr>
        <w:t xml:space="preserve">Cena oferty to </w:t>
      </w:r>
      <w:r w:rsidRPr="00995908">
        <w:rPr>
          <w:b/>
          <w:color w:val="000000" w:themeColor="text1"/>
          <w:sz w:val="20"/>
          <w:szCs w:val="20"/>
        </w:rPr>
        <w:t>iloczyn ceny jednostkowej towaru i ilości</w:t>
      </w:r>
      <w:r w:rsidRPr="00995908">
        <w:rPr>
          <w:color w:val="000000" w:themeColor="text1"/>
          <w:sz w:val="20"/>
          <w:szCs w:val="20"/>
        </w:rPr>
        <w:t xml:space="preserve"> asortymentu wskazanego w Zapytaniu  powiększona o wartość VAT.</w:t>
      </w:r>
    </w:p>
    <w:p w:rsidR="00B662BA" w:rsidRPr="00995908" w:rsidRDefault="00B662BA" w:rsidP="00674533">
      <w:pPr>
        <w:pStyle w:val="Akapitzlist"/>
        <w:spacing w:after="120"/>
        <w:ind w:left="792"/>
        <w:jc w:val="both"/>
        <w:rPr>
          <w:color w:val="000000" w:themeColor="text1"/>
          <w:sz w:val="20"/>
          <w:szCs w:val="20"/>
        </w:rPr>
      </w:pPr>
      <w:r w:rsidRPr="00995908">
        <w:rPr>
          <w:b/>
          <w:color w:val="000000" w:themeColor="text1"/>
          <w:sz w:val="20"/>
          <w:szCs w:val="20"/>
        </w:rPr>
        <w:t>Cena jednostkowa towaru</w:t>
      </w:r>
      <w:r w:rsidRPr="00995908">
        <w:rPr>
          <w:color w:val="000000" w:themeColor="text1"/>
          <w:sz w:val="20"/>
          <w:szCs w:val="20"/>
        </w:rPr>
        <w:t xml:space="preserve"> – jest to cena ustalona za jednostkę określonego towaru, którego ilość jest określona w jednostkach miar. </w:t>
      </w:r>
    </w:p>
    <w:p w:rsidR="00B662BA" w:rsidRPr="002507AB" w:rsidRDefault="00B662BA" w:rsidP="00674533">
      <w:pPr>
        <w:pStyle w:val="Akapitzlist"/>
        <w:spacing w:after="120"/>
        <w:ind w:left="792" w:hanging="432"/>
        <w:jc w:val="both"/>
        <w:rPr>
          <w:color w:val="FF0000"/>
          <w:sz w:val="10"/>
          <w:szCs w:val="10"/>
        </w:rPr>
      </w:pPr>
    </w:p>
    <w:p w:rsidR="00B662BA" w:rsidRPr="00995908" w:rsidRDefault="00B662BA" w:rsidP="00674533">
      <w:pPr>
        <w:pStyle w:val="Akapitzlist"/>
        <w:numPr>
          <w:ilvl w:val="1"/>
          <w:numId w:val="16"/>
        </w:numPr>
        <w:jc w:val="both"/>
        <w:rPr>
          <w:color w:val="000000" w:themeColor="text1"/>
        </w:rPr>
      </w:pPr>
      <w:r w:rsidRPr="00995908">
        <w:rPr>
          <w:color w:val="000000" w:themeColor="text1"/>
          <w:sz w:val="20"/>
          <w:szCs w:val="20"/>
        </w:rPr>
        <w:t>Cena oferty winna być wyrażona w walucie polskiej, z dokładnością do dwóch miejsc po przecinku. Zamawiający nie wyraża zgody na rozliczenia w walutach obcych.</w:t>
      </w:r>
    </w:p>
    <w:p w:rsidR="00B662BA" w:rsidRPr="00995908" w:rsidRDefault="00B662BA" w:rsidP="00674533">
      <w:pPr>
        <w:ind w:left="792" w:hanging="432"/>
        <w:jc w:val="both"/>
        <w:rPr>
          <w:color w:val="000000" w:themeColor="text1"/>
          <w:sz w:val="10"/>
          <w:szCs w:val="10"/>
        </w:rPr>
      </w:pPr>
    </w:p>
    <w:p w:rsidR="00B662BA" w:rsidRPr="00995908" w:rsidRDefault="00B662BA" w:rsidP="00674533">
      <w:pPr>
        <w:pStyle w:val="Akapitzlist"/>
        <w:numPr>
          <w:ilvl w:val="1"/>
          <w:numId w:val="16"/>
        </w:numPr>
        <w:jc w:val="both"/>
        <w:rPr>
          <w:color w:val="000000" w:themeColor="text1"/>
        </w:rPr>
      </w:pPr>
      <w:r w:rsidRPr="00995908">
        <w:rPr>
          <w:color w:val="000000" w:themeColor="text1"/>
          <w:sz w:val="20"/>
          <w:szCs w:val="20"/>
        </w:rPr>
        <w:lastRenderedPageBreak/>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995908" w:rsidRDefault="003A5843" w:rsidP="00674533">
      <w:pPr>
        <w:widowControl w:val="0"/>
        <w:overflowPunct w:val="0"/>
        <w:ind w:left="792"/>
        <w:jc w:val="both"/>
        <w:textAlignment w:val="baseline"/>
        <w:rPr>
          <w:color w:val="000000" w:themeColor="text1"/>
          <w:sz w:val="20"/>
          <w:szCs w:val="20"/>
        </w:rPr>
      </w:pPr>
      <w:r w:rsidRPr="00995908">
        <w:rPr>
          <w:color w:val="000000" w:themeColor="text1"/>
          <w:sz w:val="20"/>
          <w:szCs w:val="20"/>
        </w:rPr>
        <w:t>Wykonawca, składając ofertę, poinformuje Zamawiającego, czy wybór oferty będzie prowadził do</w:t>
      </w:r>
      <w:r w:rsidR="003D7F02" w:rsidRPr="00995908">
        <w:rPr>
          <w:color w:val="000000" w:themeColor="text1"/>
          <w:sz w:val="20"/>
          <w:szCs w:val="20"/>
        </w:rPr>
        <w:t> </w:t>
      </w:r>
      <w:r w:rsidRPr="00995908">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E44E40" w:rsidRPr="002507AB" w:rsidRDefault="00E44E40" w:rsidP="00687412">
      <w:pPr>
        <w:widowControl w:val="0"/>
        <w:overflowPunct w:val="0"/>
        <w:ind w:left="792" w:firstLine="59"/>
        <w:jc w:val="both"/>
        <w:textAlignment w:val="baseline"/>
        <w:rPr>
          <w:color w:val="FF0000"/>
          <w:sz w:val="20"/>
          <w:szCs w:val="20"/>
        </w:rPr>
      </w:pPr>
    </w:p>
    <w:p w:rsidR="00E44E40" w:rsidRPr="00995908" w:rsidRDefault="00E44E40" w:rsidP="00687412">
      <w:pPr>
        <w:widowControl w:val="0"/>
        <w:overflowPunct w:val="0"/>
        <w:ind w:left="792" w:firstLine="59"/>
        <w:jc w:val="both"/>
        <w:textAlignment w:val="baseline"/>
        <w:rPr>
          <w:color w:val="000000" w:themeColor="text1"/>
          <w:sz w:val="20"/>
          <w:szCs w:val="20"/>
        </w:rPr>
      </w:pPr>
    </w:p>
    <w:p w:rsidR="00D91759" w:rsidRPr="00995908" w:rsidRDefault="00FF23D8" w:rsidP="00EA6852">
      <w:pPr>
        <w:numPr>
          <w:ilvl w:val="0"/>
          <w:numId w:val="16"/>
        </w:numPr>
        <w:shd w:val="clear" w:color="auto" w:fill="FFFFFF"/>
        <w:suppressAutoHyphens w:val="0"/>
        <w:rPr>
          <w:b/>
          <w:color w:val="000000" w:themeColor="text1"/>
          <w:sz w:val="20"/>
          <w:szCs w:val="20"/>
          <w:lang w:eastAsia="pl-PL"/>
        </w:rPr>
      </w:pPr>
      <w:r w:rsidRPr="00995908">
        <w:rPr>
          <w:b/>
          <w:color w:val="000000" w:themeColor="text1"/>
          <w:sz w:val="20"/>
          <w:szCs w:val="20"/>
          <w:lang w:eastAsia="pl-PL"/>
        </w:rPr>
        <w:t>KRYTERIA OCENY OFERT</w:t>
      </w:r>
      <w:r w:rsidR="00722E55" w:rsidRPr="00995908">
        <w:rPr>
          <w:b/>
          <w:color w:val="000000" w:themeColor="text1"/>
          <w:sz w:val="20"/>
          <w:szCs w:val="20"/>
          <w:lang w:eastAsia="pl-PL"/>
        </w:rPr>
        <w:t>:</w:t>
      </w:r>
    </w:p>
    <w:p w:rsidR="00AF66AD" w:rsidRPr="00995908" w:rsidRDefault="00AF66AD" w:rsidP="007B152C">
      <w:pPr>
        <w:ind w:left="360"/>
        <w:jc w:val="both"/>
        <w:rPr>
          <w:b/>
          <w:color w:val="000000" w:themeColor="text1"/>
          <w:sz w:val="10"/>
          <w:szCs w:val="10"/>
          <w:lang w:eastAsia="pl-PL"/>
        </w:rPr>
      </w:pPr>
    </w:p>
    <w:p w:rsidR="00111DD3" w:rsidRPr="00995908" w:rsidRDefault="00111DD3" w:rsidP="00EA6852">
      <w:pPr>
        <w:numPr>
          <w:ilvl w:val="1"/>
          <w:numId w:val="16"/>
        </w:numPr>
        <w:rPr>
          <w:color w:val="000000" w:themeColor="text1"/>
          <w:sz w:val="20"/>
          <w:szCs w:val="20"/>
          <w:lang w:eastAsia="pl-PL"/>
        </w:rPr>
      </w:pPr>
      <w:r w:rsidRPr="00995908">
        <w:rPr>
          <w:color w:val="000000" w:themeColor="text1"/>
          <w:sz w:val="20"/>
          <w:szCs w:val="20"/>
          <w:lang w:eastAsia="pl-PL"/>
        </w:rPr>
        <w:t>Zamawiający dokona oceny ważnych ofert na podstawie następujących kryteriów:</w:t>
      </w:r>
    </w:p>
    <w:p w:rsidR="00111DD3" w:rsidRPr="00995908" w:rsidRDefault="00111DD3" w:rsidP="007B152C">
      <w:pPr>
        <w:ind w:left="360"/>
        <w:rPr>
          <w:color w:val="000000" w:themeColor="text1"/>
          <w:sz w:val="10"/>
          <w:szCs w:val="10"/>
          <w:lang w:eastAsia="pl-PL"/>
        </w:rPr>
      </w:pPr>
    </w:p>
    <w:p w:rsidR="00111DD3" w:rsidRPr="00995908"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995908">
        <w:rPr>
          <w:b/>
          <w:color w:val="000000" w:themeColor="text1"/>
          <w:sz w:val="20"/>
          <w:szCs w:val="20"/>
        </w:rPr>
        <w:t>najniższa cena -   100 %</w:t>
      </w:r>
    </w:p>
    <w:p w:rsidR="00111DD3" w:rsidRPr="00995908" w:rsidRDefault="00111DD3" w:rsidP="007B152C">
      <w:pPr>
        <w:ind w:left="360"/>
        <w:jc w:val="both"/>
        <w:rPr>
          <w:color w:val="000000" w:themeColor="text1"/>
          <w:sz w:val="10"/>
          <w:szCs w:val="10"/>
        </w:rPr>
      </w:pPr>
    </w:p>
    <w:p w:rsidR="00111DD3" w:rsidRPr="00995908" w:rsidRDefault="00111DD3" w:rsidP="00EA6852">
      <w:pPr>
        <w:numPr>
          <w:ilvl w:val="1"/>
          <w:numId w:val="16"/>
        </w:numPr>
        <w:jc w:val="both"/>
        <w:rPr>
          <w:color w:val="000000" w:themeColor="text1"/>
          <w:sz w:val="20"/>
          <w:szCs w:val="20"/>
        </w:rPr>
      </w:pPr>
      <w:r w:rsidRPr="00995908">
        <w:rPr>
          <w:color w:val="000000" w:themeColor="text1"/>
          <w:sz w:val="20"/>
          <w:szCs w:val="20"/>
        </w:rPr>
        <w:t>Sposób oceny ofert:</w:t>
      </w:r>
    </w:p>
    <w:p w:rsidR="00111DD3" w:rsidRPr="00995908" w:rsidRDefault="00111DD3" w:rsidP="007B152C">
      <w:pPr>
        <w:ind w:left="360"/>
        <w:jc w:val="both"/>
        <w:rPr>
          <w:color w:val="000000" w:themeColor="text1"/>
          <w:sz w:val="6"/>
          <w:szCs w:val="6"/>
        </w:rPr>
      </w:pPr>
    </w:p>
    <w:p w:rsidR="00BA26DA" w:rsidRPr="00995908" w:rsidRDefault="00BA26DA" w:rsidP="007B152C">
      <w:pPr>
        <w:pStyle w:val="Akapitzlist"/>
        <w:widowControl w:val="0"/>
        <w:overflowPunct w:val="0"/>
        <w:ind w:left="678"/>
        <w:contextualSpacing w:val="0"/>
        <w:jc w:val="both"/>
        <w:textAlignment w:val="baseline"/>
        <w:rPr>
          <w:color w:val="000000" w:themeColor="text1"/>
          <w:sz w:val="20"/>
          <w:szCs w:val="20"/>
        </w:rPr>
      </w:pPr>
      <w:r w:rsidRPr="00995908">
        <w:rPr>
          <w:color w:val="000000" w:themeColor="text1"/>
          <w:sz w:val="20"/>
          <w:szCs w:val="20"/>
        </w:rPr>
        <w:t xml:space="preserve">kryterium „najniższa cena” jako kryterium wymierne obliczane zostanie wg wzoru: </w:t>
      </w:r>
    </w:p>
    <w:p w:rsidR="00BA26DA" w:rsidRPr="00995908" w:rsidRDefault="00BA26DA" w:rsidP="007B152C">
      <w:pPr>
        <w:ind w:left="1734"/>
        <w:jc w:val="both"/>
        <w:rPr>
          <w:color w:val="000000" w:themeColor="text1"/>
          <w:sz w:val="10"/>
          <w:szCs w:val="10"/>
        </w:rPr>
      </w:pPr>
    </w:p>
    <w:p w:rsidR="00BA26DA" w:rsidRPr="00995908"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995908" w:rsidRDefault="00BA26DA" w:rsidP="007B152C">
      <w:pPr>
        <w:ind w:left="1026"/>
        <w:jc w:val="both"/>
        <w:rPr>
          <w:color w:val="000000" w:themeColor="text1"/>
          <w:sz w:val="10"/>
          <w:szCs w:val="10"/>
        </w:rPr>
      </w:pPr>
    </w:p>
    <w:p w:rsidR="00BA26DA" w:rsidRPr="00995908" w:rsidRDefault="00BA26DA" w:rsidP="007B152C">
      <w:pPr>
        <w:ind w:left="1068"/>
        <w:jc w:val="both"/>
        <w:rPr>
          <w:b/>
          <w:i/>
          <w:color w:val="000000" w:themeColor="text1"/>
          <w:sz w:val="20"/>
          <w:szCs w:val="20"/>
        </w:rPr>
      </w:pPr>
      <w:r w:rsidRPr="00995908">
        <w:rPr>
          <w:color w:val="000000" w:themeColor="text1"/>
          <w:sz w:val="20"/>
          <w:szCs w:val="20"/>
        </w:rPr>
        <w:t>gdzie:</w:t>
      </w:r>
    </w:p>
    <w:p w:rsidR="00BA26DA" w:rsidRPr="00995908" w:rsidRDefault="00BA26DA" w:rsidP="007B152C">
      <w:pPr>
        <w:spacing w:line="120" w:lineRule="atLeast"/>
        <w:ind w:left="1068"/>
        <w:jc w:val="both"/>
        <w:rPr>
          <w:color w:val="000000" w:themeColor="text1"/>
          <w:sz w:val="6"/>
          <w:szCs w:val="6"/>
        </w:rPr>
      </w:pPr>
    </w:p>
    <w:p w:rsidR="00BA26DA" w:rsidRPr="00995908" w:rsidRDefault="00BA26DA" w:rsidP="007B152C">
      <w:pPr>
        <w:spacing w:line="120" w:lineRule="atLeast"/>
        <w:ind w:left="1068"/>
        <w:jc w:val="both"/>
        <w:rPr>
          <w:b/>
          <w:i/>
          <w:color w:val="000000" w:themeColor="text1"/>
          <w:sz w:val="20"/>
          <w:szCs w:val="20"/>
        </w:rPr>
      </w:pPr>
      <w:proofErr w:type="spellStart"/>
      <w:r w:rsidRPr="00995908">
        <w:rPr>
          <w:b/>
          <w:i/>
          <w:color w:val="000000" w:themeColor="text1"/>
          <w:sz w:val="20"/>
          <w:szCs w:val="20"/>
        </w:rPr>
        <w:t>Wpc</w:t>
      </w:r>
      <w:proofErr w:type="spellEnd"/>
      <w:r w:rsidRPr="00995908">
        <w:rPr>
          <w:bCs/>
          <w:i/>
          <w:color w:val="000000" w:themeColor="text1"/>
          <w:sz w:val="20"/>
          <w:szCs w:val="20"/>
        </w:rPr>
        <w:t xml:space="preserve"> – Wartość punktowa badanej oferty w kryterium „najniższa cena”</w:t>
      </w:r>
    </w:p>
    <w:p w:rsidR="00BA26DA" w:rsidRPr="00995908" w:rsidRDefault="00BA26DA" w:rsidP="007B152C">
      <w:pPr>
        <w:spacing w:line="120" w:lineRule="atLeast"/>
        <w:ind w:left="1068"/>
        <w:jc w:val="both"/>
        <w:rPr>
          <w:b/>
          <w:i/>
          <w:color w:val="000000" w:themeColor="text1"/>
          <w:sz w:val="20"/>
          <w:szCs w:val="20"/>
        </w:rPr>
      </w:pPr>
      <w:proofErr w:type="spellStart"/>
      <w:r w:rsidRPr="00995908">
        <w:rPr>
          <w:b/>
          <w:i/>
          <w:color w:val="000000" w:themeColor="text1"/>
          <w:sz w:val="20"/>
          <w:szCs w:val="20"/>
        </w:rPr>
        <w:t>Cn</w:t>
      </w:r>
      <w:proofErr w:type="spellEnd"/>
      <w:r w:rsidRPr="00995908">
        <w:rPr>
          <w:i/>
          <w:color w:val="000000" w:themeColor="text1"/>
          <w:sz w:val="20"/>
          <w:szCs w:val="20"/>
          <w:vertAlign w:val="subscript"/>
        </w:rPr>
        <w:t xml:space="preserve"> </w:t>
      </w:r>
      <w:r w:rsidRPr="00995908">
        <w:rPr>
          <w:i/>
          <w:color w:val="000000" w:themeColor="text1"/>
          <w:sz w:val="20"/>
          <w:szCs w:val="20"/>
        </w:rPr>
        <w:t>– najniższa oferowana cena brutto spośród ofert, które zostały złożone</w:t>
      </w:r>
    </w:p>
    <w:p w:rsidR="00BA26DA" w:rsidRPr="00995908" w:rsidRDefault="00BA26DA" w:rsidP="007B152C">
      <w:pPr>
        <w:spacing w:line="120" w:lineRule="atLeast"/>
        <w:ind w:left="1068"/>
        <w:jc w:val="both"/>
        <w:rPr>
          <w:b/>
          <w:i/>
          <w:color w:val="000000" w:themeColor="text1"/>
          <w:sz w:val="20"/>
          <w:szCs w:val="20"/>
        </w:rPr>
      </w:pPr>
      <w:proofErr w:type="spellStart"/>
      <w:r w:rsidRPr="00995908">
        <w:rPr>
          <w:b/>
          <w:i/>
          <w:color w:val="000000" w:themeColor="text1"/>
          <w:sz w:val="20"/>
          <w:szCs w:val="20"/>
        </w:rPr>
        <w:t>Cof</w:t>
      </w:r>
      <w:proofErr w:type="spellEnd"/>
      <w:r w:rsidRPr="00995908">
        <w:rPr>
          <w:i/>
          <w:color w:val="000000" w:themeColor="text1"/>
          <w:sz w:val="20"/>
          <w:szCs w:val="20"/>
        </w:rPr>
        <w:t xml:space="preserve"> </w:t>
      </w:r>
      <w:r w:rsidRPr="00995908">
        <w:rPr>
          <w:i/>
          <w:color w:val="000000" w:themeColor="text1"/>
          <w:sz w:val="20"/>
          <w:szCs w:val="20"/>
          <w:vertAlign w:val="subscript"/>
        </w:rPr>
        <w:t xml:space="preserve">– </w:t>
      </w:r>
      <w:r w:rsidRPr="00995908">
        <w:rPr>
          <w:i/>
          <w:color w:val="000000" w:themeColor="text1"/>
          <w:sz w:val="20"/>
          <w:szCs w:val="20"/>
        </w:rPr>
        <w:t>cena brutto oferty badanej</w:t>
      </w:r>
    </w:p>
    <w:p w:rsidR="00BA26DA" w:rsidRPr="00995908" w:rsidRDefault="00BA26DA" w:rsidP="007B152C">
      <w:pPr>
        <w:spacing w:line="120" w:lineRule="atLeast"/>
        <w:ind w:left="1068"/>
        <w:jc w:val="both"/>
        <w:rPr>
          <w:i/>
          <w:color w:val="000000" w:themeColor="text1"/>
          <w:sz w:val="20"/>
          <w:szCs w:val="20"/>
        </w:rPr>
      </w:pPr>
      <w:proofErr w:type="spellStart"/>
      <w:r w:rsidRPr="00995908">
        <w:rPr>
          <w:b/>
          <w:i/>
          <w:color w:val="000000" w:themeColor="text1"/>
          <w:sz w:val="20"/>
          <w:szCs w:val="20"/>
        </w:rPr>
        <w:t>Rc</w:t>
      </w:r>
      <w:proofErr w:type="spellEnd"/>
      <w:r w:rsidRPr="00995908">
        <w:rPr>
          <w:b/>
          <w:i/>
          <w:color w:val="000000" w:themeColor="text1"/>
          <w:sz w:val="20"/>
          <w:szCs w:val="20"/>
        </w:rPr>
        <w:t xml:space="preserve"> – </w:t>
      </w:r>
      <w:r w:rsidRPr="00995908">
        <w:rPr>
          <w:i/>
          <w:color w:val="000000" w:themeColor="text1"/>
          <w:sz w:val="20"/>
          <w:szCs w:val="20"/>
        </w:rPr>
        <w:t>ranga kryterium „najniższa cena” (100)</w:t>
      </w:r>
    </w:p>
    <w:p w:rsidR="00BA26DA" w:rsidRPr="00995908" w:rsidRDefault="00BA26DA" w:rsidP="007B152C">
      <w:pPr>
        <w:ind w:left="360"/>
        <w:jc w:val="both"/>
        <w:rPr>
          <w:color w:val="000000" w:themeColor="text1"/>
          <w:sz w:val="10"/>
          <w:szCs w:val="10"/>
        </w:rPr>
      </w:pPr>
    </w:p>
    <w:p w:rsidR="00BA26DA" w:rsidRPr="00995908" w:rsidRDefault="00BA26DA" w:rsidP="007B152C">
      <w:pPr>
        <w:spacing w:line="120" w:lineRule="atLeast"/>
        <w:ind w:left="786"/>
        <w:jc w:val="both"/>
        <w:rPr>
          <w:color w:val="000000" w:themeColor="text1"/>
          <w:sz w:val="20"/>
          <w:szCs w:val="20"/>
        </w:rPr>
      </w:pPr>
      <w:r w:rsidRPr="00995908">
        <w:rPr>
          <w:color w:val="000000" w:themeColor="text1"/>
          <w:sz w:val="20"/>
          <w:szCs w:val="20"/>
        </w:rPr>
        <w:t>W</w:t>
      </w:r>
      <w:r w:rsidRPr="00995908">
        <w:rPr>
          <w:i/>
          <w:color w:val="000000" w:themeColor="text1"/>
          <w:sz w:val="20"/>
          <w:szCs w:val="20"/>
        </w:rPr>
        <w:t xml:space="preserve"> </w:t>
      </w:r>
      <w:r w:rsidRPr="00995908">
        <w:rPr>
          <w:color w:val="000000" w:themeColor="text1"/>
          <w:sz w:val="20"/>
          <w:szCs w:val="20"/>
        </w:rPr>
        <w:t>kryterium „najniższa cena” Wykonawca może otrzymać maksymalnie 100 punktów.</w:t>
      </w:r>
    </w:p>
    <w:p w:rsidR="002C3219" w:rsidRPr="00995908" w:rsidRDefault="002C3219" w:rsidP="007B152C">
      <w:pPr>
        <w:spacing w:line="120" w:lineRule="atLeast"/>
        <w:ind w:left="786"/>
        <w:jc w:val="both"/>
        <w:rPr>
          <w:color w:val="000000" w:themeColor="text1"/>
          <w:sz w:val="20"/>
          <w:szCs w:val="20"/>
        </w:rPr>
      </w:pPr>
    </w:p>
    <w:p w:rsidR="00B34877" w:rsidRPr="002507AB" w:rsidRDefault="00B34877" w:rsidP="007B152C">
      <w:pPr>
        <w:spacing w:line="120" w:lineRule="atLeast"/>
        <w:ind w:left="786"/>
        <w:jc w:val="both"/>
        <w:rPr>
          <w:color w:val="FF0000"/>
          <w:sz w:val="20"/>
          <w:szCs w:val="20"/>
        </w:rPr>
      </w:pPr>
    </w:p>
    <w:p w:rsidR="00AA091C" w:rsidRPr="00B35B51" w:rsidRDefault="00AA091C" w:rsidP="007B152C">
      <w:pPr>
        <w:spacing w:line="120" w:lineRule="atLeast"/>
        <w:ind w:left="786"/>
        <w:jc w:val="both"/>
        <w:rPr>
          <w:color w:val="000000" w:themeColor="text1"/>
          <w:sz w:val="20"/>
          <w:szCs w:val="20"/>
        </w:rPr>
      </w:pPr>
    </w:p>
    <w:p w:rsidR="00E22A46" w:rsidRPr="00B35B51" w:rsidRDefault="005430B2" w:rsidP="00EA6852">
      <w:pPr>
        <w:numPr>
          <w:ilvl w:val="0"/>
          <w:numId w:val="16"/>
        </w:numPr>
        <w:shd w:val="clear" w:color="auto" w:fill="FFFFFF"/>
        <w:suppressAutoHyphens w:val="0"/>
        <w:jc w:val="both"/>
        <w:rPr>
          <w:b/>
          <w:color w:val="000000" w:themeColor="text1"/>
          <w:sz w:val="20"/>
          <w:szCs w:val="20"/>
          <w:lang w:eastAsia="pl-PL"/>
        </w:rPr>
      </w:pPr>
      <w:r w:rsidRPr="00B35B51">
        <w:rPr>
          <w:b/>
          <w:color w:val="000000" w:themeColor="text1"/>
          <w:sz w:val="20"/>
          <w:szCs w:val="20"/>
          <w:lang w:eastAsia="pl-PL"/>
        </w:rPr>
        <w:t>MIEJSCE I TERMIN SKŁADANIA OFERT</w:t>
      </w:r>
      <w:r w:rsidR="00E22A46" w:rsidRPr="00B35B51">
        <w:rPr>
          <w:b/>
          <w:color w:val="000000" w:themeColor="text1"/>
          <w:sz w:val="20"/>
          <w:szCs w:val="20"/>
          <w:lang w:eastAsia="pl-PL"/>
        </w:rPr>
        <w:t>:</w:t>
      </w:r>
    </w:p>
    <w:p w:rsidR="00A748C7" w:rsidRPr="00B35B51" w:rsidRDefault="00A748C7" w:rsidP="00BA26DA">
      <w:pPr>
        <w:suppressAutoHyphens w:val="0"/>
        <w:jc w:val="both"/>
        <w:rPr>
          <w:color w:val="000000" w:themeColor="text1"/>
          <w:sz w:val="10"/>
          <w:szCs w:val="10"/>
          <w:lang w:eastAsia="pl-PL"/>
        </w:rPr>
      </w:pPr>
    </w:p>
    <w:p w:rsidR="003D7F02" w:rsidRPr="00B35B51" w:rsidRDefault="003D7F02" w:rsidP="003D7F02">
      <w:pPr>
        <w:suppressAutoHyphens w:val="0"/>
        <w:jc w:val="both"/>
        <w:rPr>
          <w:color w:val="000000" w:themeColor="text1"/>
          <w:sz w:val="10"/>
          <w:szCs w:val="10"/>
          <w:lang w:eastAsia="pl-PL"/>
        </w:rPr>
      </w:pPr>
    </w:p>
    <w:p w:rsidR="003D7F02" w:rsidRPr="00B35B51" w:rsidRDefault="003D7F02" w:rsidP="009C262C">
      <w:pPr>
        <w:pStyle w:val="Akapitzlist"/>
        <w:numPr>
          <w:ilvl w:val="1"/>
          <w:numId w:val="16"/>
        </w:numPr>
        <w:suppressAutoHyphens w:val="0"/>
        <w:ind w:left="567" w:hanging="425"/>
        <w:jc w:val="both"/>
        <w:rPr>
          <w:color w:val="000000" w:themeColor="text1"/>
          <w:sz w:val="20"/>
          <w:szCs w:val="20"/>
          <w:u w:val="single"/>
          <w:lang w:eastAsia="pl-PL"/>
        </w:rPr>
      </w:pPr>
      <w:r w:rsidRPr="00B35B51">
        <w:rPr>
          <w:color w:val="000000" w:themeColor="text1"/>
          <w:sz w:val="20"/>
          <w:szCs w:val="20"/>
          <w:lang w:eastAsia="pl-PL"/>
        </w:rPr>
        <w:t>Ofertę sporządza się w postaci elektronicznej, w ogólnie dostępnych formatach danych w szczególności w</w:t>
      </w:r>
      <w:r w:rsidR="00D705DE" w:rsidRPr="00B35B51">
        <w:rPr>
          <w:color w:val="000000" w:themeColor="text1"/>
          <w:sz w:val="20"/>
          <w:szCs w:val="20"/>
          <w:lang w:eastAsia="pl-PL"/>
        </w:rPr>
        <w:t> </w:t>
      </w:r>
      <w:r w:rsidRPr="00B35B51">
        <w:rPr>
          <w:color w:val="000000" w:themeColor="text1"/>
          <w:sz w:val="20"/>
          <w:szCs w:val="20"/>
          <w:lang w:eastAsia="pl-PL"/>
        </w:rPr>
        <w:t>formatach .pdf, .</w:t>
      </w:r>
      <w:proofErr w:type="spellStart"/>
      <w:r w:rsidRPr="00B35B51">
        <w:rPr>
          <w:color w:val="000000" w:themeColor="text1"/>
          <w:sz w:val="20"/>
          <w:szCs w:val="20"/>
          <w:lang w:eastAsia="pl-PL"/>
        </w:rPr>
        <w:t>doc</w:t>
      </w:r>
      <w:proofErr w:type="spellEnd"/>
      <w:r w:rsidRPr="00B35B51">
        <w:rPr>
          <w:color w:val="000000" w:themeColor="text1"/>
          <w:sz w:val="20"/>
          <w:szCs w:val="20"/>
          <w:lang w:eastAsia="pl-PL"/>
        </w:rPr>
        <w:t>, .</w:t>
      </w:r>
      <w:proofErr w:type="spellStart"/>
      <w:r w:rsidRPr="00B35B51">
        <w:rPr>
          <w:color w:val="000000" w:themeColor="text1"/>
          <w:sz w:val="20"/>
          <w:szCs w:val="20"/>
          <w:lang w:eastAsia="pl-PL"/>
        </w:rPr>
        <w:t>docx</w:t>
      </w:r>
      <w:proofErr w:type="spellEnd"/>
      <w:r w:rsidRPr="00B35B51">
        <w:rPr>
          <w:color w:val="000000" w:themeColor="text1"/>
          <w:sz w:val="20"/>
          <w:szCs w:val="20"/>
          <w:lang w:eastAsia="pl-PL"/>
        </w:rPr>
        <w:t>, .</w:t>
      </w:r>
      <w:proofErr w:type="spellStart"/>
      <w:r w:rsidRPr="00B35B51">
        <w:rPr>
          <w:color w:val="000000" w:themeColor="text1"/>
          <w:sz w:val="20"/>
          <w:szCs w:val="20"/>
          <w:lang w:eastAsia="pl-PL"/>
        </w:rPr>
        <w:t>odt</w:t>
      </w:r>
      <w:proofErr w:type="spellEnd"/>
      <w:r w:rsidRPr="00B35B51">
        <w:rPr>
          <w:color w:val="000000" w:themeColor="text1"/>
          <w:sz w:val="20"/>
          <w:szCs w:val="20"/>
          <w:lang w:eastAsia="pl-PL"/>
        </w:rPr>
        <w:t xml:space="preserve">, .txt, .rtf. </w:t>
      </w:r>
      <w:r w:rsidRPr="00B35B51">
        <w:rPr>
          <w:b/>
          <w:color w:val="000000" w:themeColor="text1"/>
          <w:sz w:val="20"/>
          <w:szCs w:val="20"/>
          <w:lang w:eastAsia="pl-PL"/>
        </w:rPr>
        <w:t>Przesyłany plik należy spakować do formatu zip z</w:t>
      </w:r>
      <w:r w:rsidR="007B66C7" w:rsidRPr="00B35B51">
        <w:rPr>
          <w:b/>
          <w:color w:val="000000" w:themeColor="text1"/>
          <w:sz w:val="20"/>
          <w:szCs w:val="20"/>
          <w:lang w:eastAsia="pl-PL"/>
        </w:rPr>
        <w:t> </w:t>
      </w:r>
      <w:r w:rsidRPr="00B35B51">
        <w:rPr>
          <w:b/>
          <w:color w:val="000000" w:themeColor="text1"/>
          <w:sz w:val="20"/>
          <w:szCs w:val="20"/>
          <w:lang w:eastAsia="pl-PL"/>
        </w:rPr>
        <w:t>ustawionym hasłem</w:t>
      </w:r>
      <w:r w:rsidRPr="00B35B51">
        <w:rPr>
          <w:color w:val="000000" w:themeColor="text1"/>
          <w:sz w:val="20"/>
          <w:szCs w:val="20"/>
          <w:lang w:eastAsia="pl-PL"/>
        </w:rPr>
        <w:t xml:space="preserve">. </w:t>
      </w:r>
    </w:p>
    <w:p w:rsidR="003D7F02" w:rsidRPr="00B35B51" w:rsidRDefault="003D7F02" w:rsidP="009C262C">
      <w:pPr>
        <w:pStyle w:val="Akapitzlist"/>
        <w:suppressAutoHyphens w:val="0"/>
        <w:ind w:left="567" w:hanging="425"/>
        <w:jc w:val="both"/>
        <w:rPr>
          <w:b/>
          <w:bCs/>
          <w:color w:val="000000" w:themeColor="text1"/>
          <w:sz w:val="20"/>
          <w:szCs w:val="20"/>
          <w:u w:val="single"/>
          <w:lang w:eastAsia="pl-PL"/>
        </w:rPr>
      </w:pPr>
      <w:r w:rsidRPr="00B35B51">
        <w:rPr>
          <w:b/>
          <w:bCs/>
          <w:color w:val="000000" w:themeColor="text1"/>
          <w:sz w:val="20"/>
          <w:szCs w:val="20"/>
          <w:lang w:eastAsia="pl-PL"/>
        </w:rPr>
        <w:t xml:space="preserve">Spakowany </w:t>
      </w:r>
      <w:r w:rsidRPr="00B35B51">
        <w:rPr>
          <w:b/>
          <w:bCs/>
          <w:color w:val="000000" w:themeColor="text1"/>
          <w:sz w:val="20"/>
          <w:szCs w:val="20"/>
          <w:u w:val="single"/>
          <w:lang w:eastAsia="pl-PL"/>
        </w:rPr>
        <w:t>plik oraz hasło do niego</w:t>
      </w:r>
      <w:r w:rsidRPr="00B35B51">
        <w:rPr>
          <w:b/>
          <w:bCs/>
          <w:color w:val="000000" w:themeColor="text1"/>
          <w:sz w:val="20"/>
          <w:szCs w:val="20"/>
          <w:lang w:eastAsia="pl-PL"/>
        </w:rPr>
        <w:t xml:space="preserve"> składa się na adres: </w:t>
      </w:r>
    </w:p>
    <w:p w:rsidR="003D7F02" w:rsidRPr="00B35B51" w:rsidRDefault="003D7F02" w:rsidP="009C262C">
      <w:pPr>
        <w:pStyle w:val="Akapitzlist"/>
        <w:suppressAutoHyphens w:val="0"/>
        <w:ind w:left="567" w:hanging="425"/>
        <w:jc w:val="both"/>
        <w:rPr>
          <w:color w:val="000000" w:themeColor="text1"/>
          <w:sz w:val="20"/>
          <w:szCs w:val="20"/>
          <w:u w:val="single"/>
          <w:lang w:eastAsia="pl-PL"/>
        </w:rPr>
      </w:pPr>
    </w:p>
    <w:p w:rsidR="003D7F02" w:rsidRPr="00B35B51" w:rsidRDefault="003D7F02" w:rsidP="009C262C">
      <w:pPr>
        <w:pStyle w:val="Akapitzlist"/>
        <w:suppressAutoHyphens w:val="0"/>
        <w:ind w:left="567" w:hanging="425"/>
        <w:jc w:val="center"/>
        <w:rPr>
          <w:b/>
          <w:color w:val="000000" w:themeColor="text1"/>
          <w:sz w:val="28"/>
          <w:szCs w:val="20"/>
          <w:u w:val="single"/>
          <w:lang w:eastAsia="pl-PL"/>
        </w:rPr>
      </w:pPr>
      <w:r w:rsidRPr="00B35B51">
        <w:rPr>
          <w:b/>
          <w:color w:val="000000" w:themeColor="text1"/>
          <w:sz w:val="28"/>
          <w:szCs w:val="20"/>
          <w:u w:val="single"/>
          <w:lang w:eastAsia="pl-PL"/>
        </w:rPr>
        <w:t>oferty@szpital.mielec.pl</w:t>
      </w:r>
    </w:p>
    <w:p w:rsidR="003D7F02" w:rsidRPr="00B35B51" w:rsidRDefault="003D7F02" w:rsidP="009C262C">
      <w:pPr>
        <w:pStyle w:val="Akapitzlist"/>
        <w:suppressAutoHyphens w:val="0"/>
        <w:ind w:left="567" w:hanging="425"/>
        <w:jc w:val="both"/>
        <w:rPr>
          <w:b/>
          <w:color w:val="000000" w:themeColor="text1"/>
          <w:sz w:val="22"/>
          <w:szCs w:val="20"/>
          <w:u w:val="single"/>
          <w:lang w:eastAsia="pl-PL"/>
        </w:rPr>
      </w:pPr>
    </w:p>
    <w:p w:rsidR="003D7F02" w:rsidRPr="00B35B51" w:rsidRDefault="003D7F02" w:rsidP="009C262C">
      <w:pPr>
        <w:ind w:left="567" w:hanging="425"/>
        <w:jc w:val="both"/>
        <w:rPr>
          <w:b/>
          <w:color w:val="000000" w:themeColor="text1"/>
          <w:sz w:val="10"/>
          <w:szCs w:val="10"/>
          <w:lang w:eastAsia="pl-PL"/>
        </w:rPr>
      </w:pPr>
    </w:p>
    <w:p w:rsidR="003D7F02" w:rsidRPr="00B35B51" w:rsidRDefault="003D7F02" w:rsidP="009C262C">
      <w:pPr>
        <w:ind w:left="567" w:hanging="425"/>
        <w:rPr>
          <w:color w:val="000000" w:themeColor="text1"/>
          <w:sz w:val="20"/>
          <w:szCs w:val="20"/>
        </w:rPr>
      </w:pPr>
      <w:r w:rsidRPr="00B35B51">
        <w:rPr>
          <w:color w:val="000000" w:themeColor="text1"/>
          <w:sz w:val="20"/>
          <w:szCs w:val="20"/>
        </w:rPr>
        <w:t>wiadomoś</w:t>
      </w:r>
      <w:r w:rsidR="00D705DE" w:rsidRPr="00B35B51">
        <w:rPr>
          <w:color w:val="000000" w:themeColor="text1"/>
          <w:sz w:val="20"/>
          <w:szCs w:val="20"/>
        </w:rPr>
        <w:t>ć</w:t>
      </w:r>
      <w:r w:rsidRPr="00B35B51">
        <w:rPr>
          <w:color w:val="000000" w:themeColor="text1"/>
          <w:sz w:val="20"/>
          <w:szCs w:val="20"/>
        </w:rPr>
        <w:t xml:space="preserve"> należy oznakować napisem:</w:t>
      </w:r>
    </w:p>
    <w:p w:rsidR="003D7F02" w:rsidRPr="00B35B51" w:rsidRDefault="003D7F02" w:rsidP="009C262C">
      <w:pPr>
        <w:ind w:left="567" w:hanging="425"/>
        <w:jc w:val="center"/>
        <w:rPr>
          <w:b/>
          <w:color w:val="000000" w:themeColor="text1"/>
          <w:sz w:val="20"/>
          <w:szCs w:val="20"/>
        </w:rPr>
      </w:pPr>
      <w:r w:rsidRPr="00B35B51">
        <w:rPr>
          <w:b/>
          <w:color w:val="000000" w:themeColor="text1"/>
          <w:sz w:val="20"/>
          <w:szCs w:val="20"/>
        </w:rPr>
        <w:t>„Postępowanie, znak SzP.ZP.271.</w:t>
      </w:r>
      <w:r w:rsidR="00C14CB8">
        <w:rPr>
          <w:b/>
          <w:color w:val="000000" w:themeColor="text1"/>
          <w:sz w:val="20"/>
          <w:szCs w:val="20"/>
        </w:rPr>
        <w:t>110</w:t>
      </w:r>
      <w:r w:rsidRPr="00B35B51">
        <w:rPr>
          <w:b/>
          <w:color w:val="000000" w:themeColor="text1"/>
          <w:sz w:val="20"/>
          <w:szCs w:val="20"/>
        </w:rPr>
        <w:t>.2</w:t>
      </w:r>
      <w:r w:rsidR="00B96754" w:rsidRPr="00B35B51">
        <w:rPr>
          <w:b/>
          <w:color w:val="000000" w:themeColor="text1"/>
          <w:sz w:val="20"/>
          <w:szCs w:val="20"/>
        </w:rPr>
        <w:t>4</w:t>
      </w:r>
      <w:r w:rsidRPr="00B35B51">
        <w:rPr>
          <w:b/>
          <w:color w:val="000000" w:themeColor="text1"/>
          <w:sz w:val="20"/>
          <w:szCs w:val="20"/>
        </w:rPr>
        <w:t>”</w:t>
      </w:r>
    </w:p>
    <w:p w:rsidR="003D7F02" w:rsidRPr="00B35B51" w:rsidRDefault="003D7F02" w:rsidP="009C262C">
      <w:pPr>
        <w:ind w:left="567" w:hanging="425"/>
        <w:jc w:val="both"/>
        <w:rPr>
          <w:color w:val="000000" w:themeColor="text1"/>
          <w:spacing w:val="30"/>
          <w:sz w:val="10"/>
          <w:szCs w:val="10"/>
        </w:rPr>
      </w:pPr>
    </w:p>
    <w:p w:rsidR="003D7F02" w:rsidRPr="00B35B51" w:rsidRDefault="003D7F02" w:rsidP="009C262C">
      <w:pPr>
        <w:pStyle w:val="Akapitzlist"/>
        <w:numPr>
          <w:ilvl w:val="1"/>
          <w:numId w:val="16"/>
        </w:numPr>
        <w:ind w:left="567" w:hanging="425"/>
        <w:jc w:val="both"/>
        <w:rPr>
          <w:color w:val="000000" w:themeColor="text1"/>
          <w:sz w:val="20"/>
          <w:szCs w:val="20"/>
        </w:rPr>
      </w:pPr>
      <w:r w:rsidRPr="00B35B51">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BA0ABA" w:rsidRPr="00B35B51" w:rsidRDefault="00BA0ABA" w:rsidP="009C262C">
      <w:pPr>
        <w:ind w:left="567" w:hanging="425"/>
        <w:jc w:val="both"/>
        <w:rPr>
          <w:color w:val="000000" w:themeColor="text1"/>
          <w:sz w:val="10"/>
          <w:szCs w:val="10"/>
        </w:rPr>
      </w:pPr>
    </w:p>
    <w:p w:rsidR="003D7F02" w:rsidRPr="00B35B51" w:rsidRDefault="003D7F02" w:rsidP="009C262C">
      <w:pPr>
        <w:pStyle w:val="Akapitzlist"/>
        <w:numPr>
          <w:ilvl w:val="1"/>
          <w:numId w:val="16"/>
        </w:numPr>
        <w:ind w:left="567" w:hanging="425"/>
        <w:jc w:val="both"/>
        <w:rPr>
          <w:color w:val="000000" w:themeColor="text1"/>
        </w:rPr>
      </w:pPr>
      <w:r w:rsidRPr="00B35B51">
        <w:rPr>
          <w:color w:val="000000" w:themeColor="text1"/>
          <w:sz w:val="20"/>
          <w:szCs w:val="20"/>
        </w:rPr>
        <w:t xml:space="preserve">Nieprzekraczalny termin złożenia oferty </w:t>
      </w:r>
      <w:r w:rsidR="00C14CB8">
        <w:rPr>
          <w:b/>
          <w:color w:val="000000" w:themeColor="text1"/>
          <w:sz w:val="20"/>
          <w:szCs w:val="20"/>
        </w:rPr>
        <w:t>23.12</w:t>
      </w:r>
      <w:r w:rsidRPr="00B35B51">
        <w:rPr>
          <w:b/>
          <w:color w:val="000000" w:themeColor="text1"/>
          <w:sz w:val="20"/>
          <w:szCs w:val="20"/>
        </w:rPr>
        <w:t>.202</w:t>
      </w:r>
      <w:r w:rsidR="00A61AA7" w:rsidRPr="00B35B51">
        <w:rPr>
          <w:b/>
          <w:color w:val="000000" w:themeColor="text1"/>
          <w:sz w:val="20"/>
          <w:szCs w:val="20"/>
        </w:rPr>
        <w:t>4</w:t>
      </w:r>
      <w:r w:rsidRPr="00B35B51">
        <w:rPr>
          <w:b/>
          <w:color w:val="000000" w:themeColor="text1"/>
          <w:sz w:val="20"/>
          <w:szCs w:val="20"/>
        </w:rPr>
        <w:t xml:space="preserve">r. </w:t>
      </w:r>
      <w:r w:rsidRPr="00B35B51">
        <w:rPr>
          <w:color w:val="000000" w:themeColor="text1"/>
          <w:sz w:val="20"/>
          <w:szCs w:val="20"/>
        </w:rPr>
        <w:t xml:space="preserve">godz. </w:t>
      </w:r>
      <w:r w:rsidRPr="00B35B51">
        <w:rPr>
          <w:b/>
          <w:color w:val="000000" w:themeColor="text1"/>
          <w:sz w:val="20"/>
          <w:szCs w:val="20"/>
        </w:rPr>
        <w:t>9</w:t>
      </w:r>
      <w:r w:rsidRPr="00B35B51">
        <w:rPr>
          <w:b/>
          <w:color w:val="000000" w:themeColor="text1"/>
          <w:sz w:val="20"/>
          <w:szCs w:val="20"/>
          <w:vertAlign w:val="superscript"/>
        </w:rPr>
        <w:t>00</w:t>
      </w:r>
      <w:r w:rsidRPr="00B35B51">
        <w:rPr>
          <w:b/>
          <w:color w:val="000000" w:themeColor="text1"/>
          <w:sz w:val="20"/>
          <w:szCs w:val="20"/>
        </w:rPr>
        <w:t>.</w:t>
      </w:r>
    </w:p>
    <w:p w:rsidR="003D7F02" w:rsidRPr="00B35B51" w:rsidRDefault="003D7F02" w:rsidP="009C262C">
      <w:pPr>
        <w:ind w:left="567" w:hanging="425"/>
        <w:jc w:val="both"/>
        <w:rPr>
          <w:color w:val="000000" w:themeColor="text1"/>
          <w:sz w:val="10"/>
          <w:szCs w:val="10"/>
        </w:rPr>
      </w:pPr>
    </w:p>
    <w:p w:rsidR="003D7F02" w:rsidRPr="00B35B51" w:rsidRDefault="003D7F02" w:rsidP="009C262C">
      <w:pPr>
        <w:pStyle w:val="Akapitzlist"/>
        <w:numPr>
          <w:ilvl w:val="1"/>
          <w:numId w:val="16"/>
        </w:numPr>
        <w:ind w:left="567" w:hanging="425"/>
        <w:jc w:val="both"/>
        <w:rPr>
          <w:b/>
          <w:color w:val="000000" w:themeColor="text1"/>
          <w:u w:val="single"/>
        </w:rPr>
      </w:pPr>
      <w:r w:rsidRPr="00B35B51">
        <w:rPr>
          <w:color w:val="000000" w:themeColor="text1"/>
          <w:sz w:val="20"/>
          <w:szCs w:val="20"/>
        </w:rPr>
        <w:t xml:space="preserve">O terminie wpływu decyduje termin ostatecznego wpływu oferty na adres: </w:t>
      </w:r>
      <w:r w:rsidRPr="00B35B51">
        <w:rPr>
          <w:b/>
          <w:color w:val="000000" w:themeColor="text1"/>
          <w:sz w:val="20"/>
          <w:szCs w:val="20"/>
          <w:u w:val="single"/>
        </w:rPr>
        <w:t>oferty@szpital.mielec.pl.</w:t>
      </w:r>
    </w:p>
    <w:p w:rsidR="003D7F02" w:rsidRPr="00B35B51" w:rsidRDefault="003D7F02" w:rsidP="009C262C">
      <w:pPr>
        <w:ind w:left="567" w:hanging="425"/>
        <w:jc w:val="both"/>
        <w:rPr>
          <w:color w:val="000000" w:themeColor="text1"/>
          <w:sz w:val="10"/>
          <w:szCs w:val="10"/>
        </w:rPr>
      </w:pPr>
    </w:p>
    <w:p w:rsidR="003D7F02" w:rsidRPr="00B35B51" w:rsidRDefault="003D7F02" w:rsidP="009C262C">
      <w:pPr>
        <w:pStyle w:val="Akapitzlist"/>
        <w:numPr>
          <w:ilvl w:val="1"/>
          <w:numId w:val="16"/>
        </w:numPr>
        <w:ind w:left="567" w:hanging="425"/>
        <w:jc w:val="both"/>
        <w:rPr>
          <w:b/>
          <w:bCs/>
          <w:color w:val="000000" w:themeColor="text1"/>
          <w:sz w:val="20"/>
          <w:szCs w:val="20"/>
        </w:rPr>
      </w:pPr>
      <w:r w:rsidRPr="00B35B51">
        <w:rPr>
          <w:color w:val="000000" w:themeColor="text1"/>
          <w:sz w:val="20"/>
          <w:szCs w:val="20"/>
        </w:rPr>
        <w:t xml:space="preserve">Złożone oferty zostaną otwarte w dniu </w:t>
      </w:r>
      <w:r w:rsidR="00C14CB8">
        <w:rPr>
          <w:b/>
          <w:bCs/>
          <w:color w:val="000000" w:themeColor="text1"/>
          <w:sz w:val="20"/>
          <w:szCs w:val="20"/>
        </w:rPr>
        <w:t>23.12</w:t>
      </w:r>
      <w:r w:rsidRPr="00B35B51">
        <w:rPr>
          <w:b/>
          <w:bCs/>
          <w:color w:val="000000" w:themeColor="text1"/>
          <w:sz w:val="20"/>
          <w:szCs w:val="20"/>
        </w:rPr>
        <w:t>.202</w:t>
      </w:r>
      <w:r w:rsidR="00A61AA7" w:rsidRPr="00B35B51">
        <w:rPr>
          <w:b/>
          <w:bCs/>
          <w:color w:val="000000" w:themeColor="text1"/>
          <w:sz w:val="20"/>
          <w:szCs w:val="20"/>
        </w:rPr>
        <w:t>4</w:t>
      </w:r>
      <w:r w:rsidRPr="00B35B51">
        <w:rPr>
          <w:b/>
          <w:bCs/>
          <w:color w:val="000000" w:themeColor="text1"/>
          <w:sz w:val="20"/>
          <w:szCs w:val="20"/>
        </w:rPr>
        <w:t>r.</w:t>
      </w:r>
      <w:r w:rsidRPr="00B35B51">
        <w:rPr>
          <w:b/>
          <w:color w:val="000000" w:themeColor="text1"/>
          <w:sz w:val="20"/>
          <w:szCs w:val="20"/>
        </w:rPr>
        <w:t xml:space="preserve"> </w:t>
      </w:r>
      <w:r w:rsidRPr="00B35B51">
        <w:rPr>
          <w:color w:val="000000" w:themeColor="text1"/>
          <w:sz w:val="20"/>
          <w:szCs w:val="20"/>
        </w:rPr>
        <w:t>o godz. </w:t>
      </w:r>
      <w:r w:rsidRPr="00B35B51">
        <w:rPr>
          <w:b/>
          <w:color w:val="000000" w:themeColor="text1"/>
          <w:sz w:val="20"/>
          <w:szCs w:val="20"/>
        </w:rPr>
        <w:t>10</w:t>
      </w:r>
      <w:r w:rsidRPr="00B35B51">
        <w:rPr>
          <w:b/>
          <w:color w:val="000000" w:themeColor="text1"/>
          <w:sz w:val="20"/>
          <w:szCs w:val="20"/>
          <w:vertAlign w:val="superscript"/>
        </w:rPr>
        <w:t>00</w:t>
      </w:r>
      <w:r w:rsidRPr="00B35B51">
        <w:rPr>
          <w:color w:val="000000" w:themeColor="text1"/>
          <w:sz w:val="20"/>
          <w:szCs w:val="20"/>
        </w:rPr>
        <w:t xml:space="preserve"> w siedzibie Zamawiającego. </w:t>
      </w:r>
    </w:p>
    <w:p w:rsidR="003D7F02" w:rsidRPr="00B35B51" w:rsidRDefault="003D7F02" w:rsidP="009C262C">
      <w:pPr>
        <w:ind w:left="567" w:hanging="425"/>
        <w:jc w:val="both"/>
        <w:rPr>
          <w:b/>
          <w:bCs/>
          <w:color w:val="000000" w:themeColor="text1"/>
          <w:sz w:val="10"/>
          <w:szCs w:val="10"/>
        </w:rPr>
      </w:pPr>
    </w:p>
    <w:p w:rsidR="003D7F02" w:rsidRPr="00B35B51" w:rsidRDefault="003D7F02" w:rsidP="009C262C">
      <w:pPr>
        <w:pStyle w:val="Akapitzlist"/>
        <w:numPr>
          <w:ilvl w:val="1"/>
          <w:numId w:val="16"/>
        </w:numPr>
        <w:ind w:left="567" w:hanging="425"/>
        <w:jc w:val="both"/>
        <w:rPr>
          <w:bCs/>
          <w:color w:val="000000" w:themeColor="text1"/>
          <w:sz w:val="20"/>
          <w:szCs w:val="20"/>
        </w:rPr>
      </w:pPr>
      <w:r w:rsidRPr="00B35B51">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3D7F02" w:rsidRPr="00B35B51" w:rsidRDefault="003D7F02" w:rsidP="009C262C">
      <w:pPr>
        <w:ind w:left="567" w:hanging="425"/>
        <w:jc w:val="both"/>
        <w:rPr>
          <w:bCs/>
          <w:color w:val="000000" w:themeColor="text1"/>
          <w:sz w:val="10"/>
          <w:szCs w:val="10"/>
        </w:rPr>
      </w:pPr>
    </w:p>
    <w:p w:rsidR="003D7F02" w:rsidRPr="00B35B51" w:rsidRDefault="003D7F02" w:rsidP="009C262C">
      <w:pPr>
        <w:pStyle w:val="Akapitzlist"/>
        <w:numPr>
          <w:ilvl w:val="1"/>
          <w:numId w:val="16"/>
        </w:numPr>
        <w:ind w:left="567" w:hanging="425"/>
        <w:jc w:val="both"/>
        <w:rPr>
          <w:color w:val="000000" w:themeColor="text1"/>
        </w:rPr>
      </w:pPr>
      <w:r w:rsidRPr="00B35B51">
        <w:rPr>
          <w:color w:val="000000" w:themeColor="text1"/>
          <w:sz w:val="20"/>
          <w:szCs w:val="20"/>
        </w:rPr>
        <w:t xml:space="preserve">Wykonawca składający ofertę pozostaje nią związany przez okres </w:t>
      </w:r>
      <w:r w:rsidRPr="00B35B51">
        <w:rPr>
          <w:b/>
          <w:color w:val="000000" w:themeColor="text1"/>
          <w:sz w:val="20"/>
          <w:szCs w:val="20"/>
        </w:rPr>
        <w:t>30 dni</w:t>
      </w:r>
      <w:r w:rsidRPr="00B35B51">
        <w:rPr>
          <w:color w:val="000000" w:themeColor="text1"/>
          <w:sz w:val="20"/>
          <w:szCs w:val="20"/>
        </w:rPr>
        <w:t xml:space="preserve">. Bieg terminu rozpoczyna się wraz z upływem terminu składania ofert. </w:t>
      </w:r>
    </w:p>
    <w:p w:rsidR="003D7F02" w:rsidRPr="00B35B51" w:rsidRDefault="003D7F02" w:rsidP="009C262C">
      <w:pPr>
        <w:ind w:left="567" w:hanging="425"/>
        <w:jc w:val="both"/>
        <w:rPr>
          <w:b/>
          <w:color w:val="000000" w:themeColor="text1"/>
          <w:sz w:val="10"/>
          <w:szCs w:val="10"/>
          <w:lang w:eastAsia="pl-PL"/>
        </w:rPr>
      </w:pPr>
    </w:p>
    <w:p w:rsidR="003D7F02" w:rsidRPr="00B35B51" w:rsidRDefault="003D7F02" w:rsidP="009C262C">
      <w:pPr>
        <w:pStyle w:val="Akapitzlist"/>
        <w:numPr>
          <w:ilvl w:val="1"/>
          <w:numId w:val="16"/>
        </w:numPr>
        <w:ind w:left="567" w:hanging="425"/>
        <w:jc w:val="both"/>
        <w:rPr>
          <w:color w:val="000000" w:themeColor="text1"/>
          <w:sz w:val="20"/>
          <w:szCs w:val="20"/>
          <w:lang w:eastAsia="pl-PL"/>
        </w:rPr>
      </w:pPr>
      <w:r w:rsidRPr="00B35B51">
        <w:rPr>
          <w:color w:val="000000" w:themeColor="text1"/>
          <w:sz w:val="20"/>
          <w:szCs w:val="20"/>
          <w:lang w:eastAsia="pl-PL"/>
        </w:rPr>
        <w:t xml:space="preserve">W toku badania i oceny </w:t>
      </w:r>
      <w:r w:rsidRPr="00B35B51">
        <w:rPr>
          <w:color w:val="000000" w:themeColor="text1"/>
          <w:sz w:val="20"/>
          <w:szCs w:val="20"/>
        </w:rPr>
        <w:t>ofert Zamawiający może wezwać Wykonawcę do złożenia wyjaśnień lub</w:t>
      </w:r>
      <w:r w:rsidR="008E7F2A" w:rsidRPr="00B35B51">
        <w:rPr>
          <w:color w:val="000000" w:themeColor="text1"/>
          <w:sz w:val="20"/>
          <w:szCs w:val="20"/>
        </w:rPr>
        <w:t> </w:t>
      </w:r>
      <w:r w:rsidRPr="00B35B51">
        <w:rPr>
          <w:color w:val="000000" w:themeColor="text1"/>
          <w:sz w:val="20"/>
          <w:szCs w:val="20"/>
        </w:rPr>
        <w:t>uzupełnień złożonej oferty.</w:t>
      </w:r>
    </w:p>
    <w:p w:rsidR="00323A9E" w:rsidRPr="00B35B51" w:rsidRDefault="00323A9E" w:rsidP="009C262C">
      <w:pPr>
        <w:ind w:left="567" w:hanging="425"/>
        <w:jc w:val="both"/>
        <w:rPr>
          <w:b/>
          <w:color w:val="000000" w:themeColor="text1"/>
          <w:sz w:val="20"/>
          <w:szCs w:val="20"/>
          <w:lang w:eastAsia="pl-PL"/>
        </w:rPr>
      </w:pPr>
    </w:p>
    <w:p w:rsidR="006A6271" w:rsidRPr="00B35B51" w:rsidRDefault="006A6271" w:rsidP="00165ED4">
      <w:pPr>
        <w:jc w:val="both"/>
        <w:rPr>
          <w:b/>
          <w:color w:val="000000" w:themeColor="text1"/>
          <w:sz w:val="20"/>
          <w:szCs w:val="20"/>
          <w:lang w:eastAsia="pl-PL"/>
        </w:rPr>
      </w:pPr>
    </w:p>
    <w:p w:rsidR="00C96517" w:rsidRPr="00B35B51" w:rsidRDefault="00864E29" w:rsidP="00EA6852">
      <w:pPr>
        <w:pStyle w:val="Akapitzlist"/>
        <w:numPr>
          <w:ilvl w:val="0"/>
          <w:numId w:val="16"/>
        </w:numPr>
        <w:shd w:val="clear" w:color="auto" w:fill="FFFFFF"/>
        <w:suppressAutoHyphens w:val="0"/>
        <w:jc w:val="both"/>
        <w:rPr>
          <w:b/>
          <w:color w:val="000000" w:themeColor="text1"/>
          <w:sz w:val="20"/>
          <w:szCs w:val="20"/>
          <w:lang w:eastAsia="pl-PL"/>
        </w:rPr>
      </w:pPr>
      <w:r w:rsidRPr="00B35B51">
        <w:rPr>
          <w:b/>
          <w:color w:val="000000" w:themeColor="text1"/>
          <w:sz w:val="20"/>
          <w:szCs w:val="20"/>
          <w:lang w:eastAsia="pl-PL"/>
        </w:rPr>
        <w:t>ISTOTNE DLA STRON POSTANOWIENIA, KTÓRE ZOSTA</w:t>
      </w:r>
      <w:r w:rsidR="00BE5AD5" w:rsidRPr="00B35B51">
        <w:rPr>
          <w:b/>
          <w:color w:val="000000" w:themeColor="text1"/>
          <w:sz w:val="20"/>
          <w:szCs w:val="20"/>
          <w:lang w:eastAsia="pl-PL"/>
        </w:rPr>
        <w:t>NĄ WPROWADZONE DO TREŚ</w:t>
      </w:r>
      <w:r w:rsidRPr="00B35B51">
        <w:rPr>
          <w:b/>
          <w:color w:val="000000" w:themeColor="text1"/>
          <w:sz w:val="20"/>
          <w:szCs w:val="20"/>
          <w:lang w:eastAsia="pl-PL"/>
        </w:rPr>
        <w:t>CI UMOWY</w:t>
      </w:r>
      <w:r w:rsidR="00C96517" w:rsidRPr="00B35B51">
        <w:rPr>
          <w:b/>
          <w:color w:val="000000" w:themeColor="text1"/>
          <w:sz w:val="20"/>
          <w:szCs w:val="20"/>
          <w:lang w:eastAsia="pl-PL"/>
        </w:rPr>
        <w:t>:</w:t>
      </w:r>
    </w:p>
    <w:p w:rsidR="00A748C7" w:rsidRPr="00B35B51" w:rsidRDefault="00A748C7" w:rsidP="007B152C">
      <w:pPr>
        <w:ind w:left="360" w:right="-142"/>
        <w:rPr>
          <w:b/>
          <w:color w:val="000000" w:themeColor="text1"/>
          <w:spacing w:val="20"/>
          <w:sz w:val="10"/>
          <w:szCs w:val="10"/>
        </w:rPr>
      </w:pPr>
    </w:p>
    <w:p w:rsidR="00DC12D7" w:rsidRPr="00B35B51" w:rsidRDefault="00323A9E" w:rsidP="009C262C">
      <w:pPr>
        <w:pStyle w:val="Akapitzlist"/>
        <w:numPr>
          <w:ilvl w:val="1"/>
          <w:numId w:val="16"/>
        </w:numPr>
        <w:ind w:left="567"/>
        <w:jc w:val="both"/>
        <w:rPr>
          <w:color w:val="000000" w:themeColor="text1"/>
          <w:sz w:val="20"/>
          <w:szCs w:val="20"/>
        </w:rPr>
      </w:pPr>
      <w:r w:rsidRPr="00B35B51">
        <w:rPr>
          <w:color w:val="000000" w:themeColor="text1"/>
          <w:sz w:val="20"/>
          <w:szCs w:val="20"/>
        </w:rPr>
        <w:t xml:space="preserve">Z wyłonionym Wykonawcą zostanie zawarta pisemna umowa. </w:t>
      </w:r>
    </w:p>
    <w:p w:rsidR="00DC12D7" w:rsidRPr="00B35B51" w:rsidRDefault="00DC12D7" w:rsidP="009C262C">
      <w:pPr>
        <w:ind w:left="567"/>
        <w:jc w:val="both"/>
        <w:rPr>
          <w:color w:val="000000" w:themeColor="text1"/>
          <w:sz w:val="10"/>
          <w:szCs w:val="10"/>
        </w:rPr>
      </w:pPr>
    </w:p>
    <w:p w:rsidR="00A748C7" w:rsidRPr="00B35B51" w:rsidRDefault="00A748C7" w:rsidP="009C262C">
      <w:pPr>
        <w:pStyle w:val="Akapitzlist"/>
        <w:numPr>
          <w:ilvl w:val="1"/>
          <w:numId w:val="16"/>
        </w:numPr>
        <w:ind w:left="567"/>
        <w:jc w:val="both"/>
        <w:rPr>
          <w:color w:val="000000" w:themeColor="text1"/>
          <w:kern w:val="2"/>
        </w:rPr>
      </w:pPr>
      <w:r w:rsidRPr="00B35B51">
        <w:rPr>
          <w:color w:val="000000" w:themeColor="text1"/>
          <w:kern w:val="2"/>
          <w:sz w:val="20"/>
          <w:szCs w:val="20"/>
        </w:rPr>
        <w:t>Wzór umowy zawierający wszystkie wymagane przez Zamawiającego warunki załączony jest do</w:t>
      </w:r>
      <w:r w:rsidR="00207BE9" w:rsidRPr="00B35B51">
        <w:rPr>
          <w:color w:val="000000" w:themeColor="text1"/>
          <w:kern w:val="2"/>
          <w:sz w:val="20"/>
          <w:szCs w:val="20"/>
        </w:rPr>
        <w:t> </w:t>
      </w:r>
      <w:r w:rsidRPr="00B35B51">
        <w:rPr>
          <w:color w:val="000000" w:themeColor="text1"/>
          <w:kern w:val="2"/>
          <w:sz w:val="20"/>
          <w:szCs w:val="20"/>
        </w:rPr>
        <w:t>Zapytania ofertowego (Załącznik nr 2</w:t>
      </w:r>
      <w:r w:rsidR="00EF26BF" w:rsidRPr="00B35B51">
        <w:rPr>
          <w:color w:val="000000" w:themeColor="text1"/>
          <w:kern w:val="2"/>
          <w:sz w:val="20"/>
          <w:szCs w:val="20"/>
        </w:rPr>
        <w:t xml:space="preserve"> </w:t>
      </w:r>
      <w:r w:rsidR="0078635D" w:rsidRPr="00B35B51">
        <w:rPr>
          <w:color w:val="000000" w:themeColor="text1"/>
          <w:kern w:val="2"/>
          <w:sz w:val="20"/>
          <w:szCs w:val="20"/>
        </w:rPr>
        <w:t>do Zapytania ofertowego</w:t>
      </w:r>
      <w:r w:rsidRPr="00B35B51">
        <w:rPr>
          <w:color w:val="000000" w:themeColor="text1"/>
          <w:kern w:val="2"/>
          <w:sz w:val="20"/>
          <w:szCs w:val="20"/>
        </w:rPr>
        <w:t>).</w:t>
      </w:r>
    </w:p>
    <w:p w:rsidR="00725950" w:rsidRPr="00B35B51" w:rsidRDefault="00725950" w:rsidP="009C262C">
      <w:pPr>
        <w:pStyle w:val="Akapitzlist"/>
        <w:ind w:left="567"/>
        <w:rPr>
          <w:color w:val="000000" w:themeColor="text1"/>
          <w:kern w:val="2"/>
          <w:sz w:val="20"/>
          <w:szCs w:val="20"/>
        </w:rPr>
      </w:pPr>
    </w:p>
    <w:p w:rsidR="007B152C" w:rsidRPr="00B35B51" w:rsidRDefault="007B152C" w:rsidP="007B152C">
      <w:pPr>
        <w:pStyle w:val="Akapitzlist"/>
        <w:ind w:left="360"/>
        <w:rPr>
          <w:color w:val="000000" w:themeColor="text1"/>
          <w:kern w:val="2"/>
          <w:sz w:val="20"/>
          <w:szCs w:val="20"/>
        </w:rPr>
      </w:pPr>
    </w:p>
    <w:p w:rsidR="00725950" w:rsidRPr="00B35B51" w:rsidRDefault="00725950" w:rsidP="00EA6852">
      <w:pPr>
        <w:pStyle w:val="Akapitzlist"/>
        <w:numPr>
          <w:ilvl w:val="0"/>
          <w:numId w:val="16"/>
        </w:numPr>
        <w:shd w:val="clear" w:color="auto" w:fill="FFFFFF"/>
        <w:suppressAutoHyphens w:val="0"/>
        <w:rPr>
          <w:b/>
          <w:color w:val="000000" w:themeColor="text1"/>
          <w:sz w:val="20"/>
          <w:szCs w:val="20"/>
          <w:lang w:eastAsia="pl-PL"/>
        </w:rPr>
      </w:pPr>
      <w:r w:rsidRPr="00B35B51">
        <w:rPr>
          <w:b/>
          <w:color w:val="000000" w:themeColor="text1"/>
          <w:sz w:val="20"/>
          <w:szCs w:val="20"/>
          <w:lang w:eastAsia="pl-PL"/>
        </w:rPr>
        <w:t>OGŁOSZENIE WYNIKÓW POSTĘPOWANIA:</w:t>
      </w:r>
    </w:p>
    <w:p w:rsidR="00725950" w:rsidRPr="00B35B51" w:rsidRDefault="00725950" w:rsidP="002C786B">
      <w:pPr>
        <w:ind w:right="-142"/>
        <w:rPr>
          <w:b/>
          <w:color w:val="000000" w:themeColor="text1"/>
          <w:spacing w:val="20"/>
          <w:sz w:val="10"/>
          <w:szCs w:val="10"/>
        </w:rPr>
      </w:pPr>
    </w:p>
    <w:p w:rsidR="00725950" w:rsidRPr="00B35B51" w:rsidRDefault="00725950" w:rsidP="007B152C">
      <w:pPr>
        <w:widowControl w:val="0"/>
        <w:overflowPunct w:val="0"/>
        <w:ind w:left="360"/>
        <w:jc w:val="both"/>
        <w:textAlignment w:val="baseline"/>
        <w:rPr>
          <w:color w:val="000000" w:themeColor="text1"/>
        </w:rPr>
      </w:pPr>
      <w:r w:rsidRPr="00B35B51">
        <w:rPr>
          <w:color w:val="000000" w:themeColor="text1"/>
          <w:sz w:val="20"/>
          <w:szCs w:val="20"/>
        </w:rPr>
        <w:t>Zamawiający jednocześnie poinformuje wszystkich Wykonawców o:</w:t>
      </w:r>
    </w:p>
    <w:p w:rsidR="00725950" w:rsidRPr="00B35B51" w:rsidRDefault="00725950" w:rsidP="00EA6852">
      <w:pPr>
        <w:numPr>
          <w:ilvl w:val="0"/>
          <w:numId w:val="6"/>
        </w:numPr>
        <w:ind w:left="1080"/>
        <w:jc w:val="both"/>
        <w:rPr>
          <w:color w:val="000000" w:themeColor="text1"/>
        </w:rPr>
      </w:pPr>
      <w:r w:rsidRPr="00B35B51">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B35B51" w:rsidRDefault="00725950" w:rsidP="00EA6852">
      <w:pPr>
        <w:numPr>
          <w:ilvl w:val="0"/>
          <w:numId w:val="6"/>
        </w:numPr>
        <w:ind w:left="1080"/>
        <w:jc w:val="both"/>
        <w:rPr>
          <w:color w:val="000000" w:themeColor="text1"/>
        </w:rPr>
      </w:pPr>
      <w:r w:rsidRPr="00B35B51">
        <w:rPr>
          <w:color w:val="000000" w:themeColor="text1"/>
          <w:sz w:val="20"/>
          <w:szCs w:val="20"/>
        </w:rPr>
        <w:t>Wykonawcach, których oferty zostały odrzucone,</w:t>
      </w:r>
    </w:p>
    <w:p w:rsidR="00725950" w:rsidRPr="00B35B51" w:rsidRDefault="00725950" w:rsidP="00EA6852">
      <w:pPr>
        <w:numPr>
          <w:ilvl w:val="0"/>
          <w:numId w:val="6"/>
        </w:numPr>
        <w:ind w:left="1080"/>
        <w:jc w:val="both"/>
        <w:rPr>
          <w:color w:val="000000" w:themeColor="text1"/>
        </w:rPr>
      </w:pPr>
      <w:r w:rsidRPr="00B35B51">
        <w:rPr>
          <w:color w:val="000000" w:themeColor="text1"/>
          <w:sz w:val="20"/>
          <w:szCs w:val="20"/>
        </w:rPr>
        <w:t>unieważnieniu postępowania.</w:t>
      </w:r>
    </w:p>
    <w:p w:rsidR="00725950" w:rsidRPr="00B35B51" w:rsidRDefault="00725950" w:rsidP="007B152C">
      <w:pPr>
        <w:ind w:left="360"/>
        <w:jc w:val="both"/>
        <w:rPr>
          <w:color w:val="000000" w:themeColor="text1"/>
          <w:sz w:val="20"/>
          <w:szCs w:val="20"/>
        </w:rPr>
      </w:pPr>
      <w:r w:rsidRPr="00B35B51">
        <w:rPr>
          <w:color w:val="000000" w:themeColor="text1"/>
          <w:sz w:val="20"/>
          <w:szCs w:val="20"/>
        </w:rPr>
        <w:t>oraz zamieści informację na stronie internetowej Zamawiającego.</w:t>
      </w:r>
    </w:p>
    <w:p w:rsidR="004950A9" w:rsidRPr="00B35B51" w:rsidRDefault="004950A9" w:rsidP="007B152C">
      <w:pPr>
        <w:ind w:left="360"/>
        <w:jc w:val="both"/>
        <w:rPr>
          <w:color w:val="000000" w:themeColor="text1"/>
          <w:spacing w:val="30"/>
          <w:sz w:val="20"/>
          <w:szCs w:val="20"/>
        </w:rPr>
      </w:pPr>
    </w:p>
    <w:p w:rsidR="00BF7D96" w:rsidRPr="00B35B51" w:rsidRDefault="00BF7D96" w:rsidP="007B152C">
      <w:pPr>
        <w:ind w:left="360"/>
        <w:jc w:val="both"/>
        <w:rPr>
          <w:color w:val="000000" w:themeColor="text1"/>
          <w:spacing w:val="30"/>
          <w:sz w:val="20"/>
          <w:szCs w:val="20"/>
        </w:rPr>
      </w:pPr>
    </w:p>
    <w:p w:rsidR="005C1E55" w:rsidRPr="00B35B51" w:rsidRDefault="00864E29" w:rsidP="00EA6852">
      <w:pPr>
        <w:pStyle w:val="Akapitzlist"/>
        <w:numPr>
          <w:ilvl w:val="0"/>
          <w:numId w:val="16"/>
        </w:numPr>
        <w:shd w:val="clear" w:color="auto" w:fill="FFFFFF"/>
        <w:jc w:val="both"/>
        <w:rPr>
          <w:b/>
          <w:color w:val="000000" w:themeColor="text1"/>
          <w:sz w:val="20"/>
          <w:szCs w:val="20"/>
          <w:lang w:eastAsia="pl-PL"/>
        </w:rPr>
      </w:pPr>
      <w:r w:rsidRPr="00B35B51">
        <w:rPr>
          <w:b/>
          <w:color w:val="000000" w:themeColor="text1"/>
          <w:sz w:val="20"/>
          <w:szCs w:val="20"/>
          <w:lang w:eastAsia="pl-PL"/>
        </w:rPr>
        <w:t>INFORMACJE DODATKOWE</w:t>
      </w:r>
      <w:r w:rsidR="00323A9E" w:rsidRPr="00B35B51">
        <w:rPr>
          <w:b/>
          <w:color w:val="000000" w:themeColor="text1"/>
          <w:sz w:val="20"/>
          <w:szCs w:val="20"/>
          <w:lang w:eastAsia="pl-PL"/>
        </w:rPr>
        <w:t>:</w:t>
      </w:r>
    </w:p>
    <w:p w:rsidR="00323A9E" w:rsidRPr="00B35B51" w:rsidRDefault="00323A9E" w:rsidP="002C786B">
      <w:pPr>
        <w:jc w:val="both"/>
        <w:rPr>
          <w:color w:val="000000" w:themeColor="text1"/>
          <w:sz w:val="10"/>
          <w:szCs w:val="10"/>
          <w:lang w:eastAsia="pl-PL"/>
        </w:rPr>
      </w:pPr>
    </w:p>
    <w:p w:rsidR="00195D80" w:rsidRPr="00B35B51" w:rsidRDefault="00195D80" w:rsidP="009C262C">
      <w:pPr>
        <w:pStyle w:val="Akapitzlist"/>
        <w:numPr>
          <w:ilvl w:val="1"/>
          <w:numId w:val="16"/>
        </w:numPr>
        <w:ind w:left="567"/>
        <w:jc w:val="both"/>
        <w:rPr>
          <w:color w:val="000000" w:themeColor="text1"/>
          <w:sz w:val="20"/>
          <w:szCs w:val="20"/>
          <w:lang w:eastAsia="pl-PL"/>
        </w:rPr>
      </w:pPr>
      <w:r w:rsidRPr="00B35B51">
        <w:rPr>
          <w:color w:val="000000" w:themeColor="text1"/>
          <w:sz w:val="20"/>
          <w:szCs w:val="20"/>
          <w:lang w:eastAsia="pl-PL"/>
        </w:rPr>
        <w:t>Zamawiający unieważni postępowanie o udzielenie zamówienia publicznego w przypadku</w:t>
      </w:r>
      <w:r w:rsidR="006B3C61" w:rsidRPr="00B35B51">
        <w:rPr>
          <w:color w:val="000000" w:themeColor="text1"/>
          <w:sz w:val="20"/>
          <w:szCs w:val="20"/>
          <w:lang w:eastAsia="pl-PL"/>
        </w:rPr>
        <w:t>, gdy</w:t>
      </w:r>
      <w:r w:rsidRPr="00B35B51">
        <w:rPr>
          <w:color w:val="000000" w:themeColor="text1"/>
          <w:sz w:val="20"/>
          <w:szCs w:val="20"/>
          <w:lang w:eastAsia="pl-PL"/>
        </w:rPr>
        <w:t>:</w:t>
      </w:r>
    </w:p>
    <w:p w:rsidR="00195D80" w:rsidRPr="00B35B51" w:rsidRDefault="002040C8" w:rsidP="009C262C">
      <w:pPr>
        <w:pStyle w:val="Akapitzlist"/>
        <w:numPr>
          <w:ilvl w:val="0"/>
          <w:numId w:val="11"/>
        </w:numPr>
        <w:ind w:left="993" w:hanging="432"/>
        <w:jc w:val="both"/>
        <w:rPr>
          <w:color w:val="000000" w:themeColor="text1"/>
          <w:sz w:val="20"/>
          <w:szCs w:val="20"/>
          <w:lang w:eastAsia="pl-PL"/>
        </w:rPr>
      </w:pPr>
      <w:r w:rsidRPr="00B35B51">
        <w:rPr>
          <w:color w:val="000000" w:themeColor="text1"/>
          <w:sz w:val="20"/>
          <w:szCs w:val="20"/>
          <w:lang w:eastAsia="pl-PL"/>
        </w:rPr>
        <w:t>nie złożono żadnej oferty spełniającej wymagania Zamawiającego</w:t>
      </w:r>
      <w:r w:rsidR="00195D80" w:rsidRPr="00B35B51">
        <w:rPr>
          <w:color w:val="000000" w:themeColor="text1"/>
          <w:sz w:val="20"/>
          <w:szCs w:val="20"/>
          <w:lang w:eastAsia="pl-PL"/>
        </w:rPr>
        <w:t>,</w:t>
      </w:r>
    </w:p>
    <w:p w:rsidR="00195D80" w:rsidRPr="00B35B51" w:rsidRDefault="00195D80" w:rsidP="009C262C">
      <w:pPr>
        <w:pStyle w:val="Akapitzlist"/>
        <w:numPr>
          <w:ilvl w:val="0"/>
          <w:numId w:val="11"/>
        </w:numPr>
        <w:ind w:left="993" w:hanging="432"/>
        <w:jc w:val="both"/>
        <w:rPr>
          <w:color w:val="000000" w:themeColor="text1"/>
          <w:sz w:val="20"/>
          <w:szCs w:val="20"/>
          <w:lang w:eastAsia="pl-PL"/>
        </w:rPr>
      </w:pPr>
      <w:r w:rsidRPr="00B35B51">
        <w:rPr>
          <w:color w:val="000000" w:themeColor="text1"/>
          <w:sz w:val="20"/>
          <w:szCs w:val="20"/>
          <w:lang w:eastAsia="pl-PL"/>
        </w:rPr>
        <w:t xml:space="preserve">cena najkorzystniejszej </w:t>
      </w:r>
      <w:r w:rsidR="002040C8" w:rsidRPr="00B35B51">
        <w:rPr>
          <w:color w:val="000000" w:themeColor="text1"/>
          <w:sz w:val="20"/>
          <w:szCs w:val="20"/>
          <w:lang w:eastAsia="pl-PL"/>
        </w:rPr>
        <w:t>oferty przewyższa kwotę, którą Z</w:t>
      </w:r>
      <w:r w:rsidRPr="00B35B51">
        <w:rPr>
          <w:color w:val="000000" w:themeColor="text1"/>
          <w:sz w:val="20"/>
          <w:szCs w:val="20"/>
          <w:lang w:eastAsia="pl-PL"/>
        </w:rPr>
        <w:t xml:space="preserve">amawiający </w:t>
      </w:r>
      <w:r w:rsidR="00376FC8" w:rsidRPr="00B35B51">
        <w:rPr>
          <w:color w:val="000000" w:themeColor="text1"/>
          <w:sz w:val="20"/>
          <w:szCs w:val="20"/>
          <w:lang w:eastAsia="pl-PL"/>
        </w:rPr>
        <w:t>zamierza</w:t>
      </w:r>
      <w:r w:rsidRPr="00B35B51">
        <w:rPr>
          <w:color w:val="000000" w:themeColor="text1"/>
          <w:sz w:val="20"/>
          <w:szCs w:val="20"/>
          <w:lang w:eastAsia="pl-PL"/>
        </w:rPr>
        <w:t xml:space="preserve"> przeznaczyć na</w:t>
      </w:r>
      <w:r w:rsidR="00AB738E" w:rsidRPr="00B35B51">
        <w:rPr>
          <w:color w:val="000000" w:themeColor="text1"/>
          <w:sz w:val="20"/>
          <w:szCs w:val="20"/>
          <w:lang w:eastAsia="pl-PL"/>
        </w:rPr>
        <w:t> </w:t>
      </w:r>
      <w:r w:rsidRPr="00B35B51">
        <w:rPr>
          <w:color w:val="000000" w:themeColor="text1"/>
          <w:sz w:val="20"/>
          <w:szCs w:val="20"/>
          <w:lang w:eastAsia="pl-PL"/>
        </w:rPr>
        <w:t>sfinansowanie zamówienia, chyba że Zamawiający może zwiększyć kwotę do ceny najkorzystniejszej oferty,</w:t>
      </w:r>
    </w:p>
    <w:p w:rsidR="00195D80" w:rsidRPr="00B35B51" w:rsidRDefault="00195D80" w:rsidP="009C262C">
      <w:pPr>
        <w:pStyle w:val="Akapitzlist"/>
        <w:numPr>
          <w:ilvl w:val="0"/>
          <w:numId w:val="11"/>
        </w:numPr>
        <w:ind w:left="993" w:hanging="432"/>
        <w:jc w:val="both"/>
        <w:rPr>
          <w:color w:val="000000" w:themeColor="text1"/>
          <w:sz w:val="20"/>
          <w:szCs w:val="20"/>
          <w:lang w:eastAsia="pl-PL"/>
        </w:rPr>
      </w:pPr>
      <w:r w:rsidRPr="00B35B51">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B35B51" w:rsidRDefault="00323A9E" w:rsidP="009C262C">
      <w:pPr>
        <w:ind w:left="567" w:hanging="432"/>
        <w:jc w:val="both"/>
        <w:rPr>
          <w:color w:val="000000" w:themeColor="text1"/>
          <w:sz w:val="10"/>
          <w:szCs w:val="10"/>
          <w:lang w:eastAsia="pl-PL"/>
        </w:rPr>
      </w:pPr>
    </w:p>
    <w:p w:rsidR="002C786B" w:rsidRPr="00B35B51" w:rsidRDefault="002033C6" w:rsidP="009C262C">
      <w:pPr>
        <w:pStyle w:val="Akapitzlist"/>
        <w:numPr>
          <w:ilvl w:val="1"/>
          <w:numId w:val="16"/>
        </w:numPr>
        <w:ind w:left="567"/>
        <w:jc w:val="both"/>
        <w:rPr>
          <w:color w:val="000000" w:themeColor="text1"/>
          <w:sz w:val="20"/>
          <w:szCs w:val="20"/>
        </w:rPr>
      </w:pPr>
      <w:r w:rsidRPr="00B35B51">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F571AA" w:rsidRPr="00B35B51" w:rsidRDefault="00F571AA" w:rsidP="00F571AA">
      <w:pPr>
        <w:jc w:val="both"/>
        <w:rPr>
          <w:color w:val="000000" w:themeColor="text1"/>
          <w:sz w:val="20"/>
          <w:szCs w:val="20"/>
        </w:rPr>
      </w:pPr>
    </w:p>
    <w:p w:rsidR="00E44E40" w:rsidRPr="00B35B51" w:rsidRDefault="00E44E40" w:rsidP="00F571AA">
      <w:pPr>
        <w:jc w:val="both"/>
        <w:rPr>
          <w:color w:val="000000" w:themeColor="text1"/>
          <w:sz w:val="20"/>
          <w:szCs w:val="20"/>
        </w:rPr>
      </w:pPr>
    </w:p>
    <w:p w:rsidR="00FF6586" w:rsidRPr="00B35B51"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B35B51">
        <w:rPr>
          <w:b/>
          <w:color w:val="000000" w:themeColor="text1"/>
          <w:sz w:val="20"/>
          <w:szCs w:val="20"/>
          <w:lang w:eastAsia="pl-PL"/>
        </w:rPr>
        <w:t>OSOBY UPOWAŻNIONE DO KONTAKTU Z WYKONAWCAMI</w:t>
      </w:r>
      <w:r w:rsidR="002D6F37" w:rsidRPr="00B35B51">
        <w:rPr>
          <w:b/>
          <w:color w:val="000000" w:themeColor="text1"/>
          <w:sz w:val="20"/>
          <w:szCs w:val="20"/>
          <w:lang w:eastAsia="pl-PL"/>
        </w:rPr>
        <w:t>:</w:t>
      </w:r>
    </w:p>
    <w:p w:rsidR="002D6F37" w:rsidRPr="00B35B51" w:rsidRDefault="00C14CB8" w:rsidP="00EF26BF">
      <w:pPr>
        <w:pStyle w:val="Akapitzlist"/>
        <w:numPr>
          <w:ilvl w:val="0"/>
          <w:numId w:val="12"/>
        </w:numPr>
        <w:suppressAutoHyphens w:val="0"/>
        <w:rPr>
          <w:color w:val="000000" w:themeColor="text1"/>
          <w:sz w:val="20"/>
          <w:szCs w:val="20"/>
          <w:lang w:eastAsia="pl-PL"/>
        </w:rPr>
      </w:pPr>
      <w:r>
        <w:rPr>
          <w:color w:val="000000" w:themeColor="text1"/>
          <w:sz w:val="20"/>
          <w:szCs w:val="20"/>
          <w:lang w:eastAsia="pl-PL"/>
        </w:rPr>
        <w:t xml:space="preserve">Marzanna </w:t>
      </w:r>
      <w:proofErr w:type="spellStart"/>
      <w:r>
        <w:rPr>
          <w:color w:val="000000" w:themeColor="text1"/>
          <w:sz w:val="20"/>
          <w:szCs w:val="20"/>
          <w:lang w:eastAsia="pl-PL"/>
        </w:rPr>
        <w:t>Nykiel</w:t>
      </w:r>
      <w:proofErr w:type="spellEnd"/>
      <w:r w:rsidR="00D053FA" w:rsidRPr="00B35B51">
        <w:rPr>
          <w:color w:val="000000" w:themeColor="text1"/>
          <w:sz w:val="20"/>
          <w:szCs w:val="20"/>
          <w:lang w:eastAsia="pl-PL"/>
        </w:rPr>
        <w:t xml:space="preserve"> - w sprawach merytorycznych</w:t>
      </w:r>
    </w:p>
    <w:p w:rsidR="002D6F37" w:rsidRPr="00B35B51" w:rsidRDefault="00C14CB8" w:rsidP="00EA6852">
      <w:pPr>
        <w:pStyle w:val="Akapitzlist"/>
        <w:numPr>
          <w:ilvl w:val="0"/>
          <w:numId w:val="12"/>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B35B51">
        <w:rPr>
          <w:color w:val="000000" w:themeColor="text1"/>
          <w:sz w:val="20"/>
          <w:szCs w:val="20"/>
          <w:lang w:eastAsia="pl-PL"/>
        </w:rPr>
        <w:t xml:space="preserve">, </w:t>
      </w:r>
      <w:r w:rsidR="00376FC8" w:rsidRPr="00B35B51">
        <w:rPr>
          <w:color w:val="000000" w:themeColor="text1"/>
          <w:sz w:val="20"/>
          <w:szCs w:val="20"/>
        </w:rPr>
        <w:t>Arkadiusz Brach</w:t>
      </w:r>
      <w:r w:rsidR="00D053FA" w:rsidRPr="00B35B51">
        <w:rPr>
          <w:color w:val="000000" w:themeColor="text1"/>
          <w:sz w:val="20"/>
          <w:szCs w:val="20"/>
        </w:rPr>
        <w:t xml:space="preserve"> - w sprawach formalno-prawnych</w:t>
      </w:r>
    </w:p>
    <w:p w:rsidR="005E0643" w:rsidRPr="00B35B51" w:rsidRDefault="005E0643" w:rsidP="002C786B">
      <w:pPr>
        <w:jc w:val="both"/>
        <w:rPr>
          <w:color w:val="000000" w:themeColor="text1"/>
          <w:sz w:val="20"/>
          <w:szCs w:val="20"/>
          <w:lang w:eastAsia="pl-PL"/>
        </w:rPr>
      </w:pPr>
    </w:p>
    <w:p w:rsidR="00C911BB" w:rsidRPr="00B35B51" w:rsidRDefault="00C911BB" w:rsidP="002C786B">
      <w:pPr>
        <w:jc w:val="both"/>
        <w:rPr>
          <w:color w:val="000000" w:themeColor="text1"/>
          <w:sz w:val="20"/>
          <w:szCs w:val="20"/>
          <w:lang w:eastAsia="pl-PL"/>
        </w:rPr>
      </w:pPr>
    </w:p>
    <w:p w:rsidR="005E0643" w:rsidRPr="00B35B51"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B35B51">
        <w:rPr>
          <w:b/>
          <w:color w:val="000000" w:themeColor="text1"/>
          <w:sz w:val="20"/>
          <w:szCs w:val="20"/>
          <w:lang w:eastAsia="pl-PL"/>
        </w:rPr>
        <w:t>KLAUZULA INFORMACYJNA Z ART</w:t>
      </w:r>
      <w:r w:rsidR="005E0643" w:rsidRPr="00B35B51">
        <w:rPr>
          <w:b/>
          <w:color w:val="000000" w:themeColor="text1"/>
          <w:sz w:val="20"/>
          <w:szCs w:val="20"/>
          <w:lang w:eastAsia="pl-PL"/>
        </w:rPr>
        <w:t>. 13 RODO:</w:t>
      </w:r>
    </w:p>
    <w:p w:rsidR="00E7183C" w:rsidRPr="00B35B51" w:rsidRDefault="00E7183C" w:rsidP="00D053FA">
      <w:pPr>
        <w:jc w:val="both"/>
        <w:rPr>
          <w:color w:val="000000" w:themeColor="text1"/>
          <w:sz w:val="10"/>
          <w:szCs w:val="10"/>
        </w:rPr>
      </w:pPr>
    </w:p>
    <w:p w:rsidR="00F571AA" w:rsidRPr="00B35B51" w:rsidRDefault="00F571AA" w:rsidP="00F571AA">
      <w:pPr>
        <w:jc w:val="both"/>
        <w:rPr>
          <w:color w:val="000000" w:themeColor="text1"/>
          <w:sz w:val="20"/>
          <w:szCs w:val="20"/>
        </w:rPr>
      </w:pPr>
      <w:r w:rsidRPr="00B35B51">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B35B51" w:rsidRDefault="00F571AA" w:rsidP="00EA6852">
      <w:pPr>
        <w:widowControl w:val="0"/>
        <w:numPr>
          <w:ilvl w:val="0"/>
          <w:numId w:val="7"/>
        </w:numPr>
        <w:overflowPunct w:val="0"/>
        <w:ind w:left="426" w:hanging="426"/>
        <w:jc w:val="both"/>
        <w:rPr>
          <w:color w:val="000000" w:themeColor="text1"/>
          <w:sz w:val="20"/>
          <w:szCs w:val="20"/>
        </w:rPr>
      </w:pPr>
      <w:r w:rsidRPr="00B35B51">
        <w:rPr>
          <w:color w:val="000000" w:themeColor="text1"/>
          <w:sz w:val="20"/>
          <w:szCs w:val="20"/>
        </w:rPr>
        <w:t xml:space="preserve">Administratorem Pani/Pana danych osobowych jest Szpital Specjalistyczny im. Edmunda Biernackiego </w:t>
      </w:r>
      <w:r w:rsidRPr="00B35B51">
        <w:rPr>
          <w:color w:val="000000" w:themeColor="text1"/>
          <w:sz w:val="20"/>
          <w:szCs w:val="20"/>
        </w:rPr>
        <w:br/>
        <w:t>z siedzibą przy ul. Żeromskiego 22, 39-300 Mielec. Dane kontaktowe:</w:t>
      </w:r>
    </w:p>
    <w:p w:rsidR="00F571AA" w:rsidRPr="00B35B51" w:rsidRDefault="00F571AA" w:rsidP="00EA6852">
      <w:pPr>
        <w:widowControl w:val="0"/>
        <w:numPr>
          <w:ilvl w:val="0"/>
          <w:numId w:val="8"/>
        </w:numPr>
        <w:overflowPunct w:val="0"/>
        <w:ind w:left="426" w:hanging="426"/>
        <w:jc w:val="both"/>
        <w:rPr>
          <w:color w:val="000000" w:themeColor="text1"/>
          <w:sz w:val="20"/>
          <w:szCs w:val="20"/>
        </w:rPr>
      </w:pPr>
      <w:r w:rsidRPr="00B35B51">
        <w:rPr>
          <w:color w:val="000000" w:themeColor="text1"/>
          <w:sz w:val="20"/>
          <w:szCs w:val="20"/>
        </w:rPr>
        <w:t xml:space="preserve">poczta elektroniczna: </w:t>
      </w:r>
      <w:r w:rsidRPr="00B35B51">
        <w:rPr>
          <w:color w:val="000000" w:themeColor="text1"/>
          <w:sz w:val="20"/>
          <w:szCs w:val="20"/>
          <w:u w:val="single"/>
        </w:rPr>
        <w:t>sekretariat@szpital.mielec.pl</w:t>
      </w:r>
    </w:p>
    <w:p w:rsidR="00F571AA" w:rsidRPr="00B35B51" w:rsidRDefault="00F571AA" w:rsidP="00EA6852">
      <w:pPr>
        <w:widowControl w:val="0"/>
        <w:numPr>
          <w:ilvl w:val="0"/>
          <w:numId w:val="8"/>
        </w:numPr>
        <w:overflowPunct w:val="0"/>
        <w:ind w:left="426" w:hanging="426"/>
        <w:jc w:val="both"/>
        <w:rPr>
          <w:color w:val="000000" w:themeColor="text1"/>
          <w:sz w:val="20"/>
          <w:szCs w:val="20"/>
        </w:rPr>
      </w:pPr>
      <w:r w:rsidRPr="00B35B51">
        <w:rPr>
          <w:color w:val="000000" w:themeColor="text1"/>
          <w:sz w:val="20"/>
          <w:szCs w:val="20"/>
        </w:rPr>
        <w:t>telefon: 17 780-01-39</w:t>
      </w:r>
    </w:p>
    <w:p w:rsidR="00F571AA" w:rsidRPr="00B35B51" w:rsidRDefault="00F571AA" w:rsidP="00EA6852">
      <w:pPr>
        <w:widowControl w:val="0"/>
        <w:numPr>
          <w:ilvl w:val="0"/>
          <w:numId w:val="7"/>
        </w:numPr>
        <w:overflowPunct w:val="0"/>
        <w:ind w:left="426" w:hanging="426"/>
        <w:jc w:val="both"/>
        <w:rPr>
          <w:color w:val="000000" w:themeColor="text1"/>
          <w:sz w:val="20"/>
          <w:szCs w:val="20"/>
        </w:rPr>
      </w:pPr>
      <w:r w:rsidRPr="00B35B51">
        <w:rPr>
          <w:color w:val="000000" w:themeColor="text1"/>
          <w:sz w:val="20"/>
          <w:szCs w:val="20"/>
        </w:rPr>
        <w:t xml:space="preserve">Administrator wyznaczył Inspektora Danych Osobowych, z którym można się kontaktować pod adresem e-mail </w:t>
      </w:r>
      <w:r w:rsidRPr="00B35B51">
        <w:rPr>
          <w:color w:val="000000" w:themeColor="text1"/>
          <w:sz w:val="20"/>
          <w:szCs w:val="20"/>
          <w:u w:val="single"/>
        </w:rPr>
        <w:t>iod@szpital.mielec.pl</w:t>
      </w:r>
      <w:r w:rsidRPr="00B35B51">
        <w:rPr>
          <w:color w:val="000000" w:themeColor="text1"/>
          <w:sz w:val="20"/>
          <w:szCs w:val="20"/>
        </w:rPr>
        <w:t xml:space="preserve"> </w:t>
      </w:r>
    </w:p>
    <w:p w:rsidR="00F571AA" w:rsidRPr="00B35B51" w:rsidRDefault="00F571AA" w:rsidP="00552284">
      <w:pPr>
        <w:pStyle w:val="Akapitzlist"/>
        <w:widowControl w:val="0"/>
        <w:numPr>
          <w:ilvl w:val="0"/>
          <w:numId w:val="7"/>
        </w:numPr>
        <w:suppressAutoHyphens w:val="0"/>
        <w:overflowPunct w:val="0"/>
        <w:ind w:left="426"/>
        <w:jc w:val="both"/>
        <w:rPr>
          <w:color w:val="000000" w:themeColor="text1"/>
          <w:kern w:val="2"/>
          <w:sz w:val="20"/>
          <w:szCs w:val="20"/>
        </w:rPr>
      </w:pPr>
      <w:r w:rsidRPr="00B35B51">
        <w:rPr>
          <w:color w:val="000000" w:themeColor="text1"/>
          <w:kern w:val="2"/>
          <w:sz w:val="20"/>
          <w:szCs w:val="20"/>
        </w:rPr>
        <w:t xml:space="preserve">Pani/Pana dane osobowe przetwarzane będą na podstawie art. 6 ust. 1 lit. c RODO w celu związanym z postępowaniem o udzielenie zamówienia publicznego </w:t>
      </w:r>
      <w:r w:rsidR="00552284" w:rsidRPr="00552284">
        <w:rPr>
          <w:color w:val="000000" w:themeColor="text1"/>
          <w:kern w:val="2"/>
          <w:sz w:val="20"/>
          <w:szCs w:val="20"/>
        </w:rPr>
        <w:t xml:space="preserve">sprzedaż i dostawę oprzyrządowania do sprzętu endoskopowego firmy K. </w:t>
      </w:r>
      <w:proofErr w:type="spellStart"/>
      <w:r w:rsidR="00552284" w:rsidRPr="00552284">
        <w:rPr>
          <w:color w:val="000000" w:themeColor="text1"/>
          <w:kern w:val="2"/>
          <w:sz w:val="20"/>
          <w:szCs w:val="20"/>
        </w:rPr>
        <w:t>Storz</w:t>
      </w:r>
      <w:proofErr w:type="spellEnd"/>
      <w:r w:rsidR="00552284" w:rsidRPr="00552284">
        <w:rPr>
          <w:color w:val="000000" w:themeColor="text1"/>
          <w:kern w:val="2"/>
          <w:sz w:val="20"/>
          <w:szCs w:val="20"/>
        </w:rPr>
        <w:t xml:space="preserve"> będącego na wyposażeniu Szpitala Specjalistycznego im. Edmunda Biernackiego w Mielcu</w:t>
      </w:r>
      <w:r w:rsidRPr="00B35B51">
        <w:rPr>
          <w:color w:val="000000" w:themeColor="text1"/>
          <w:kern w:val="2"/>
          <w:sz w:val="20"/>
          <w:szCs w:val="20"/>
        </w:rPr>
        <w:t>, znak SzP.ZP.271.</w:t>
      </w:r>
      <w:r w:rsidR="00B35B51" w:rsidRPr="00B35B51">
        <w:rPr>
          <w:color w:val="000000" w:themeColor="text1"/>
          <w:kern w:val="2"/>
          <w:sz w:val="20"/>
          <w:szCs w:val="20"/>
        </w:rPr>
        <w:t>1</w:t>
      </w:r>
      <w:r w:rsidR="00552284">
        <w:rPr>
          <w:color w:val="000000" w:themeColor="text1"/>
          <w:kern w:val="2"/>
          <w:sz w:val="20"/>
          <w:szCs w:val="20"/>
        </w:rPr>
        <w:t>10</w:t>
      </w:r>
      <w:r w:rsidRPr="00B35B51">
        <w:rPr>
          <w:color w:val="000000" w:themeColor="text1"/>
          <w:kern w:val="2"/>
          <w:sz w:val="20"/>
          <w:szCs w:val="20"/>
        </w:rPr>
        <w:t>.2</w:t>
      </w:r>
      <w:r w:rsidR="00CB72DE" w:rsidRPr="00B35B51">
        <w:rPr>
          <w:color w:val="000000" w:themeColor="text1"/>
          <w:kern w:val="2"/>
          <w:sz w:val="20"/>
          <w:szCs w:val="20"/>
        </w:rPr>
        <w:t>4</w:t>
      </w:r>
      <w:r w:rsidRPr="00B35B51">
        <w:rPr>
          <w:color w:val="000000" w:themeColor="text1"/>
          <w:kern w:val="2"/>
          <w:sz w:val="20"/>
          <w:szCs w:val="20"/>
        </w:rPr>
        <w:t xml:space="preserve"> prowadzonym w</w:t>
      </w:r>
      <w:r w:rsidR="005B5F5F" w:rsidRPr="00B35B51">
        <w:rPr>
          <w:color w:val="000000" w:themeColor="text1"/>
          <w:kern w:val="2"/>
          <w:sz w:val="20"/>
          <w:szCs w:val="20"/>
        </w:rPr>
        <w:t> </w:t>
      </w:r>
      <w:r w:rsidRPr="00B35B51">
        <w:rPr>
          <w:color w:val="000000" w:themeColor="text1"/>
          <w:kern w:val="2"/>
          <w:sz w:val="20"/>
          <w:szCs w:val="20"/>
        </w:rPr>
        <w:t>trybie postepowania o wartości poniżej kwoty 130.000,00 zł (Zarządzenie nr 118/2022 Dyrektora Szpitala Specjalistycznego im. E. Biernackiego w</w:t>
      </w:r>
      <w:r w:rsidR="00BA0ABA" w:rsidRPr="00B35B51">
        <w:rPr>
          <w:color w:val="000000" w:themeColor="text1"/>
          <w:kern w:val="2"/>
          <w:sz w:val="20"/>
          <w:szCs w:val="20"/>
        </w:rPr>
        <w:t> </w:t>
      </w:r>
      <w:r w:rsidRPr="00B35B51">
        <w:rPr>
          <w:color w:val="000000" w:themeColor="text1"/>
          <w:kern w:val="2"/>
          <w:sz w:val="20"/>
          <w:szCs w:val="20"/>
        </w:rPr>
        <w:t>Mielcu z</w:t>
      </w:r>
      <w:r w:rsidR="005F13CD" w:rsidRPr="00B35B51">
        <w:rPr>
          <w:color w:val="000000" w:themeColor="text1"/>
          <w:kern w:val="2"/>
          <w:sz w:val="20"/>
          <w:szCs w:val="20"/>
        </w:rPr>
        <w:t> </w:t>
      </w:r>
      <w:r w:rsidRPr="00B35B51">
        <w:rPr>
          <w:color w:val="000000" w:themeColor="text1"/>
          <w:kern w:val="2"/>
          <w:sz w:val="20"/>
          <w:szCs w:val="20"/>
        </w:rPr>
        <w:t>dnia</w:t>
      </w:r>
      <w:r w:rsidR="005F13CD" w:rsidRPr="00B35B51">
        <w:rPr>
          <w:color w:val="000000" w:themeColor="text1"/>
          <w:kern w:val="2"/>
          <w:sz w:val="20"/>
          <w:szCs w:val="20"/>
        </w:rPr>
        <w:t> </w:t>
      </w:r>
      <w:r w:rsidRPr="00B35B51">
        <w:rPr>
          <w:color w:val="000000" w:themeColor="text1"/>
          <w:kern w:val="2"/>
          <w:sz w:val="20"/>
          <w:szCs w:val="20"/>
        </w:rPr>
        <w:t>22.07.2022r. w sprawie przyjęcia regulaminu udzielania zamówień publicznych o wartości poniżej kwoty 130.000,00 zł).</w:t>
      </w:r>
    </w:p>
    <w:p w:rsidR="00F571AA" w:rsidRPr="00B35B51" w:rsidRDefault="00F571AA" w:rsidP="00EA6852">
      <w:pPr>
        <w:numPr>
          <w:ilvl w:val="0"/>
          <w:numId w:val="7"/>
        </w:numPr>
        <w:suppressAutoHyphens w:val="0"/>
        <w:ind w:left="426" w:hanging="426"/>
        <w:contextualSpacing/>
        <w:jc w:val="both"/>
        <w:rPr>
          <w:color w:val="000000" w:themeColor="text1"/>
          <w:kern w:val="2"/>
          <w:sz w:val="20"/>
          <w:szCs w:val="20"/>
        </w:rPr>
      </w:pPr>
      <w:r w:rsidRPr="00B35B51">
        <w:rPr>
          <w:color w:val="000000" w:themeColor="text1"/>
          <w:kern w:val="2"/>
          <w:sz w:val="20"/>
          <w:szCs w:val="20"/>
        </w:rPr>
        <w:lastRenderedPageBreak/>
        <w:t>odbiorcami Pani/Pana danych osobowych będą osoby lub podmioty, którym udostępniona zostanie dokumentacja postępowania na podstawie Ustawy z dnia 6 września 2001r. o dostępie do informacji publicznej (</w:t>
      </w:r>
      <w:proofErr w:type="spellStart"/>
      <w:r w:rsidRPr="00B35B51">
        <w:rPr>
          <w:color w:val="000000" w:themeColor="text1"/>
          <w:kern w:val="2"/>
          <w:sz w:val="20"/>
          <w:szCs w:val="20"/>
        </w:rPr>
        <w:t>t.j</w:t>
      </w:r>
      <w:proofErr w:type="spellEnd"/>
      <w:r w:rsidRPr="00B35B51">
        <w:rPr>
          <w:color w:val="000000" w:themeColor="text1"/>
          <w:kern w:val="2"/>
          <w:sz w:val="20"/>
          <w:szCs w:val="20"/>
        </w:rPr>
        <w:t xml:space="preserve">. Dz.U. z 2020r. poz. 2176),  </w:t>
      </w:r>
    </w:p>
    <w:p w:rsidR="00F571AA" w:rsidRPr="00B35B51" w:rsidRDefault="00F571AA" w:rsidP="00EA6852">
      <w:pPr>
        <w:numPr>
          <w:ilvl w:val="0"/>
          <w:numId w:val="7"/>
        </w:numPr>
        <w:suppressAutoHyphens w:val="0"/>
        <w:ind w:left="426" w:hanging="426"/>
        <w:contextualSpacing/>
        <w:jc w:val="both"/>
        <w:rPr>
          <w:color w:val="000000" w:themeColor="text1"/>
          <w:kern w:val="2"/>
          <w:sz w:val="20"/>
          <w:szCs w:val="20"/>
        </w:rPr>
      </w:pPr>
      <w:r w:rsidRPr="00B35B51">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B35B51" w:rsidRDefault="00F571AA" w:rsidP="00EA6852">
      <w:pPr>
        <w:numPr>
          <w:ilvl w:val="0"/>
          <w:numId w:val="7"/>
        </w:numPr>
        <w:suppressAutoHyphens w:val="0"/>
        <w:ind w:left="426" w:hanging="426"/>
        <w:jc w:val="both"/>
        <w:rPr>
          <w:color w:val="000000" w:themeColor="text1"/>
          <w:kern w:val="2"/>
          <w:sz w:val="20"/>
          <w:szCs w:val="20"/>
        </w:rPr>
      </w:pPr>
      <w:r w:rsidRPr="00B35B51">
        <w:rPr>
          <w:color w:val="000000" w:themeColor="text1"/>
          <w:kern w:val="2"/>
          <w:sz w:val="20"/>
          <w:szCs w:val="20"/>
        </w:rPr>
        <w:t>obowiązek podania przez Panią/Pana danych osobowych bezpośrednio Pani/Pana dotyczących jest</w:t>
      </w:r>
      <w:r w:rsidR="00893544" w:rsidRPr="00B35B51">
        <w:rPr>
          <w:color w:val="000000" w:themeColor="text1"/>
          <w:kern w:val="2"/>
          <w:sz w:val="20"/>
          <w:szCs w:val="20"/>
        </w:rPr>
        <w:t> </w:t>
      </w:r>
      <w:r w:rsidRPr="00B35B51">
        <w:rPr>
          <w:color w:val="000000" w:themeColor="text1"/>
          <w:kern w:val="2"/>
          <w:sz w:val="20"/>
          <w:szCs w:val="20"/>
        </w:rPr>
        <w:t xml:space="preserve">wymogiem ustawowym związanym z udziałem w postępowaniu o udzielenie zamówienia publicznego; </w:t>
      </w:r>
    </w:p>
    <w:p w:rsidR="00F571AA" w:rsidRPr="00B35B51" w:rsidRDefault="00F571AA" w:rsidP="00EA6852">
      <w:pPr>
        <w:widowControl w:val="0"/>
        <w:numPr>
          <w:ilvl w:val="0"/>
          <w:numId w:val="7"/>
        </w:numPr>
        <w:overflowPunct w:val="0"/>
        <w:ind w:left="426" w:hanging="426"/>
        <w:jc w:val="both"/>
        <w:textAlignment w:val="baseline"/>
        <w:rPr>
          <w:color w:val="000000" w:themeColor="text1"/>
          <w:sz w:val="20"/>
          <w:szCs w:val="20"/>
        </w:rPr>
      </w:pPr>
      <w:r w:rsidRPr="00B35B51">
        <w:rPr>
          <w:color w:val="000000" w:themeColor="text1"/>
          <w:sz w:val="20"/>
          <w:szCs w:val="20"/>
        </w:rPr>
        <w:t>w odniesieniu do Pani/Pana danych osobowych decyzje nie będą podejmowane w sposób zautomatyzowany, stosowanie do art. 22 RODO;</w:t>
      </w:r>
    </w:p>
    <w:p w:rsidR="00F571AA" w:rsidRPr="00B35B51" w:rsidRDefault="00F571AA" w:rsidP="00EA6852">
      <w:pPr>
        <w:widowControl w:val="0"/>
        <w:numPr>
          <w:ilvl w:val="0"/>
          <w:numId w:val="7"/>
        </w:numPr>
        <w:overflowPunct w:val="0"/>
        <w:ind w:left="426" w:hanging="426"/>
        <w:jc w:val="both"/>
        <w:textAlignment w:val="baseline"/>
        <w:rPr>
          <w:color w:val="000000" w:themeColor="text1"/>
          <w:sz w:val="20"/>
          <w:szCs w:val="20"/>
        </w:rPr>
      </w:pPr>
      <w:r w:rsidRPr="00B35B51">
        <w:rPr>
          <w:color w:val="000000" w:themeColor="text1"/>
          <w:sz w:val="20"/>
          <w:szCs w:val="20"/>
        </w:rPr>
        <w:t>posiada Pani/Pan:</w:t>
      </w:r>
    </w:p>
    <w:p w:rsidR="00F571AA" w:rsidRPr="00B35B51" w:rsidRDefault="00F571AA" w:rsidP="00F571AA">
      <w:pPr>
        <w:widowControl w:val="0"/>
        <w:numPr>
          <w:ilvl w:val="0"/>
          <w:numId w:val="3"/>
        </w:numPr>
        <w:overflowPunct w:val="0"/>
        <w:ind w:left="426" w:hanging="426"/>
        <w:jc w:val="both"/>
        <w:textAlignment w:val="baseline"/>
        <w:rPr>
          <w:color w:val="000000" w:themeColor="text1"/>
          <w:sz w:val="20"/>
          <w:szCs w:val="20"/>
        </w:rPr>
      </w:pPr>
      <w:r w:rsidRPr="00B35B51">
        <w:rPr>
          <w:color w:val="000000" w:themeColor="text1"/>
          <w:sz w:val="20"/>
          <w:szCs w:val="20"/>
        </w:rPr>
        <w:t>na podstawie art. 15 RODO prawo dostępu do danych osobowych Pani/Pana dotyczących;</w:t>
      </w:r>
    </w:p>
    <w:p w:rsidR="00F571AA" w:rsidRPr="00B35B51" w:rsidRDefault="00F571AA" w:rsidP="00F571AA">
      <w:pPr>
        <w:widowControl w:val="0"/>
        <w:numPr>
          <w:ilvl w:val="0"/>
          <w:numId w:val="3"/>
        </w:numPr>
        <w:overflowPunct w:val="0"/>
        <w:ind w:left="426" w:hanging="426"/>
        <w:jc w:val="both"/>
        <w:textAlignment w:val="baseline"/>
        <w:rPr>
          <w:color w:val="000000" w:themeColor="text1"/>
          <w:sz w:val="20"/>
          <w:szCs w:val="20"/>
        </w:rPr>
      </w:pPr>
      <w:r w:rsidRPr="00B35B51">
        <w:rPr>
          <w:color w:val="000000" w:themeColor="text1"/>
          <w:sz w:val="20"/>
          <w:szCs w:val="20"/>
        </w:rPr>
        <w:t xml:space="preserve">na podstawie art. 16 RODO prawo do sprostowania Pani/Pana danych osobowych </w:t>
      </w:r>
      <w:r w:rsidRPr="00B35B51">
        <w:rPr>
          <w:i/>
          <w:color w:val="000000" w:themeColor="text1"/>
          <w:sz w:val="20"/>
          <w:szCs w:val="20"/>
        </w:rPr>
        <w:t>(skorzystanie z prawa do</w:t>
      </w:r>
      <w:r w:rsidR="00893544" w:rsidRPr="00B35B51">
        <w:rPr>
          <w:i/>
          <w:color w:val="000000" w:themeColor="text1"/>
          <w:sz w:val="20"/>
          <w:szCs w:val="20"/>
        </w:rPr>
        <w:t> </w:t>
      </w:r>
      <w:r w:rsidRPr="00B35B51">
        <w:rPr>
          <w:i/>
          <w:color w:val="000000" w:themeColor="text1"/>
          <w:sz w:val="20"/>
          <w:szCs w:val="20"/>
        </w:rPr>
        <w:t>sprostowania nie może skutkować zmianą wyniku postępowania o udzielenie zamówienia publicznego ani</w:t>
      </w:r>
      <w:r w:rsidR="00893544" w:rsidRPr="00B35B51">
        <w:rPr>
          <w:i/>
          <w:color w:val="000000" w:themeColor="text1"/>
          <w:sz w:val="20"/>
          <w:szCs w:val="20"/>
        </w:rPr>
        <w:t> </w:t>
      </w:r>
      <w:r w:rsidRPr="00B35B51">
        <w:rPr>
          <w:i/>
          <w:color w:val="000000" w:themeColor="text1"/>
          <w:sz w:val="20"/>
          <w:szCs w:val="20"/>
        </w:rPr>
        <w:t>zmianą postanowień umowy oraz nie może naruszać integralności protokołu oraz jego załączników)</w:t>
      </w:r>
      <w:r w:rsidRPr="00B35B51">
        <w:rPr>
          <w:color w:val="000000" w:themeColor="text1"/>
          <w:sz w:val="20"/>
          <w:szCs w:val="20"/>
        </w:rPr>
        <w:t>;</w:t>
      </w:r>
    </w:p>
    <w:p w:rsidR="00F571AA" w:rsidRPr="00B35B51" w:rsidRDefault="00F571AA" w:rsidP="00F571AA">
      <w:pPr>
        <w:widowControl w:val="0"/>
        <w:numPr>
          <w:ilvl w:val="0"/>
          <w:numId w:val="2"/>
        </w:numPr>
        <w:overflowPunct w:val="0"/>
        <w:ind w:left="426" w:hanging="426"/>
        <w:jc w:val="both"/>
        <w:textAlignment w:val="baseline"/>
        <w:rPr>
          <w:color w:val="000000" w:themeColor="text1"/>
          <w:sz w:val="20"/>
          <w:szCs w:val="20"/>
        </w:rPr>
      </w:pPr>
      <w:r w:rsidRPr="00B35B51">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B35B51">
        <w:rPr>
          <w:color w:val="000000" w:themeColor="text1"/>
          <w:sz w:val="20"/>
          <w:szCs w:val="20"/>
        </w:rPr>
        <w:t> </w:t>
      </w:r>
      <w:r w:rsidRPr="00B35B51">
        <w:rPr>
          <w:color w:val="000000" w:themeColor="text1"/>
          <w:sz w:val="20"/>
          <w:szCs w:val="20"/>
        </w:rPr>
        <w:t xml:space="preserve">których mowa w art. 18 ust. 2 RODO </w:t>
      </w:r>
      <w:r w:rsidRPr="00B35B51">
        <w:rPr>
          <w:i/>
          <w:color w:val="000000" w:themeColor="text1"/>
          <w:sz w:val="20"/>
          <w:szCs w:val="20"/>
        </w:rPr>
        <w:t>(prawo do ograniczenia przetwarzania nie ma zastosowania w</w:t>
      </w:r>
      <w:r w:rsidR="00893544" w:rsidRPr="00B35B51">
        <w:rPr>
          <w:i/>
          <w:color w:val="000000" w:themeColor="text1"/>
          <w:sz w:val="20"/>
          <w:szCs w:val="20"/>
        </w:rPr>
        <w:t> </w:t>
      </w:r>
      <w:r w:rsidRPr="00B35B51">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B35B51">
        <w:rPr>
          <w:color w:val="000000" w:themeColor="text1"/>
          <w:sz w:val="20"/>
          <w:szCs w:val="20"/>
        </w:rPr>
        <w:t xml:space="preserve">;  </w:t>
      </w:r>
    </w:p>
    <w:p w:rsidR="00F571AA" w:rsidRPr="00B35B51" w:rsidRDefault="00F571AA" w:rsidP="00F571AA">
      <w:pPr>
        <w:widowControl w:val="0"/>
        <w:numPr>
          <w:ilvl w:val="0"/>
          <w:numId w:val="2"/>
        </w:numPr>
        <w:overflowPunct w:val="0"/>
        <w:ind w:left="426" w:hanging="426"/>
        <w:jc w:val="both"/>
        <w:textAlignment w:val="baseline"/>
        <w:rPr>
          <w:color w:val="000000" w:themeColor="text1"/>
          <w:sz w:val="20"/>
          <w:szCs w:val="20"/>
        </w:rPr>
      </w:pPr>
      <w:r w:rsidRPr="00B35B51">
        <w:rPr>
          <w:color w:val="000000" w:themeColor="text1"/>
          <w:sz w:val="20"/>
          <w:szCs w:val="20"/>
        </w:rPr>
        <w:t>prawo do wniesienia skargi do Prezesa Urzędu Ochrony Danych Osobowych, gdy uzna Pani/Pan, że przetwarzanie danych osobowych Pani/Pana dotyczących narusza przepisy RODO;</w:t>
      </w:r>
    </w:p>
    <w:p w:rsidR="00F571AA" w:rsidRPr="00B35B51" w:rsidRDefault="00F571AA" w:rsidP="00EA6852">
      <w:pPr>
        <w:widowControl w:val="0"/>
        <w:numPr>
          <w:ilvl w:val="0"/>
          <w:numId w:val="7"/>
        </w:numPr>
        <w:overflowPunct w:val="0"/>
        <w:ind w:left="426" w:hanging="426"/>
        <w:jc w:val="both"/>
        <w:textAlignment w:val="baseline"/>
        <w:rPr>
          <w:color w:val="000000" w:themeColor="text1"/>
          <w:sz w:val="20"/>
          <w:szCs w:val="20"/>
        </w:rPr>
      </w:pPr>
      <w:r w:rsidRPr="00B35B51">
        <w:rPr>
          <w:color w:val="000000" w:themeColor="text1"/>
          <w:sz w:val="20"/>
          <w:szCs w:val="20"/>
        </w:rPr>
        <w:t>nie przysługuje Pani/Panu:</w:t>
      </w:r>
    </w:p>
    <w:p w:rsidR="00F571AA" w:rsidRPr="00B35B51" w:rsidRDefault="00F571AA" w:rsidP="00F571AA">
      <w:pPr>
        <w:widowControl w:val="0"/>
        <w:numPr>
          <w:ilvl w:val="0"/>
          <w:numId w:val="4"/>
        </w:numPr>
        <w:overflowPunct w:val="0"/>
        <w:ind w:left="426" w:hanging="426"/>
        <w:jc w:val="both"/>
        <w:textAlignment w:val="baseline"/>
        <w:rPr>
          <w:color w:val="000000" w:themeColor="text1"/>
          <w:sz w:val="20"/>
          <w:szCs w:val="20"/>
        </w:rPr>
      </w:pPr>
      <w:r w:rsidRPr="00B35B51">
        <w:rPr>
          <w:color w:val="000000" w:themeColor="text1"/>
          <w:sz w:val="20"/>
          <w:szCs w:val="20"/>
        </w:rPr>
        <w:t>w związku z art. 17 ust. 3 lit. b, d lub e RODO prawo do usunięcia danych osobowych;</w:t>
      </w:r>
    </w:p>
    <w:p w:rsidR="00F571AA" w:rsidRPr="00B35B51" w:rsidRDefault="00F571AA" w:rsidP="00F571AA">
      <w:pPr>
        <w:widowControl w:val="0"/>
        <w:numPr>
          <w:ilvl w:val="0"/>
          <w:numId w:val="4"/>
        </w:numPr>
        <w:overflowPunct w:val="0"/>
        <w:ind w:left="426" w:hanging="426"/>
        <w:jc w:val="both"/>
        <w:textAlignment w:val="baseline"/>
        <w:rPr>
          <w:color w:val="000000" w:themeColor="text1"/>
          <w:sz w:val="20"/>
          <w:szCs w:val="20"/>
        </w:rPr>
      </w:pPr>
      <w:r w:rsidRPr="00B35B51">
        <w:rPr>
          <w:color w:val="000000" w:themeColor="text1"/>
          <w:sz w:val="20"/>
          <w:szCs w:val="20"/>
        </w:rPr>
        <w:t>prawo do przenoszenia danych osobowych, o którym mowa w art. 20 RODO;</w:t>
      </w:r>
    </w:p>
    <w:p w:rsidR="00F571AA" w:rsidRPr="00B35B51" w:rsidRDefault="00F571AA" w:rsidP="00F571AA">
      <w:pPr>
        <w:widowControl w:val="0"/>
        <w:numPr>
          <w:ilvl w:val="0"/>
          <w:numId w:val="4"/>
        </w:numPr>
        <w:overflowPunct w:val="0"/>
        <w:ind w:left="426" w:hanging="426"/>
        <w:jc w:val="both"/>
        <w:textAlignment w:val="baseline"/>
        <w:rPr>
          <w:color w:val="000000" w:themeColor="text1"/>
          <w:sz w:val="20"/>
          <w:szCs w:val="20"/>
        </w:rPr>
      </w:pPr>
      <w:r w:rsidRPr="00B35B51">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B35B51" w:rsidRDefault="00F571AA" w:rsidP="00EA6852">
      <w:pPr>
        <w:widowControl w:val="0"/>
        <w:numPr>
          <w:ilvl w:val="0"/>
          <w:numId w:val="7"/>
        </w:numPr>
        <w:overflowPunct w:val="0"/>
        <w:ind w:left="426" w:hanging="426"/>
        <w:jc w:val="both"/>
        <w:textAlignment w:val="baseline"/>
        <w:rPr>
          <w:color w:val="000000" w:themeColor="text1"/>
          <w:sz w:val="20"/>
          <w:szCs w:val="20"/>
        </w:rPr>
      </w:pPr>
      <w:r w:rsidRPr="00B35B51">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571AA" w:rsidRPr="00B35B51" w:rsidRDefault="00F571AA" w:rsidP="00F571AA">
      <w:pPr>
        <w:widowControl w:val="0"/>
        <w:overflowPunct w:val="0"/>
        <w:jc w:val="both"/>
        <w:textAlignment w:val="baseline"/>
        <w:rPr>
          <w:color w:val="000000" w:themeColor="text1"/>
          <w:sz w:val="20"/>
          <w:szCs w:val="20"/>
        </w:rPr>
      </w:pPr>
    </w:p>
    <w:p w:rsidR="00337529" w:rsidRPr="00B35B51" w:rsidRDefault="00337529" w:rsidP="00D053FA">
      <w:pPr>
        <w:suppressAutoHyphens w:val="0"/>
        <w:jc w:val="both"/>
        <w:rPr>
          <w:color w:val="000000" w:themeColor="text1"/>
          <w:kern w:val="2"/>
          <w:sz w:val="20"/>
          <w:szCs w:val="20"/>
        </w:rPr>
      </w:pPr>
    </w:p>
    <w:p w:rsidR="00FF6586" w:rsidRPr="00B35B51" w:rsidRDefault="00864E29" w:rsidP="00EA6852">
      <w:pPr>
        <w:pStyle w:val="Akapitzlist"/>
        <w:numPr>
          <w:ilvl w:val="0"/>
          <w:numId w:val="16"/>
        </w:numPr>
        <w:shd w:val="clear" w:color="auto" w:fill="FFFFFF"/>
        <w:suppressAutoHyphens w:val="0"/>
        <w:rPr>
          <w:b/>
          <w:color w:val="000000" w:themeColor="text1"/>
          <w:sz w:val="20"/>
          <w:szCs w:val="20"/>
          <w:lang w:eastAsia="pl-PL"/>
        </w:rPr>
      </w:pPr>
      <w:r w:rsidRPr="00B35B51">
        <w:rPr>
          <w:b/>
          <w:color w:val="000000" w:themeColor="text1"/>
          <w:sz w:val="20"/>
          <w:szCs w:val="20"/>
          <w:lang w:eastAsia="pl-PL"/>
        </w:rPr>
        <w:t>ZAŁĄCZNIKI DO ZAPYTANIA OFERTOWEGO</w:t>
      </w:r>
      <w:r w:rsidR="002D6F37" w:rsidRPr="00B35B51">
        <w:rPr>
          <w:b/>
          <w:color w:val="000000" w:themeColor="text1"/>
          <w:sz w:val="20"/>
          <w:szCs w:val="20"/>
          <w:lang w:eastAsia="pl-PL"/>
        </w:rPr>
        <w:t>:</w:t>
      </w:r>
    </w:p>
    <w:p w:rsidR="005E0643" w:rsidRPr="00B35B51" w:rsidRDefault="005E0643" w:rsidP="00D053FA">
      <w:pPr>
        <w:suppressAutoHyphens w:val="0"/>
        <w:rPr>
          <w:b/>
          <w:color w:val="000000" w:themeColor="text1"/>
          <w:sz w:val="10"/>
          <w:szCs w:val="10"/>
          <w:lang w:eastAsia="pl-PL"/>
        </w:rPr>
      </w:pPr>
    </w:p>
    <w:p w:rsidR="002D6F37" w:rsidRPr="00B35B51" w:rsidRDefault="002D6F37" w:rsidP="00AB738E">
      <w:pPr>
        <w:tabs>
          <w:tab w:val="left" w:pos="1985"/>
        </w:tabs>
        <w:suppressAutoHyphens w:val="0"/>
        <w:ind w:left="426"/>
        <w:rPr>
          <w:color w:val="000000" w:themeColor="text1"/>
          <w:sz w:val="20"/>
          <w:szCs w:val="20"/>
          <w:lang w:eastAsia="pl-PL"/>
        </w:rPr>
      </w:pPr>
      <w:r w:rsidRPr="00B35B51">
        <w:rPr>
          <w:color w:val="000000" w:themeColor="text1"/>
          <w:sz w:val="20"/>
          <w:szCs w:val="20"/>
          <w:lang w:eastAsia="pl-PL"/>
        </w:rPr>
        <w:t>Załącznik nr 1</w:t>
      </w:r>
      <w:r w:rsidR="00AB738E" w:rsidRPr="00B35B51">
        <w:rPr>
          <w:color w:val="000000" w:themeColor="text1"/>
          <w:sz w:val="20"/>
          <w:szCs w:val="20"/>
          <w:lang w:eastAsia="pl-PL"/>
        </w:rPr>
        <w:t xml:space="preserve"> -</w:t>
      </w:r>
      <w:r w:rsidRPr="00B35B51">
        <w:rPr>
          <w:color w:val="000000" w:themeColor="text1"/>
          <w:sz w:val="20"/>
          <w:szCs w:val="20"/>
          <w:lang w:eastAsia="pl-PL"/>
        </w:rPr>
        <w:t xml:space="preserve"> </w:t>
      </w:r>
      <w:r w:rsidR="00AB738E" w:rsidRPr="00B35B51">
        <w:rPr>
          <w:color w:val="000000" w:themeColor="text1"/>
          <w:sz w:val="20"/>
          <w:szCs w:val="20"/>
          <w:lang w:eastAsia="pl-PL"/>
        </w:rPr>
        <w:tab/>
      </w:r>
      <w:r w:rsidRPr="00B35B51">
        <w:rPr>
          <w:color w:val="000000" w:themeColor="text1"/>
          <w:sz w:val="20"/>
          <w:szCs w:val="20"/>
          <w:lang w:eastAsia="pl-PL"/>
        </w:rPr>
        <w:t>Formularz ofertowy</w:t>
      </w:r>
    </w:p>
    <w:p w:rsidR="005E0643" w:rsidRPr="00B35B51" w:rsidRDefault="005E0643" w:rsidP="00E366C4">
      <w:pPr>
        <w:suppressAutoHyphens w:val="0"/>
        <w:ind w:left="426"/>
        <w:rPr>
          <w:color w:val="000000" w:themeColor="text1"/>
          <w:sz w:val="10"/>
          <w:szCs w:val="10"/>
          <w:lang w:eastAsia="pl-PL"/>
        </w:rPr>
      </w:pPr>
    </w:p>
    <w:p w:rsidR="00337529" w:rsidRPr="00B35B51" w:rsidRDefault="00337529" w:rsidP="00E366C4">
      <w:pPr>
        <w:suppressAutoHyphens w:val="0"/>
        <w:ind w:left="426"/>
        <w:rPr>
          <w:color w:val="000000" w:themeColor="text1"/>
          <w:sz w:val="10"/>
          <w:szCs w:val="10"/>
          <w:lang w:eastAsia="pl-PL"/>
        </w:rPr>
      </w:pPr>
    </w:p>
    <w:p w:rsidR="00864E29" w:rsidRPr="00B35B51" w:rsidRDefault="002D6F37" w:rsidP="00AB738E">
      <w:pPr>
        <w:tabs>
          <w:tab w:val="left" w:pos="1985"/>
        </w:tabs>
        <w:suppressAutoHyphens w:val="0"/>
        <w:ind w:left="426"/>
        <w:rPr>
          <w:color w:val="000000" w:themeColor="text1"/>
          <w:sz w:val="20"/>
          <w:szCs w:val="20"/>
          <w:lang w:eastAsia="pl-PL"/>
        </w:rPr>
      </w:pPr>
      <w:r w:rsidRPr="00B35B51">
        <w:rPr>
          <w:color w:val="000000" w:themeColor="text1"/>
          <w:sz w:val="20"/>
          <w:szCs w:val="20"/>
          <w:lang w:eastAsia="pl-PL"/>
        </w:rPr>
        <w:t>Załącznik nr 2</w:t>
      </w:r>
      <w:r w:rsidR="00AB738E" w:rsidRPr="00B35B51">
        <w:rPr>
          <w:color w:val="000000" w:themeColor="text1"/>
          <w:sz w:val="20"/>
          <w:szCs w:val="20"/>
          <w:lang w:eastAsia="pl-PL"/>
        </w:rPr>
        <w:t xml:space="preserve"> -</w:t>
      </w:r>
      <w:r w:rsidRPr="00B35B51">
        <w:rPr>
          <w:color w:val="000000" w:themeColor="text1"/>
          <w:sz w:val="20"/>
          <w:szCs w:val="20"/>
          <w:lang w:eastAsia="pl-PL"/>
        </w:rPr>
        <w:t xml:space="preserve"> </w:t>
      </w:r>
      <w:r w:rsidR="00AB738E" w:rsidRPr="00B35B51">
        <w:rPr>
          <w:color w:val="000000" w:themeColor="text1"/>
          <w:sz w:val="20"/>
          <w:szCs w:val="20"/>
          <w:lang w:eastAsia="pl-PL"/>
        </w:rPr>
        <w:tab/>
      </w:r>
      <w:r w:rsidRPr="00B35B51">
        <w:rPr>
          <w:color w:val="000000" w:themeColor="text1"/>
          <w:sz w:val="20"/>
          <w:szCs w:val="20"/>
          <w:lang w:eastAsia="pl-PL"/>
        </w:rPr>
        <w:t>Projekt umowy</w:t>
      </w:r>
      <w:r w:rsidR="000C4ADB" w:rsidRPr="00B35B51">
        <w:rPr>
          <w:color w:val="000000" w:themeColor="text1"/>
          <w:sz w:val="20"/>
          <w:szCs w:val="20"/>
          <w:lang w:eastAsia="pl-PL"/>
        </w:rPr>
        <w:t xml:space="preserve"> </w:t>
      </w:r>
    </w:p>
    <w:p w:rsidR="00703AF8" w:rsidRPr="00B35B51" w:rsidRDefault="00703AF8" w:rsidP="00EF26BF">
      <w:pPr>
        <w:suppressAutoHyphens w:val="0"/>
        <w:rPr>
          <w:color w:val="000000" w:themeColor="text1"/>
          <w:sz w:val="10"/>
          <w:szCs w:val="10"/>
          <w:lang w:eastAsia="pl-PL"/>
        </w:rPr>
      </w:pPr>
    </w:p>
    <w:p w:rsidR="00337529" w:rsidRPr="00B35B51" w:rsidRDefault="00337529" w:rsidP="00864E29">
      <w:pPr>
        <w:suppressAutoHyphens w:val="0"/>
        <w:ind w:left="426"/>
        <w:rPr>
          <w:color w:val="000000" w:themeColor="text1"/>
          <w:sz w:val="10"/>
          <w:szCs w:val="10"/>
          <w:lang w:eastAsia="pl-PL"/>
        </w:rPr>
      </w:pPr>
    </w:p>
    <w:p w:rsidR="00864E29" w:rsidRPr="00B35B51" w:rsidRDefault="00703AF8" w:rsidP="00AB738E">
      <w:pPr>
        <w:tabs>
          <w:tab w:val="left" w:pos="1985"/>
        </w:tabs>
        <w:suppressAutoHyphens w:val="0"/>
        <w:ind w:left="1985" w:hanging="1559"/>
        <w:jc w:val="both"/>
        <w:rPr>
          <w:color w:val="000000" w:themeColor="text1"/>
          <w:sz w:val="20"/>
          <w:szCs w:val="20"/>
          <w:lang w:eastAsia="pl-PL"/>
        </w:rPr>
      </w:pPr>
      <w:r w:rsidRPr="00B35B51">
        <w:rPr>
          <w:color w:val="000000" w:themeColor="text1"/>
          <w:sz w:val="20"/>
          <w:szCs w:val="20"/>
          <w:lang w:eastAsia="pl-PL"/>
        </w:rPr>
        <w:t xml:space="preserve">Załącznik nr </w:t>
      </w:r>
      <w:r w:rsidR="00AB738E" w:rsidRPr="00B35B51">
        <w:rPr>
          <w:color w:val="000000" w:themeColor="text1"/>
          <w:sz w:val="20"/>
          <w:szCs w:val="20"/>
          <w:lang w:eastAsia="pl-PL"/>
        </w:rPr>
        <w:t>3 -</w:t>
      </w:r>
      <w:r w:rsidRPr="00B35B51">
        <w:rPr>
          <w:color w:val="000000" w:themeColor="text1"/>
          <w:sz w:val="20"/>
          <w:szCs w:val="20"/>
          <w:lang w:eastAsia="pl-PL"/>
        </w:rPr>
        <w:t xml:space="preserve"> </w:t>
      </w:r>
      <w:r w:rsidR="00AB738E" w:rsidRPr="00B35B51">
        <w:rPr>
          <w:color w:val="000000" w:themeColor="text1"/>
          <w:sz w:val="20"/>
          <w:szCs w:val="20"/>
          <w:lang w:eastAsia="pl-PL"/>
        </w:rPr>
        <w:tab/>
      </w:r>
      <w:r w:rsidR="00B5708F" w:rsidRPr="00B35B51">
        <w:rPr>
          <w:color w:val="000000" w:themeColor="text1"/>
          <w:sz w:val="20"/>
          <w:szCs w:val="20"/>
          <w:lang w:eastAsia="pl-PL"/>
        </w:rPr>
        <w:t>Oświadczenie, że oferowany asortyment posiada dokumenty wymagane przez</w:t>
      </w:r>
      <w:r w:rsidR="00AB738E" w:rsidRPr="00B35B51">
        <w:rPr>
          <w:color w:val="000000" w:themeColor="text1"/>
          <w:sz w:val="20"/>
          <w:szCs w:val="20"/>
          <w:lang w:eastAsia="pl-PL"/>
        </w:rPr>
        <w:t> </w:t>
      </w:r>
      <w:r w:rsidR="00B5708F" w:rsidRPr="00B35B51">
        <w:rPr>
          <w:color w:val="000000" w:themeColor="text1"/>
          <w:sz w:val="20"/>
          <w:szCs w:val="20"/>
          <w:lang w:eastAsia="pl-PL"/>
        </w:rPr>
        <w:t>obowiązujące prawo na podstawie których może być wprowadzony do o</w:t>
      </w:r>
      <w:r w:rsidR="00AB738E" w:rsidRPr="00B35B51">
        <w:rPr>
          <w:color w:val="000000" w:themeColor="text1"/>
          <w:sz w:val="20"/>
          <w:szCs w:val="20"/>
          <w:lang w:eastAsia="pl-PL"/>
        </w:rPr>
        <w:t xml:space="preserve">brotu i stosowania w placówkach </w:t>
      </w:r>
      <w:r w:rsidR="00B5708F" w:rsidRPr="00B35B51">
        <w:rPr>
          <w:color w:val="000000" w:themeColor="text1"/>
          <w:sz w:val="20"/>
          <w:szCs w:val="20"/>
          <w:lang w:eastAsia="pl-PL"/>
        </w:rPr>
        <w:t>ochrony zdrowia RP</w:t>
      </w:r>
    </w:p>
    <w:p w:rsidR="007840EA" w:rsidRPr="00B35B51" w:rsidRDefault="007840EA" w:rsidP="00D266EC">
      <w:pPr>
        <w:spacing w:line="360" w:lineRule="auto"/>
        <w:rPr>
          <w:color w:val="000000" w:themeColor="text1"/>
          <w:sz w:val="20"/>
          <w:szCs w:val="20"/>
          <w:lang w:eastAsia="pl-PL"/>
        </w:rPr>
      </w:pPr>
    </w:p>
    <w:p w:rsidR="00BA0ABA" w:rsidRPr="00B35B51" w:rsidRDefault="00BA0ABA">
      <w:pPr>
        <w:suppressAutoHyphens w:val="0"/>
        <w:rPr>
          <w:color w:val="000000" w:themeColor="text1"/>
          <w:sz w:val="20"/>
          <w:szCs w:val="20"/>
          <w:lang w:eastAsia="pl-PL"/>
        </w:rPr>
      </w:pPr>
      <w:r w:rsidRPr="00B35B51">
        <w:rPr>
          <w:color w:val="000000" w:themeColor="text1"/>
          <w:sz w:val="20"/>
          <w:szCs w:val="20"/>
          <w:lang w:eastAsia="pl-PL"/>
        </w:rPr>
        <w:br w:type="page"/>
      </w:r>
    </w:p>
    <w:p w:rsidR="00111DD3" w:rsidRPr="00B35B51" w:rsidRDefault="00111DD3" w:rsidP="00111DD3">
      <w:pPr>
        <w:tabs>
          <w:tab w:val="left" w:pos="0"/>
          <w:tab w:val="left" w:pos="4500"/>
        </w:tabs>
        <w:suppressAutoHyphens w:val="0"/>
        <w:jc w:val="right"/>
        <w:rPr>
          <w:b/>
          <w:color w:val="000000" w:themeColor="text1"/>
          <w:sz w:val="22"/>
          <w:szCs w:val="22"/>
          <w:lang w:eastAsia="pl-PL"/>
        </w:rPr>
      </w:pPr>
      <w:r w:rsidRPr="00B35B51">
        <w:rPr>
          <w:b/>
          <w:color w:val="000000" w:themeColor="text1"/>
          <w:sz w:val="22"/>
          <w:szCs w:val="22"/>
          <w:lang w:eastAsia="pl-PL"/>
        </w:rPr>
        <w:lastRenderedPageBreak/>
        <w:t>Załącznik nr 1 do Zapytania ofertowego</w:t>
      </w:r>
    </w:p>
    <w:p w:rsidR="00111DD3" w:rsidRPr="00B35B51" w:rsidRDefault="00111DD3" w:rsidP="00111DD3">
      <w:pPr>
        <w:suppressAutoHyphens w:val="0"/>
        <w:jc w:val="right"/>
        <w:rPr>
          <w:color w:val="000000" w:themeColor="text1"/>
          <w:lang w:eastAsia="pl-PL"/>
        </w:rPr>
      </w:pPr>
    </w:p>
    <w:p w:rsidR="00111DD3" w:rsidRPr="00B35B51" w:rsidRDefault="00111DD3" w:rsidP="00111DD3">
      <w:pPr>
        <w:suppressAutoHyphens w:val="0"/>
        <w:jc w:val="right"/>
        <w:rPr>
          <w:color w:val="000000" w:themeColor="text1"/>
          <w:sz w:val="20"/>
          <w:szCs w:val="20"/>
          <w:lang w:eastAsia="pl-PL"/>
        </w:rPr>
      </w:pPr>
      <w:r w:rsidRPr="00B35B51">
        <w:rPr>
          <w:color w:val="000000" w:themeColor="text1"/>
          <w:sz w:val="20"/>
          <w:szCs w:val="20"/>
          <w:lang w:eastAsia="pl-PL"/>
        </w:rPr>
        <w:t xml:space="preserve">............................, dnia .................. </w:t>
      </w:r>
    </w:p>
    <w:p w:rsidR="00111DD3" w:rsidRPr="00B35B51" w:rsidRDefault="00111DD3" w:rsidP="00111DD3">
      <w:pPr>
        <w:suppressAutoHyphens w:val="0"/>
        <w:ind w:left="5664" w:firstLine="708"/>
        <w:jc w:val="both"/>
        <w:rPr>
          <w:color w:val="000000" w:themeColor="text1"/>
          <w:sz w:val="18"/>
          <w:lang w:eastAsia="pl-PL"/>
        </w:rPr>
      </w:pPr>
      <w:r w:rsidRPr="00B35B51">
        <w:rPr>
          <w:color w:val="000000" w:themeColor="text1"/>
          <w:sz w:val="16"/>
          <w:szCs w:val="16"/>
          <w:lang w:eastAsia="pl-PL"/>
        </w:rPr>
        <w:t xml:space="preserve">    (miejscowość)</w:t>
      </w:r>
    </w:p>
    <w:p w:rsidR="003D4D16" w:rsidRPr="00B35B51" w:rsidRDefault="003D4D16" w:rsidP="003D4D16">
      <w:pPr>
        <w:spacing w:line="480" w:lineRule="auto"/>
        <w:rPr>
          <w:b/>
          <w:color w:val="000000" w:themeColor="text1"/>
          <w:sz w:val="21"/>
          <w:szCs w:val="21"/>
        </w:rPr>
      </w:pPr>
      <w:r w:rsidRPr="00B35B51">
        <w:rPr>
          <w:b/>
          <w:color w:val="000000" w:themeColor="text1"/>
          <w:sz w:val="21"/>
          <w:szCs w:val="21"/>
        </w:rPr>
        <w:t>Wykonawca:</w:t>
      </w:r>
    </w:p>
    <w:p w:rsidR="003D4D16" w:rsidRPr="00B35B51" w:rsidRDefault="003D4D16" w:rsidP="003D4D16">
      <w:pPr>
        <w:spacing w:line="360" w:lineRule="auto"/>
        <w:ind w:right="5954"/>
        <w:rPr>
          <w:color w:val="000000" w:themeColor="text1"/>
          <w:sz w:val="21"/>
          <w:szCs w:val="21"/>
        </w:rPr>
      </w:pPr>
      <w:r w:rsidRPr="00B35B51">
        <w:rPr>
          <w:color w:val="000000" w:themeColor="text1"/>
          <w:sz w:val="21"/>
          <w:szCs w:val="21"/>
        </w:rPr>
        <w:t>…………………………………………………………………………</w:t>
      </w:r>
    </w:p>
    <w:p w:rsidR="003D4D16" w:rsidRPr="00B35B51" w:rsidRDefault="003D4D16" w:rsidP="003D4D16">
      <w:pPr>
        <w:ind w:right="5953"/>
        <w:rPr>
          <w:i/>
          <w:color w:val="000000" w:themeColor="text1"/>
          <w:sz w:val="16"/>
          <w:szCs w:val="16"/>
        </w:rPr>
      </w:pPr>
      <w:r w:rsidRPr="00B35B51">
        <w:rPr>
          <w:i/>
          <w:color w:val="000000" w:themeColor="text1"/>
          <w:sz w:val="16"/>
          <w:szCs w:val="16"/>
        </w:rPr>
        <w:t>(pełna nazwa/firma, adres, w zależności od podmiotu: NIP/PESEL, KRS/</w:t>
      </w:r>
      <w:proofErr w:type="spellStart"/>
      <w:r w:rsidRPr="00B35B51">
        <w:rPr>
          <w:i/>
          <w:color w:val="000000" w:themeColor="text1"/>
          <w:sz w:val="16"/>
          <w:szCs w:val="16"/>
        </w:rPr>
        <w:t>CEiDG</w:t>
      </w:r>
      <w:proofErr w:type="spellEnd"/>
      <w:r w:rsidRPr="00B35B51">
        <w:rPr>
          <w:i/>
          <w:color w:val="000000" w:themeColor="text1"/>
          <w:sz w:val="16"/>
          <w:szCs w:val="16"/>
        </w:rPr>
        <w:t>)</w:t>
      </w:r>
    </w:p>
    <w:p w:rsidR="003D4D16" w:rsidRPr="00B35B51" w:rsidRDefault="003D4D16" w:rsidP="003D4D16">
      <w:pPr>
        <w:spacing w:line="480" w:lineRule="auto"/>
        <w:rPr>
          <w:color w:val="000000" w:themeColor="text1"/>
          <w:sz w:val="21"/>
          <w:szCs w:val="21"/>
          <w:u w:val="single"/>
        </w:rPr>
      </w:pPr>
      <w:r w:rsidRPr="00B35B51">
        <w:rPr>
          <w:color w:val="000000" w:themeColor="text1"/>
          <w:sz w:val="21"/>
          <w:szCs w:val="21"/>
          <w:u w:val="single"/>
        </w:rPr>
        <w:t>reprezentowany przez:</w:t>
      </w:r>
    </w:p>
    <w:p w:rsidR="003D4D16" w:rsidRPr="00B35B51" w:rsidRDefault="003D4D16" w:rsidP="003D4D16">
      <w:pPr>
        <w:spacing w:line="360" w:lineRule="auto"/>
        <w:ind w:right="5954"/>
        <w:rPr>
          <w:color w:val="000000" w:themeColor="text1"/>
          <w:sz w:val="21"/>
          <w:szCs w:val="21"/>
        </w:rPr>
      </w:pPr>
      <w:r w:rsidRPr="00B35B51">
        <w:rPr>
          <w:color w:val="000000" w:themeColor="text1"/>
          <w:sz w:val="21"/>
          <w:szCs w:val="21"/>
        </w:rPr>
        <w:t>…………………………………………………………………………</w:t>
      </w:r>
    </w:p>
    <w:p w:rsidR="00111DD3" w:rsidRPr="00B35B51" w:rsidRDefault="003D4D16" w:rsidP="003D4D16">
      <w:pPr>
        <w:suppressAutoHyphens w:val="0"/>
        <w:jc w:val="both"/>
        <w:rPr>
          <w:color w:val="000000" w:themeColor="text1"/>
          <w:sz w:val="16"/>
          <w:szCs w:val="16"/>
          <w:lang w:eastAsia="pl-PL"/>
        </w:rPr>
      </w:pPr>
      <w:r w:rsidRPr="00B35B51">
        <w:rPr>
          <w:i/>
          <w:color w:val="000000" w:themeColor="text1"/>
          <w:sz w:val="16"/>
          <w:szCs w:val="16"/>
        </w:rPr>
        <w:t>(imię, nazwisko, stanowisko/podstawa do  reprezentacji)</w:t>
      </w:r>
    </w:p>
    <w:p w:rsidR="00111DD3" w:rsidRPr="00B35B51" w:rsidRDefault="00111DD3" w:rsidP="00111DD3">
      <w:pPr>
        <w:suppressAutoHyphens w:val="0"/>
        <w:jc w:val="both"/>
        <w:rPr>
          <w:color w:val="000000" w:themeColor="text1"/>
          <w:sz w:val="16"/>
          <w:szCs w:val="16"/>
          <w:lang w:eastAsia="pl-PL"/>
        </w:rPr>
      </w:pPr>
    </w:p>
    <w:p w:rsidR="00071800" w:rsidRPr="00B35B51" w:rsidRDefault="00071800" w:rsidP="00111DD3">
      <w:pPr>
        <w:suppressAutoHyphens w:val="0"/>
        <w:jc w:val="both"/>
        <w:rPr>
          <w:color w:val="000000" w:themeColor="text1"/>
          <w:sz w:val="16"/>
          <w:szCs w:val="16"/>
          <w:lang w:eastAsia="pl-PL"/>
        </w:rPr>
      </w:pPr>
    </w:p>
    <w:p w:rsidR="00111DD3" w:rsidRPr="00B35B51" w:rsidRDefault="00111DD3" w:rsidP="00111DD3">
      <w:pPr>
        <w:suppressAutoHyphens w:val="0"/>
        <w:jc w:val="both"/>
        <w:rPr>
          <w:color w:val="000000" w:themeColor="text1"/>
          <w:sz w:val="16"/>
          <w:szCs w:val="16"/>
          <w:lang w:eastAsia="pl-PL"/>
        </w:rPr>
      </w:pPr>
    </w:p>
    <w:p w:rsidR="00111DD3" w:rsidRPr="00B35B51"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B35B51">
        <w:rPr>
          <w:b/>
          <w:i/>
          <w:color w:val="000000" w:themeColor="text1"/>
          <w:sz w:val="32"/>
          <w:szCs w:val="32"/>
          <w:lang w:eastAsia="pl-PL"/>
        </w:rPr>
        <w:t>FORMULARZ OFERTY</w:t>
      </w:r>
    </w:p>
    <w:p w:rsidR="00111DD3" w:rsidRPr="00B35B51" w:rsidRDefault="00111DD3" w:rsidP="00111DD3">
      <w:pPr>
        <w:suppressAutoHyphens w:val="0"/>
        <w:jc w:val="both"/>
        <w:rPr>
          <w:color w:val="000000" w:themeColor="text1"/>
          <w:lang w:eastAsia="pl-PL"/>
        </w:rPr>
      </w:pPr>
    </w:p>
    <w:p w:rsidR="00111DD3" w:rsidRPr="00B35B51" w:rsidRDefault="00111DD3" w:rsidP="00111DD3">
      <w:pPr>
        <w:suppressAutoHyphens w:val="0"/>
        <w:jc w:val="both"/>
        <w:rPr>
          <w:color w:val="000000" w:themeColor="text1"/>
          <w:lang w:eastAsia="pl-PL"/>
        </w:rPr>
      </w:pPr>
    </w:p>
    <w:p w:rsidR="00111DD3" w:rsidRPr="00B35B51" w:rsidRDefault="00111DD3" w:rsidP="00111DD3">
      <w:pPr>
        <w:suppressAutoHyphens w:val="0"/>
        <w:jc w:val="both"/>
        <w:rPr>
          <w:color w:val="000000" w:themeColor="text1"/>
          <w:lang w:eastAsia="pl-PL"/>
        </w:rPr>
      </w:pPr>
    </w:p>
    <w:p w:rsidR="00111DD3" w:rsidRPr="00B35B51" w:rsidRDefault="00111DD3" w:rsidP="00111DD3">
      <w:pPr>
        <w:suppressAutoHyphens w:val="0"/>
        <w:jc w:val="both"/>
        <w:rPr>
          <w:color w:val="000000" w:themeColor="text1"/>
          <w:sz w:val="10"/>
          <w:szCs w:val="10"/>
          <w:lang w:eastAsia="pl-PL"/>
        </w:rPr>
      </w:pPr>
      <w:r w:rsidRPr="00B35B51">
        <w:rPr>
          <w:color w:val="000000" w:themeColor="text1"/>
          <w:sz w:val="20"/>
          <w:szCs w:val="20"/>
          <w:lang w:eastAsia="pl-PL"/>
        </w:rPr>
        <w:t>Dane Wykonawcy: .....................................................................................</w:t>
      </w:r>
    </w:p>
    <w:p w:rsidR="00111DD3" w:rsidRPr="00B35B51" w:rsidRDefault="00111DD3" w:rsidP="00111DD3">
      <w:pPr>
        <w:suppressAutoHyphens w:val="0"/>
        <w:jc w:val="both"/>
        <w:rPr>
          <w:color w:val="000000" w:themeColor="text1"/>
          <w:sz w:val="10"/>
          <w:szCs w:val="10"/>
          <w:lang w:eastAsia="pl-PL"/>
        </w:rPr>
      </w:pPr>
    </w:p>
    <w:p w:rsidR="00111DD3" w:rsidRPr="00B35B51" w:rsidRDefault="00111DD3" w:rsidP="00111DD3">
      <w:pPr>
        <w:suppressAutoHyphens w:val="0"/>
        <w:jc w:val="both"/>
        <w:rPr>
          <w:color w:val="000000" w:themeColor="text1"/>
          <w:sz w:val="10"/>
          <w:szCs w:val="10"/>
          <w:lang w:eastAsia="pl-PL"/>
        </w:rPr>
      </w:pPr>
      <w:r w:rsidRPr="00B35B51">
        <w:rPr>
          <w:color w:val="000000" w:themeColor="text1"/>
          <w:sz w:val="20"/>
          <w:szCs w:val="20"/>
          <w:lang w:eastAsia="pl-PL"/>
        </w:rPr>
        <w:t xml:space="preserve">Adres (siedziba) Wykonawcy: ............................................................................................. </w:t>
      </w:r>
    </w:p>
    <w:p w:rsidR="00111DD3" w:rsidRPr="00B35B51" w:rsidRDefault="00111DD3" w:rsidP="00111DD3">
      <w:pPr>
        <w:suppressAutoHyphens w:val="0"/>
        <w:jc w:val="both"/>
        <w:rPr>
          <w:color w:val="000000" w:themeColor="text1"/>
          <w:sz w:val="10"/>
          <w:szCs w:val="10"/>
          <w:lang w:eastAsia="pl-PL"/>
        </w:rPr>
      </w:pPr>
    </w:p>
    <w:p w:rsidR="00111DD3" w:rsidRPr="00B35B51" w:rsidRDefault="00111DD3" w:rsidP="00111DD3">
      <w:pPr>
        <w:suppressAutoHyphens w:val="0"/>
        <w:jc w:val="both"/>
        <w:rPr>
          <w:color w:val="000000" w:themeColor="text1"/>
          <w:sz w:val="10"/>
          <w:szCs w:val="10"/>
          <w:lang w:val="en-US" w:eastAsia="pl-PL"/>
        </w:rPr>
      </w:pPr>
      <w:r w:rsidRPr="00B35B51">
        <w:rPr>
          <w:color w:val="000000" w:themeColor="text1"/>
          <w:sz w:val="20"/>
          <w:szCs w:val="20"/>
          <w:lang w:val="en-US" w:eastAsia="pl-PL"/>
        </w:rPr>
        <w:t>Tel.  ..............................    E-mail…………………………..</w:t>
      </w:r>
    </w:p>
    <w:p w:rsidR="00111DD3" w:rsidRPr="00B35B51" w:rsidRDefault="00111DD3" w:rsidP="00111DD3">
      <w:pPr>
        <w:suppressAutoHyphens w:val="0"/>
        <w:jc w:val="both"/>
        <w:rPr>
          <w:color w:val="000000" w:themeColor="text1"/>
          <w:sz w:val="10"/>
          <w:szCs w:val="10"/>
          <w:lang w:val="en-US" w:eastAsia="pl-PL"/>
        </w:rPr>
      </w:pPr>
    </w:p>
    <w:p w:rsidR="00111DD3" w:rsidRPr="00B35B51" w:rsidRDefault="00111DD3" w:rsidP="00111DD3">
      <w:pPr>
        <w:suppressAutoHyphens w:val="0"/>
        <w:jc w:val="both"/>
        <w:rPr>
          <w:color w:val="000000" w:themeColor="text1"/>
          <w:sz w:val="20"/>
          <w:szCs w:val="20"/>
          <w:lang w:eastAsia="pl-PL"/>
        </w:rPr>
      </w:pPr>
      <w:r w:rsidRPr="00B35B51">
        <w:rPr>
          <w:color w:val="000000" w:themeColor="text1"/>
          <w:sz w:val="20"/>
          <w:szCs w:val="20"/>
          <w:lang w:val="en-US" w:eastAsia="pl-PL"/>
        </w:rPr>
        <w:t xml:space="preserve">NIP: ..............................   </w:t>
      </w:r>
      <w:r w:rsidRPr="00B35B51">
        <w:rPr>
          <w:color w:val="000000" w:themeColor="text1"/>
          <w:sz w:val="20"/>
          <w:szCs w:val="20"/>
          <w:lang w:eastAsia="pl-PL"/>
        </w:rPr>
        <w:t>REGON: ...................... .</w:t>
      </w:r>
    </w:p>
    <w:p w:rsidR="00111DD3" w:rsidRPr="00B35B51" w:rsidRDefault="00111DD3" w:rsidP="00111DD3">
      <w:pPr>
        <w:suppressAutoHyphens w:val="0"/>
        <w:jc w:val="both"/>
        <w:rPr>
          <w:color w:val="000000" w:themeColor="text1"/>
          <w:sz w:val="20"/>
          <w:szCs w:val="20"/>
          <w:lang w:eastAsia="pl-PL"/>
        </w:rPr>
      </w:pPr>
    </w:p>
    <w:p w:rsidR="00111DD3" w:rsidRPr="00B35B51" w:rsidRDefault="00111DD3" w:rsidP="00111DD3">
      <w:pPr>
        <w:jc w:val="both"/>
        <w:rPr>
          <w:color w:val="000000" w:themeColor="text1"/>
          <w:sz w:val="20"/>
          <w:szCs w:val="20"/>
        </w:rPr>
      </w:pPr>
    </w:p>
    <w:p w:rsidR="00111DD3" w:rsidRPr="00B35B51" w:rsidRDefault="00111DD3" w:rsidP="00111DD3">
      <w:pPr>
        <w:jc w:val="both"/>
        <w:rPr>
          <w:color w:val="000000" w:themeColor="text1"/>
        </w:rPr>
      </w:pPr>
      <w:r w:rsidRPr="00B35B51">
        <w:rPr>
          <w:color w:val="000000" w:themeColor="text1"/>
          <w:sz w:val="20"/>
          <w:szCs w:val="20"/>
        </w:rPr>
        <w:t>Nawiązując do zapytania ofertowego na:</w:t>
      </w:r>
    </w:p>
    <w:p w:rsidR="00111DD3" w:rsidRPr="00B35B51" w:rsidRDefault="00111DD3" w:rsidP="00111DD3">
      <w:pPr>
        <w:suppressAutoHyphens w:val="0"/>
        <w:jc w:val="both"/>
        <w:rPr>
          <w:color w:val="000000" w:themeColor="text1"/>
          <w:sz w:val="20"/>
          <w:szCs w:val="20"/>
          <w:lang w:eastAsia="pl-PL"/>
        </w:rPr>
      </w:pPr>
    </w:p>
    <w:p w:rsidR="00111DD3" w:rsidRPr="00B35B51" w:rsidRDefault="009C262C" w:rsidP="007840EA">
      <w:pPr>
        <w:suppressAutoHyphens w:val="0"/>
        <w:jc w:val="center"/>
        <w:rPr>
          <w:b/>
          <w:color w:val="000000" w:themeColor="text1"/>
          <w:sz w:val="20"/>
          <w:szCs w:val="20"/>
          <w:lang w:eastAsia="pl-PL"/>
        </w:rPr>
      </w:pPr>
      <w:r w:rsidRPr="009C262C">
        <w:rPr>
          <w:b/>
          <w:color w:val="000000" w:themeColor="text1"/>
          <w:sz w:val="20"/>
          <w:szCs w:val="20"/>
          <w:lang w:eastAsia="pl-PL"/>
        </w:rPr>
        <w:t xml:space="preserve">Sprzedaż i dostawa oprzyrządowania do sprzętu endoskopowego firmy K. </w:t>
      </w:r>
      <w:proofErr w:type="spellStart"/>
      <w:r w:rsidRPr="009C262C">
        <w:rPr>
          <w:b/>
          <w:color w:val="000000" w:themeColor="text1"/>
          <w:sz w:val="20"/>
          <w:szCs w:val="20"/>
          <w:lang w:eastAsia="pl-PL"/>
        </w:rPr>
        <w:t>Storz</w:t>
      </w:r>
      <w:proofErr w:type="spellEnd"/>
      <w:r w:rsidRPr="009C262C">
        <w:rPr>
          <w:b/>
          <w:color w:val="000000" w:themeColor="text1"/>
          <w:sz w:val="20"/>
          <w:szCs w:val="20"/>
          <w:lang w:eastAsia="pl-PL"/>
        </w:rPr>
        <w:t xml:space="preserve"> będącego na wyposażeniu Szpitala Specjalistycznego im. Edmunda Biernackiego w Mielcu</w:t>
      </w:r>
      <w:r w:rsidR="00D22F81" w:rsidRPr="00B35B51">
        <w:rPr>
          <w:b/>
          <w:color w:val="000000" w:themeColor="text1"/>
          <w:sz w:val="20"/>
          <w:szCs w:val="20"/>
          <w:lang w:eastAsia="pl-PL"/>
        </w:rPr>
        <w:t>, znak SzP.ZP.271.</w:t>
      </w:r>
      <w:r>
        <w:rPr>
          <w:b/>
          <w:color w:val="000000" w:themeColor="text1"/>
          <w:sz w:val="20"/>
          <w:szCs w:val="20"/>
          <w:lang w:eastAsia="pl-PL"/>
        </w:rPr>
        <w:t>110</w:t>
      </w:r>
      <w:r w:rsidR="00D22F81" w:rsidRPr="00B35B51">
        <w:rPr>
          <w:b/>
          <w:color w:val="000000" w:themeColor="text1"/>
          <w:sz w:val="20"/>
          <w:szCs w:val="20"/>
          <w:lang w:eastAsia="pl-PL"/>
        </w:rPr>
        <w:t>.</w:t>
      </w:r>
      <w:r w:rsidR="00337529" w:rsidRPr="00B35B51">
        <w:rPr>
          <w:b/>
          <w:color w:val="000000" w:themeColor="text1"/>
          <w:sz w:val="20"/>
          <w:szCs w:val="20"/>
          <w:lang w:eastAsia="pl-PL"/>
        </w:rPr>
        <w:t>2</w:t>
      </w:r>
      <w:r w:rsidR="00CB72DE" w:rsidRPr="00B35B51">
        <w:rPr>
          <w:b/>
          <w:color w:val="000000" w:themeColor="text1"/>
          <w:sz w:val="20"/>
          <w:szCs w:val="20"/>
          <w:lang w:eastAsia="pl-PL"/>
        </w:rPr>
        <w:t>4</w:t>
      </w:r>
    </w:p>
    <w:p w:rsidR="00111DD3" w:rsidRPr="00B35B51" w:rsidRDefault="00111DD3" w:rsidP="00111DD3">
      <w:pPr>
        <w:suppressAutoHyphens w:val="0"/>
        <w:jc w:val="center"/>
        <w:rPr>
          <w:b/>
          <w:color w:val="000000" w:themeColor="text1"/>
          <w:sz w:val="22"/>
          <w:szCs w:val="22"/>
          <w:lang w:eastAsia="pl-PL"/>
        </w:rPr>
      </w:pPr>
    </w:p>
    <w:p w:rsidR="00111DD3" w:rsidRPr="00B35B51" w:rsidRDefault="00111DD3" w:rsidP="00111DD3">
      <w:pPr>
        <w:suppressAutoHyphens w:val="0"/>
        <w:jc w:val="both"/>
        <w:rPr>
          <w:b/>
          <w:color w:val="000000" w:themeColor="text1"/>
          <w:sz w:val="22"/>
          <w:szCs w:val="22"/>
          <w:lang w:eastAsia="pl-PL"/>
        </w:rPr>
      </w:pPr>
      <w:r w:rsidRPr="00B35B51">
        <w:rPr>
          <w:color w:val="000000" w:themeColor="text1"/>
          <w:sz w:val="20"/>
          <w:szCs w:val="20"/>
          <w:lang w:eastAsia="pl-PL"/>
        </w:rPr>
        <w:t>oferujemy realizację w/w Przedmiotu Zamówienia:</w:t>
      </w:r>
    </w:p>
    <w:p w:rsidR="00111DD3" w:rsidRPr="00B35B51" w:rsidRDefault="00111DD3" w:rsidP="00111DD3">
      <w:pPr>
        <w:suppressAutoHyphens w:val="0"/>
        <w:jc w:val="both"/>
        <w:rPr>
          <w:color w:val="000000" w:themeColor="text1"/>
          <w:sz w:val="20"/>
          <w:szCs w:val="20"/>
          <w:lang w:eastAsia="pl-PL"/>
        </w:rPr>
      </w:pPr>
    </w:p>
    <w:p w:rsidR="00111DD3" w:rsidRPr="00B35B51" w:rsidRDefault="00111DD3" w:rsidP="00111DD3">
      <w:pPr>
        <w:suppressAutoHyphens w:val="0"/>
        <w:jc w:val="both"/>
        <w:rPr>
          <w:color w:val="000000" w:themeColor="text1"/>
          <w:sz w:val="20"/>
          <w:szCs w:val="20"/>
          <w:lang w:eastAsia="pl-PL"/>
        </w:rPr>
      </w:pPr>
    </w:p>
    <w:p w:rsidR="00514C4F" w:rsidRPr="00B35B51" w:rsidRDefault="00111DD3" w:rsidP="00EA6852">
      <w:pPr>
        <w:pStyle w:val="Akapitzlist"/>
        <w:numPr>
          <w:ilvl w:val="0"/>
          <w:numId w:val="18"/>
        </w:numPr>
        <w:suppressAutoHyphens w:val="0"/>
        <w:jc w:val="both"/>
        <w:rPr>
          <w:b/>
          <w:color w:val="000000" w:themeColor="text1"/>
          <w:sz w:val="20"/>
          <w:szCs w:val="20"/>
          <w:lang w:eastAsia="pl-PL"/>
        </w:rPr>
      </w:pPr>
      <w:r w:rsidRPr="00B35B51">
        <w:rPr>
          <w:b/>
          <w:color w:val="000000" w:themeColor="text1"/>
          <w:sz w:val="20"/>
          <w:szCs w:val="20"/>
          <w:lang w:eastAsia="pl-PL"/>
        </w:rPr>
        <w:t>Cena oferty:</w:t>
      </w:r>
    </w:p>
    <w:p w:rsidR="00FE0189" w:rsidRPr="00B35B51" w:rsidRDefault="00FE0189" w:rsidP="00FE0189">
      <w:pPr>
        <w:pStyle w:val="Tekstpodstawowy"/>
        <w:rPr>
          <w:rFonts w:cs="Times New Roman"/>
          <w:color w:val="000000" w:themeColor="text1"/>
          <w:sz w:val="20"/>
          <w:szCs w:val="20"/>
        </w:rPr>
      </w:pPr>
    </w:p>
    <w:tbl>
      <w:tblPr>
        <w:tblW w:w="9806" w:type="dxa"/>
        <w:tblInd w:w="-56" w:type="dxa"/>
        <w:tblLayout w:type="fixed"/>
        <w:tblCellMar>
          <w:left w:w="30" w:type="dxa"/>
          <w:right w:w="30" w:type="dxa"/>
        </w:tblCellMar>
        <w:tblLook w:val="0000" w:firstRow="0" w:lastRow="0" w:firstColumn="0" w:lastColumn="0" w:noHBand="0" w:noVBand="0"/>
      </w:tblPr>
      <w:tblGrid>
        <w:gridCol w:w="943"/>
        <w:gridCol w:w="1026"/>
        <w:gridCol w:w="830"/>
        <w:gridCol w:w="714"/>
        <w:gridCol w:w="427"/>
        <w:gridCol w:w="794"/>
        <w:gridCol w:w="876"/>
        <w:gridCol w:w="625"/>
        <w:gridCol w:w="790"/>
        <w:gridCol w:w="887"/>
        <w:gridCol w:w="884"/>
        <w:gridCol w:w="1010"/>
      </w:tblGrid>
      <w:tr w:rsidR="002507AB" w:rsidRPr="00B35B51" w:rsidTr="00804456">
        <w:trPr>
          <w:trHeight w:val="195"/>
        </w:trPr>
        <w:tc>
          <w:tcPr>
            <w:tcW w:w="944"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L.p.</w:t>
            </w:r>
          </w:p>
          <w:p w:rsidR="00EF26BF" w:rsidRPr="00B35B51" w:rsidRDefault="00EF26BF" w:rsidP="00804456">
            <w:pPr>
              <w:jc w:val="center"/>
              <w:rPr>
                <w:color w:val="000000" w:themeColor="text1"/>
                <w:sz w:val="14"/>
                <w:szCs w:val="14"/>
              </w:rPr>
            </w:pPr>
            <w:r w:rsidRPr="00B35B51">
              <w:rPr>
                <w:color w:val="000000" w:themeColor="text1"/>
                <w:sz w:val="14"/>
                <w:szCs w:val="14"/>
              </w:rPr>
              <w:t>Asortyment</w:t>
            </w:r>
          </w:p>
        </w:tc>
        <w:tc>
          <w:tcPr>
            <w:tcW w:w="1026" w:type="dxa"/>
            <w:vMerge w:val="restart"/>
            <w:tcBorders>
              <w:top w:val="single" w:sz="6" w:space="0" w:color="000000"/>
              <w:left w:val="single" w:sz="6" w:space="0" w:color="000000"/>
            </w:tcBorders>
            <w:shd w:val="clear" w:color="auto" w:fill="auto"/>
            <w:vAlign w:val="center"/>
          </w:tcPr>
          <w:p w:rsidR="00EF26BF" w:rsidRPr="00B35B51" w:rsidRDefault="00EF26BF" w:rsidP="00454241">
            <w:pPr>
              <w:jc w:val="center"/>
              <w:rPr>
                <w:color w:val="000000" w:themeColor="text1"/>
                <w:sz w:val="14"/>
                <w:szCs w:val="14"/>
              </w:rPr>
            </w:pPr>
            <w:r w:rsidRPr="00B35B51">
              <w:rPr>
                <w:color w:val="000000" w:themeColor="text1"/>
                <w:sz w:val="14"/>
                <w:szCs w:val="14"/>
              </w:rPr>
              <w:t xml:space="preserve">Nazwa handlowa, wymiar jedn. wielkość opakowania </w:t>
            </w:r>
          </w:p>
        </w:tc>
        <w:tc>
          <w:tcPr>
            <w:tcW w:w="830"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Numer katalogowy</w:t>
            </w:r>
          </w:p>
        </w:tc>
        <w:tc>
          <w:tcPr>
            <w:tcW w:w="713" w:type="dxa"/>
            <w:vMerge w:val="restart"/>
            <w:tcBorders>
              <w:top w:val="single" w:sz="6" w:space="0" w:color="000000"/>
              <w:left w:val="single" w:sz="6" w:space="0" w:color="000000"/>
              <w:right w:val="single" w:sz="6" w:space="0" w:color="000000"/>
            </w:tcBorders>
            <w:vAlign w:val="center"/>
          </w:tcPr>
          <w:p w:rsidR="00EF26BF" w:rsidRPr="00B35B51" w:rsidRDefault="00EF26BF" w:rsidP="00804456">
            <w:pPr>
              <w:snapToGrid w:val="0"/>
              <w:jc w:val="center"/>
              <w:rPr>
                <w:color w:val="000000" w:themeColor="text1"/>
                <w:sz w:val="14"/>
                <w:szCs w:val="14"/>
              </w:rPr>
            </w:pPr>
            <w:r w:rsidRPr="00B35B51">
              <w:rPr>
                <w:color w:val="000000" w:themeColor="text1"/>
                <w:sz w:val="14"/>
                <w:szCs w:val="14"/>
              </w:rPr>
              <w:t>Producent</w:t>
            </w:r>
          </w:p>
        </w:tc>
        <w:tc>
          <w:tcPr>
            <w:tcW w:w="427"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J.m.</w:t>
            </w:r>
          </w:p>
        </w:tc>
        <w:tc>
          <w:tcPr>
            <w:tcW w:w="794" w:type="dxa"/>
            <w:vMerge w:val="restart"/>
            <w:tcBorders>
              <w:top w:val="single" w:sz="6" w:space="0" w:color="000000"/>
              <w:lef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Ilość</w:t>
            </w:r>
          </w:p>
        </w:tc>
        <w:tc>
          <w:tcPr>
            <w:tcW w:w="2291" w:type="dxa"/>
            <w:gridSpan w:val="3"/>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Cena jednostkowa</w:t>
            </w:r>
          </w:p>
        </w:tc>
        <w:tc>
          <w:tcPr>
            <w:tcW w:w="278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Wartość</w:t>
            </w:r>
          </w:p>
        </w:tc>
      </w:tr>
      <w:tr w:rsidR="002507AB" w:rsidRPr="00B35B51" w:rsidTr="00804456">
        <w:trPr>
          <w:trHeight w:val="942"/>
        </w:trPr>
        <w:tc>
          <w:tcPr>
            <w:tcW w:w="944"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1026"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830"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713" w:type="dxa"/>
            <w:vMerge/>
            <w:tcBorders>
              <w:left w:val="single" w:sz="6" w:space="0" w:color="000000"/>
              <w:bottom w:val="single" w:sz="6" w:space="0" w:color="000000"/>
              <w:right w:val="single" w:sz="6" w:space="0" w:color="000000"/>
            </w:tcBorders>
          </w:tcPr>
          <w:p w:rsidR="00EF26BF" w:rsidRPr="00B35B51" w:rsidRDefault="00EF26BF" w:rsidP="00804456">
            <w:pPr>
              <w:snapToGrid w:val="0"/>
              <w:jc w:val="center"/>
              <w:rPr>
                <w:b/>
                <w:color w:val="000000" w:themeColor="text1"/>
                <w:sz w:val="14"/>
                <w:szCs w:val="14"/>
              </w:rPr>
            </w:pPr>
          </w:p>
        </w:tc>
        <w:tc>
          <w:tcPr>
            <w:tcW w:w="427"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794" w:type="dxa"/>
            <w:vMerge/>
            <w:tcBorders>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sz w:val="14"/>
                <w:szCs w:val="14"/>
              </w:rPr>
            </w:pP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netto</w:t>
            </w: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VAT</w:t>
            </w:r>
          </w:p>
          <w:p w:rsidR="00EF26BF" w:rsidRPr="00B35B51" w:rsidRDefault="00EF26BF" w:rsidP="00804456">
            <w:pPr>
              <w:jc w:val="center"/>
              <w:rPr>
                <w:color w:val="000000" w:themeColor="text1"/>
                <w:sz w:val="14"/>
                <w:szCs w:val="14"/>
              </w:rPr>
            </w:pPr>
            <w:r w:rsidRPr="00B35B51">
              <w:rPr>
                <w:color w:val="000000" w:themeColor="text1"/>
                <w:sz w:val="14"/>
                <w:szCs w:val="14"/>
              </w:rPr>
              <w:t>%</w:t>
            </w: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brutto</w:t>
            </w:r>
          </w:p>
        </w:tc>
        <w:tc>
          <w:tcPr>
            <w:tcW w:w="887"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netto</w:t>
            </w:r>
          </w:p>
          <w:p w:rsidR="00EF26BF" w:rsidRPr="00B35B51" w:rsidRDefault="00EF26BF" w:rsidP="00804456">
            <w:pPr>
              <w:jc w:val="center"/>
              <w:rPr>
                <w:color w:val="000000" w:themeColor="text1"/>
                <w:sz w:val="14"/>
                <w:szCs w:val="14"/>
              </w:rPr>
            </w:pPr>
            <w:r w:rsidRPr="00B35B51">
              <w:rPr>
                <w:color w:val="000000" w:themeColor="text1"/>
                <w:sz w:val="14"/>
                <w:szCs w:val="14"/>
              </w:rPr>
              <w:t>(kol. 5x6)</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VAT</w:t>
            </w:r>
          </w:p>
          <w:p w:rsidR="00EF26BF" w:rsidRPr="00B35B51" w:rsidRDefault="00EF26BF" w:rsidP="00804456">
            <w:pPr>
              <w:jc w:val="center"/>
              <w:rPr>
                <w:color w:val="000000" w:themeColor="text1"/>
                <w:sz w:val="14"/>
                <w:szCs w:val="14"/>
              </w:rPr>
            </w:pPr>
            <w:r w:rsidRPr="00B35B51">
              <w:rPr>
                <w:color w:val="000000" w:themeColor="text1"/>
                <w:sz w:val="14"/>
                <w:szCs w:val="14"/>
              </w:rPr>
              <w:t>zł</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B35B51" w:rsidRDefault="00EF26BF" w:rsidP="00804456">
            <w:pPr>
              <w:jc w:val="center"/>
              <w:rPr>
                <w:color w:val="000000" w:themeColor="text1"/>
                <w:sz w:val="14"/>
                <w:szCs w:val="14"/>
              </w:rPr>
            </w:pPr>
            <w:r w:rsidRPr="00B35B51">
              <w:rPr>
                <w:color w:val="000000" w:themeColor="text1"/>
                <w:sz w:val="14"/>
                <w:szCs w:val="14"/>
              </w:rPr>
              <w:t>brutto</w:t>
            </w:r>
          </w:p>
          <w:p w:rsidR="00EF26BF" w:rsidRPr="00B35B51" w:rsidRDefault="00EF26BF" w:rsidP="00804456">
            <w:pPr>
              <w:jc w:val="center"/>
              <w:rPr>
                <w:color w:val="000000" w:themeColor="text1"/>
                <w:sz w:val="14"/>
                <w:szCs w:val="14"/>
              </w:rPr>
            </w:pPr>
            <w:r w:rsidRPr="00B35B51">
              <w:rPr>
                <w:color w:val="000000" w:themeColor="text1"/>
                <w:sz w:val="14"/>
                <w:szCs w:val="14"/>
              </w:rPr>
              <w:t>(kol. 9+10)</w:t>
            </w:r>
          </w:p>
        </w:tc>
      </w:tr>
      <w:tr w:rsidR="00B35B51" w:rsidRPr="00B35B51" w:rsidTr="00B35B51">
        <w:trPr>
          <w:trHeight w:val="195"/>
        </w:trPr>
        <w:tc>
          <w:tcPr>
            <w:tcW w:w="944" w:type="dxa"/>
            <w:tcBorders>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1</w:t>
            </w:r>
          </w:p>
        </w:tc>
        <w:tc>
          <w:tcPr>
            <w:tcW w:w="1026" w:type="dxa"/>
            <w:tcBorders>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2</w:t>
            </w:r>
          </w:p>
        </w:tc>
        <w:tc>
          <w:tcPr>
            <w:tcW w:w="1543" w:type="dxa"/>
            <w:gridSpan w:val="2"/>
            <w:tcBorders>
              <w:left w:val="single" w:sz="6" w:space="0" w:color="000000"/>
              <w:bottom w:val="single" w:sz="6" w:space="0" w:color="000000"/>
              <w:right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3</w:t>
            </w:r>
          </w:p>
        </w:tc>
        <w:tc>
          <w:tcPr>
            <w:tcW w:w="427" w:type="dxa"/>
            <w:tcBorders>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4</w:t>
            </w:r>
          </w:p>
        </w:tc>
        <w:tc>
          <w:tcPr>
            <w:tcW w:w="794" w:type="dxa"/>
            <w:tcBorders>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5</w:t>
            </w: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6</w:t>
            </w: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7</w:t>
            </w: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8</w:t>
            </w:r>
          </w:p>
        </w:tc>
        <w:tc>
          <w:tcPr>
            <w:tcW w:w="887"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9</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10</w:t>
            </w:r>
          </w:p>
        </w:tc>
        <w:tc>
          <w:tcPr>
            <w:tcW w:w="1008" w:type="dxa"/>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B35B51" w:rsidRDefault="00EF26BF" w:rsidP="00B35B51">
            <w:pPr>
              <w:jc w:val="center"/>
              <w:rPr>
                <w:color w:val="000000" w:themeColor="text1"/>
                <w:sz w:val="14"/>
                <w:szCs w:val="14"/>
              </w:rPr>
            </w:pPr>
            <w:r w:rsidRPr="00B35B51">
              <w:rPr>
                <w:color w:val="000000" w:themeColor="text1"/>
                <w:sz w:val="14"/>
                <w:szCs w:val="14"/>
              </w:rPr>
              <w:t>11</w:t>
            </w:r>
          </w:p>
        </w:tc>
      </w:tr>
      <w:tr w:rsidR="002507AB" w:rsidRPr="00B35B51" w:rsidTr="00804456">
        <w:trPr>
          <w:trHeight w:val="853"/>
        </w:trPr>
        <w:tc>
          <w:tcPr>
            <w:tcW w:w="944"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rPr>
                <w:color w:val="000000" w:themeColor="text1"/>
              </w:rPr>
            </w:pPr>
          </w:p>
          <w:p w:rsidR="00EF26BF" w:rsidRPr="00B35B51" w:rsidRDefault="00EF26BF" w:rsidP="00804456">
            <w:pPr>
              <w:rPr>
                <w:color w:val="000000" w:themeColor="text1"/>
              </w:rPr>
            </w:pPr>
          </w:p>
          <w:p w:rsidR="00EF26BF" w:rsidRPr="00B35B51" w:rsidRDefault="00EF26BF" w:rsidP="00804456">
            <w:pPr>
              <w:rPr>
                <w:color w:val="000000" w:themeColor="text1"/>
              </w:rPr>
            </w:pPr>
          </w:p>
        </w:tc>
        <w:tc>
          <w:tcPr>
            <w:tcW w:w="1026"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830"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713" w:type="dxa"/>
            <w:tcBorders>
              <w:top w:val="single" w:sz="6" w:space="0" w:color="000000"/>
              <w:left w:val="single" w:sz="6" w:space="0" w:color="000000"/>
              <w:bottom w:val="single" w:sz="6" w:space="0" w:color="000000"/>
              <w:right w:val="single" w:sz="6" w:space="0" w:color="000000"/>
            </w:tcBorders>
          </w:tcPr>
          <w:p w:rsidR="00EF26BF" w:rsidRPr="00B35B51" w:rsidRDefault="00EF26BF" w:rsidP="00804456">
            <w:pPr>
              <w:snapToGrid w:val="0"/>
              <w:jc w:val="both"/>
              <w:rPr>
                <w:color w:val="000000" w:themeColor="text1"/>
              </w:rPr>
            </w:pPr>
          </w:p>
        </w:tc>
        <w:tc>
          <w:tcPr>
            <w:tcW w:w="427"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794"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876"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625"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789"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887"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884" w:type="dxa"/>
            <w:tcBorders>
              <w:top w:val="single" w:sz="6" w:space="0" w:color="000000"/>
              <w:left w:val="single" w:sz="6" w:space="0" w:color="000000"/>
              <w:bottom w:val="single" w:sz="6" w:space="0" w:color="000000"/>
            </w:tcBorders>
            <w:shd w:val="clear" w:color="auto" w:fill="auto"/>
          </w:tcPr>
          <w:p w:rsidR="00EF26BF" w:rsidRPr="00B35B51" w:rsidRDefault="00EF26BF" w:rsidP="00804456">
            <w:pPr>
              <w:snapToGrid w:val="0"/>
              <w:jc w:val="both"/>
              <w:rPr>
                <w:color w:val="000000" w:themeColor="text1"/>
              </w:rPr>
            </w:pP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rsidR="00EF26BF" w:rsidRPr="00B35B51" w:rsidRDefault="00EF26BF" w:rsidP="00804456">
            <w:pPr>
              <w:snapToGrid w:val="0"/>
              <w:jc w:val="both"/>
              <w:rPr>
                <w:color w:val="000000" w:themeColor="text1"/>
              </w:rPr>
            </w:pPr>
          </w:p>
        </w:tc>
      </w:tr>
      <w:tr w:rsidR="002507AB" w:rsidRPr="00B35B51" w:rsidTr="00804456">
        <w:trPr>
          <w:trHeight w:val="286"/>
        </w:trPr>
        <w:tc>
          <w:tcPr>
            <w:tcW w:w="3514"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EF26BF" w:rsidRPr="00B35B51" w:rsidRDefault="00EF26BF" w:rsidP="00804456">
            <w:pPr>
              <w:snapToGrid w:val="0"/>
              <w:jc w:val="center"/>
              <w:rPr>
                <w:b/>
                <w:color w:val="000000" w:themeColor="text1"/>
              </w:rPr>
            </w:pPr>
            <w:r w:rsidRPr="00B35B51">
              <w:rPr>
                <w:b/>
                <w:color w:val="000000" w:themeColor="text1"/>
                <w:sz w:val="16"/>
                <w:szCs w:val="16"/>
              </w:rPr>
              <w:t>Całkowita wartość zamówienia</w:t>
            </w:r>
          </w:p>
        </w:tc>
        <w:tc>
          <w:tcPr>
            <w:tcW w:w="427"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794"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876"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625"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789"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b/>
                <w:color w:val="000000" w:themeColor="text1"/>
              </w:rPr>
            </w:pPr>
          </w:p>
        </w:tc>
        <w:tc>
          <w:tcPr>
            <w:tcW w:w="887"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color w:val="000000" w:themeColor="text1"/>
                <w:sz w:val="14"/>
                <w:szCs w:val="14"/>
              </w:rPr>
            </w:pPr>
            <w:r w:rsidRPr="00B35B51">
              <w:rPr>
                <w:color w:val="000000" w:themeColor="text1"/>
                <w:sz w:val="14"/>
                <w:szCs w:val="14"/>
              </w:rPr>
              <w:t xml:space="preserve">suma </w:t>
            </w:r>
          </w:p>
          <w:p w:rsidR="00EF26BF" w:rsidRPr="00B35B51" w:rsidRDefault="00EF26BF" w:rsidP="00804456">
            <w:pPr>
              <w:snapToGrid w:val="0"/>
              <w:jc w:val="center"/>
              <w:rPr>
                <w:color w:val="000000" w:themeColor="text1"/>
                <w:sz w:val="14"/>
                <w:szCs w:val="14"/>
              </w:rPr>
            </w:pPr>
            <w:r w:rsidRPr="00B35B51">
              <w:rPr>
                <w:color w:val="000000" w:themeColor="text1"/>
                <w:sz w:val="14"/>
                <w:szCs w:val="14"/>
              </w:rPr>
              <w:t>kolumna 9</w:t>
            </w:r>
          </w:p>
        </w:tc>
        <w:tc>
          <w:tcPr>
            <w:tcW w:w="884" w:type="dxa"/>
            <w:tcBorders>
              <w:top w:val="single" w:sz="6" w:space="0" w:color="000000"/>
              <w:left w:val="single" w:sz="6" w:space="0" w:color="000000"/>
              <w:bottom w:val="single" w:sz="6" w:space="0" w:color="000000"/>
            </w:tcBorders>
            <w:shd w:val="clear" w:color="auto" w:fill="auto"/>
            <w:vAlign w:val="center"/>
          </w:tcPr>
          <w:p w:rsidR="00EF26BF" w:rsidRPr="00B35B51" w:rsidRDefault="00EF26BF" w:rsidP="00804456">
            <w:pPr>
              <w:snapToGrid w:val="0"/>
              <w:jc w:val="center"/>
              <w:rPr>
                <w:color w:val="000000" w:themeColor="text1"/>
                <w:sz w:val="14"/>
                <w:szCs w:val="14"/>
              </w:rPr>
            </w:pPr>
            <w:r w:rsidRPr="00B35B51">
              <w:rPr>
                <w:color w:val="000000" w:themeColor="text1"/>
                <w:sz w:val="14"/>
                <w:szCs w:val="14"/>
              </w:rPr>
              <w:t xml:space="preserve">suma </w:t>
            </w:r>
          </w:p>
          <w:p w:rsidR="00EF26BF" w:rsidRPr="00B35B51" w:rsidRDefault="00EF26BF" w:rsidP="00804456">
            <w:pPr>
              <w:snapToGrid w:val="0"/>
              <w:jc w:val="center"/>
              <w:rPr>
                <w:color w:val="000000" w:themeColor="text1"/>
              </w:rPr>
            </w:pPr>
            <w:r w:rsidRPr="00B35B51">
              <w:rPr>
                <w:color w:val="000000" w:themeColor="text1"/>
                <w:sz w:val="14"/>
                <w:szCs w:val="14"/>
              </w:rPr>
              <w:t>kolumna 10</w:t>
            </w:r>
          </w:p>
        </w:tc>
        <w:tc>
          <w:tcPr>
            <w:tcW w:w="1008" w:type="dxa"/>
            <w:tcBorders>
              <w:top w:val="single" w:sz="6" w:space="0" w:color="000000"/>
              <w:left w:val="single" w:sz="6" w:space="0" w:color="000000"/>
              <w:bottom w:val="single" w:sz="6" w:space="0" w:color="000000"/>
              <w:right w:val="single" w:sz="6" w:space="0" w:color="000000"/>
            </w:tcBorders>
            <w:shd w:val="clear" w:color="auto" w:fill="auto"/>
          </w:tcPr>
          <w:p w:rsidR="00EF26BF" w:rsidRPr="00B35B51" w:rsidRDefault="00EF26BF" w:rsidP="00804456">
            <w:pPr>
              <w:snapToGrid w:val="0"/>
              <w:jc w:val="center"/>
              <w:rPr>
                <w:color w:val="000000" w:themeColor="text1"/>
                <w:sz w:val="14"/>
                <w:szCs w:val="14"/>
              </w:rPr>
            </w:pPr>
            <w:r w:rsidRPr="00B35B51">
              <w:rPr>
                <w:color w:val="000000" w:themeColor="text1"/>
                <w:sz w:val="14"/>
                <w:szCs w:val="14"/>
              </w:rPr>
              <w:t xml:space="preserve">suma </w:t>
            </w:r>
          </w:p>
          <w:p w:rsidR="00EF26BF" w:rsidRPr="00B35B51" w:rsidRDefault="00EF26BF" w:rsidP="00804456">
            <w:pPr>
              <w:snapToGrid w:val="0"/>
              <w:jc w:val="center"/>
              <w:rPr>
                <w:color w:val="000000" w:themeColor="text1"/>
              </w:rPr>
            </w:pPr>
            <w:r w:rsidRPr="00B35B51">
              <w:rPr>
                <w:color w:val="000000" w:themeColor="text1"/>
                <w:sz w:val="14"/>
                <w:szCs w:val="14"/>
              </w:rPr>
              <w:t>kolumna 11</w:t>
            </w:r>
          </w:p>
        </w:tc>
      </w:tr>
    </w:tbl>
    <w:p w:rsidR="007840EA" w:rsidRPr="00B35B51" w:rsidRDefault="007840EA" w:rsidP="007840EA">
      <w:pPr>
        <w:rPr>
          <w:color w:val="000000" w:themeColor="text1"/>
          <w:sz w:val="20"/>
          <w:szCs w:val="20"/>
        </w:rPr>
      </w:pPr>
    </w:p>
    <w:p w:rsidR="00503F5A" w:rsidRPr="00B35B51" w:rsidRDefault="00503F5A" w:rsidP="00111DD3">
      <w:pPr>
        <w:widowControl w:val="0"/>
        <w:jc w:val="both"/>
        <w:textAlignment w:val="baseline"/>
        <w:rPr>
          <w:color w:val="000000" w:themeColor="text1"/>
          <w:kern w:val="1"/>
          <w:sz w:val="20"/>
          <w:szCs w:val="20"/>
          <w:lang w:eastAsia="ar-SA"/>
        </w:rPr>
      </w:pPr>
    </w:p>
    <w:p w:rsidR="00111DD3" w:rsidRPr="00B35B51" w:rsidRDefault="00111DD3" w:rsidP="00111DD3">
      <w:pPr>
        <w:widowControl w:val="0"/>
        <w:jc w:val="both"/>
        <w:textAlignment w:val="baseline"/>
        <w:rPr>
          <w:color w:val="000000" w:themeColor="text1"/>
          <w:kern w:val="1"/>
          <w:sz w:val="20"/>
          <w:szCs w:val="20"/>
          <w:lang w:eastAsia="ar-SA"/>
        </w:rPr>
      </w:pPr>
      <w:r w:rsidRPr="00B35B51">
        <w:rPr>
          <w:color w:val="000000" w:themeColor="text1"/>
          <w:kern w:val="1"/>
          <w:sz w:val="20"/>
          <w:szCs w:val="20"/>
          <w:lang w:eastAsia="ar-SA"/>
        </w:rPr>
        <w:t>II. Oświadczamy, że:</w:t>
      </w:r>
    </w:p>
    <w:p w:rsidR="00503F5A" w:rsidRPr="00B35B51" w:rsidRDefault="00503F5A" w:rsidP="00111DD3">
      <w:pPr>
        <w:widowControl w:val="0"/>
        <w:jc w:val="both"/>
        <w:textAlignment w:val="baseline"/>
        <w:rPr>
          <w:color w:val="000000" w:themeColor="text1"/>
          <w:kern w:val="1"/>
          <w:sz w:val="10"/>
          <w:szCs w:val="10"/>
          <w:lang w:eastAsia="ar-SA"/>
        </w:rPr>
      </w:pPr>
    </w:p>
    <w:p w:rsidR="00071800" w:rsidRPr="00B35B51" w:rsidRDefault="00071800" w:rsidP="00EA6852">
      <w:pPr>
        <w:numPr>
          <w:ilvl w:val="0"/>
          <w:numId w:val="14"/>
        </w:numPr>
        <w:ind w:left="284" w:hanging="284"/>
        <w:jc w:val="both"/>
        <w:rPr>
          <w:color w:val="000000" w:themeColor="text1"/>
          <w:sz w:val="20"/>
          <w:szCs w:val="20"/>
        </w:rPr>
      </w:pPr>
      <w:r w:rsidRPr="00B35B51">
        <w:rPr>
          <w:color w:val="000000" w:themeColor="text1"/>
          <w:sz w:val="20"/>
          <w:szCs w:val="20"/>
        </w:rPr>
        <w:t>zapoznaliśmy się z Zapytaniem ofertowym i nie wnosimy zastrzeżeń,</w:t>
      </w:r>
    </w:p>
    <w:p w:rsidR="00166FFF" w:rsidRPr="00B35B51" w:rsidRDefault="00166FFF" w:rsidP="00071800">
      <w:pPr>
        <w:ind w:hanging="284"/>
        <w:jc w:val="both"/>
        <w:rPr>
          <w:color w:val="000000" w:themeColor="text1"/>
          <w:sz w:val="10"/>
          <w:szCs w:val="10"/>
        </w:rPr>
      </w:pPr>
    </w:p>
    <w:p w:rsidR="00071800" w:rsidRPr="00B35B51" w:rsidRDefault="00071800" w:rsidP="00EA6852">
      <w:pPr>
        <w:numPr>
          <w:ilvl w:val="0"/>
          <w:numId w:val="17"/>
        </w:numPr>
        <w:overflowPunct w:val="0"/>
        <w:autoSpaceDE w:val="0"/>
        <w:autoSpaceDN w:val="0"/>
        <w:adjustRightInd w:val="0"/>
        <w:ind w:left="284" w:hanging="284"/>
        <w:jc w:val="both"/>
        <w:textAlignment w:val="baseline"/>
        <w:rPr>
          <w:color w:val="000000" w:themeColor="text1"/>
          <w:sz w:val="20"/>
          <w:szCs w:val="20"/>
        </w:rPr>
      </w:pPr>
      <w:r w:rsidRPr="00B35B51">
        <w:rPr>
          <w:color w:val="000000" w:themeColor="text1"/>
          <w:sz w:val="20"/>
          <w:szCs w:val="20"/>
        </w:rPr>
        <w:lastRenderedPageBreak/>
        <w:t>wzór Umowy załączony do Zapytania (Załącznik nr 2) akceptujemy bez zastrzeżeń i zobowiązujemy się w przypadku wyboru naszej oferty do jej podpisania w miejscu i terminie wyznaczonym przez Zamawiającego,</w:t>
      </w:r>
    </w:p>
    <w:p w:rsidR="00166FFF" w:rsidRPr="00B35B51" w:rsidRDefault="00166FFF" w:rsidP="00071800">
      <w:pPr>
        <w:overflowPunct w:val="0"/>
        <w:autoSpaceDE w:val="0"/>
        <w:autoSpaceDN w:val="0"/>
        <w:adjustRightInd w:val="0"/>
        <w:ind w:hanging="284"/>
        <w:jc w:val="both"/>
        <w:textAlignment w:val="baseline"/>
        <w:rPr>
          <w:color w:val="000000" w:themeColor="text1"/>
          <w:sz w:val="10"/>
          <w:szCs w:val="10"/>
        </w:rPr>
      </w:pPr>
    </w:p>
    <w:p w:rsidR="00DA39EA" w:rsidRPr="00B35B51" w:rsidRDefault="007356C2" w:rsidP="00EF26BF">
      <w:pPr>
        <w:numPr>
          <w:ilvl w:val="0"/>
          <w:numId w:val="13"/>
        </w:numPr>
        <w:suppressAutoHyphens w:val="0"/>
        <w:overflowPunct w:val="0"/>
        <w:autoSpaceDE w:val="0"/>
        <w:autoSpaceDN w:val="0"/>
        <w:adjustRightInd w:val="0"/>
        <w:ind w:left="283" w:hanging="284"/>
        <w:jc w:val="both"/>
        <w:textAlignment w:val="baseline"/>
        <w:rPr>
          <w:color w:val="000000" w:themeColor="text1"/>
          <w:sz w:val="20"/>
          <w:szCs w:val="20"/>
        </w:rPr>
      </w:pPr>
      <w:r w:rsidRPr="00B35B51">
        <w:rPr>
          <w:color w:val="000000" w:themeColor="text1"/>
          <w:sz w:val="20"/>
          <w:szCs w:val="20"/>
        </w:rPr>
        <w:t>przedmiot zamówienia będziemy realizować przez okres</w:t>
      </w:r>
      <w:r w:rsidR="00893544" w:rsidRPr="00B35B51">
        <w:rPr>
          <w:color w:val="000000" w:themeColor="text1"/>
          <w:sz w:val="20"/>
          <w:szCs w:val="20"/>
        </w:rPr>
        <w:t>:</w:t>
      </w:r>
      <w:r w:rsidRPr="00B35B51">
        <w:rPr>
          <w:color w:val="000000" w:themeColor="text1"/>
          <w:sz w:val="20"/>
          <w:szCs w:val="20"/>
        </w:rPr>
        <w:t xml:space="preserve"> </w:t>
      </w:r>
      <w:r w:rsidR="00DA39EA" w:rsidRPr="00B35B51">
        <w:rPr>
          <w:b/>
          <w:color w:val="000000" w:themeColor="text1"/>
          <w:sz w:val="20"/>
          <w:szCs w:val="20"/>
        </w:rPr>
        <w:t xml:space="preserve">od daty zawarcia umowy do </w:t>
      </w:r>
      <w:r w:rsidR="00A1676D">
        <w:rPr>
          <w:b/>
          <w:color w:val="000000" w:themeColor="text1"/>
          <w:sz w:val="20"/>
          <w:szCs w:val="20"/>
        </w:rPr>
        <w:t>09.12</w:t>
      </w:r>
      <w:bookmarkStart w:id="1" w:name="_GoBack"/>
      <w:bookmarkEnd w:id="1"/>
      <w:r w:rsidR="00DA39EA" w:rsidRPr="00B35B51">
        <w:rPr>
          <w:b/>
          <w:color w:val="000000" w:themeColor="text1"/>
          <w:sz w:val="20"/>
          <w:szCs w:val="20"/>
        </w:rPr>
        <w:t xml:space="preserve"> 202</w:t>
      </w:r>
      <w:r w:rsidR="00EF26BF" w:rsidRPr="00B35B51">
        <w:rPr>
          <w:b/>
          <w:color w:val="000000" w:themeColor="text1"/>
          <w:sz w:val="20"/>
          <w:szCs w:val="20"/>
        </w:rPr>
        <w:t>5</w:t>
      </w:r>
      <w:r w:rsidR="00DA39EA" w:rsidRPr="00B35B51">
        <w:rPr>
          <w:b/>
          <w:color w:val="000000" w:themeColor="text1"/>
          <w:sz w:val="20"/>
          <w:szCs w:val="20"/>
        </w:rPr>
        <w:t>r.</w:t>
      </w:r>
      <w:r w:rsidR="00071800" w:rsidRPr="00B35B51">
        <w:rPr>
          <w:color w:val="000000" w:themeColor="text1"/>
          <w:sz w:val="20"/>
          <w:szCs w:val="20"/>
        </w:rPr>
        <w:t>,</w:t>
      </w:r>
      <w:r w:rsidR="00BF7D96" w:rsidRPr="00B35B51">
        <w:rPr>
          <w:color w:val="000000" w:themeColor="text1"/>
          <w:sz w:val="20"/>
          <w:szCs w:val="20"/>
        </w:rPr>
        <w:t xml:space="preserve"> </w:t>
      </w:r>
    </w:p>
    <w:p w:rsidR="00166FFF" w:rsidRPr="00B35B51"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B35B51" w:rsidRDefault="00166FFF" w:rsidP="00EA6852">
      <w:pPr>
        <w:widowControl w:val="0"/>
        <w:numPr>
          <w:ilvl w:val="0"/>
          <w:numId w:val="14"/>
        </w:numPr>
        <w:overflowPunct w:val="0"/>
        <w:jc w:val="both"/>
        <w:textAlignment w:val="baseline"/>
        <w:rPr>
          <w:color w:val="000000" w:themeColor="text1"/>
          <w:sz w:val="20"/>
          <w:szCs w:val="20"/>
        </w:rPr>
      </w:pPr>
      <w:r w:rsidRPr="00B35B51">
        <w:rPr>
          <w:color w:val="000000" w:themeColor="text1"/>
          <w:sz w:val="20"/>
          <w:szCs w:val="20"/>
        </w:rPr>
        <w:t xml:space="preserve">termin </w:t>
      </w:r>
      <w:r w:rsidR="00802D33" w:rsidRPr="00B35B51">
        <w:rPr>
          <w:color w:val="000000" w:themeColor="text1"/>
          <w:sz w:val="20"/>
          <w:szCs w:val="20"/>
        </w:rPr>
        <w:t xml:space="preserve">płatności za dostarczony towar wynosił będzie </w:t>
      </w:r>
      <w:r w:rsidR="009C58A2" w:rsidRPr="00B35B51">
        <w:rPr>
          <w:color w:val="000000" w:themeColor="text1"/>
          <w:sz w:val="20"/>
          <w:szCs w:val="20"/>
        </w:rPr>
        <w:t xml:space="preserve">do </w:t>
      </w:r>
      <w:r w:rsidR="00802D33" w:rsidRPr="00B35B51">
        <w:rPr>
          <w:color w:val="000000" w:themeColor="text1"/>
          <w:sz w:val="20"/>
          <w:szCs w:val="20"/>
        </w:rPr>
        <w:t>60 dni od dnia doręczenia Zamawiającemu prawidłowo i zgodnie z umową wystawionej faktury, na rachunek bankowy Wykonawcy, prowadzony przez …………… o numerze ………………………….</w:t>
      </w:r>
      <w:r w:rsidRPr="00B35B51">
        <w:rPr>
          <w:color w:val="000000" w:themeColor="text1"/>
          <w:sz w:val="20"/>
          <w:szCs w:val="20"/>
        </w:rPr>
        <w:t>,</w:t>
      </w:r>
    </w:p>
    <w:p w:rsidR="00802D33" w:rsidRPr="00B35B51" w:rsidRDefault="00802D33" w:rsidP="00071800">
      <w:pPr>
        <w:widowControl w:val="0"/>
        <w:overflowPunct w:val="0"/>
        <w:ind w:hanging="284"/>
        <w:jc w:val="both"/>
        <w:textAlignment w:val="baseline"/>
        <w:rPr>
          <w:color w:val="000000" w:themeColor="text1"/>
          <w:sz w:val="10"/>
          <w:szCs w:val="10"/>
        </w:rPr>
      </w:pPr>
    </w:p>
    <w:p w:rsidR="00166FFF" w:rsidRPr="00B35B51" w:rsidRDefault="00166FFF" w:rsidP="00EA6852">
      <w:pPr>
        <w:widowControl w:val="0"/>
        <w:numPr>
          <w:ilvl w:val="0"/>
          <w:numId w:val="14"/>
        </w:numPr>
        <w:overflowPunct w:val="0"/>
        <w:jc w:val="both"/>
        <w:textAlignment w:val="baseline"/>
        <w:rPr>
          <w:color w:val="000000" w:themeColor="text1"/>
          <w:sz w:val="20"/>
          <w:szCs w:val="20"/>
        </w:rPr>
      </w:pPr>
      <w:r w:rsidRPr="00B35B51">
        <w:rPr>
          <w:color w:val="000000" w:themeColor="text1"/>
          <w:sz w:val="20"/>
          <w:szCs w:val="20"/>
        </w:rPr>
        <w:t xml:space="preserve">wyszczególnione w złożonej ofercie ceny </w:t>
      </w:r>
      <w:r w:rsidRPr="00B35B51">
        <w:rPr>
          <w:b/>
          <w:color w:val="000000" w:themeColor="text1"/>
          <w:sz w:val="20"/>
          <w:szCs w:val="20"/>
        </w:rPr>
        <w:t>pozostaną niezmienne przez okres trwania umowy</w:t>
      </w:r>
      <w:r w:rsidRPr="00B35B51">
        <w:rPr>
          <w:color w:val="000000" w:themeColor="text1"/>
          <w:sz w:val="20"/>
          <w:szCs w:val="20"/>
        </w:rPr>
        <w:t>, z zastrzeżeniem przypadków wskazanych w umowie,</w:t>
      </w:r>
    </w:p>
    <w:p w:rsidR="00166FFF" w:rsidRPr="00B35B51" w:rsidRDefault="00166FFF" w:rsidP="00071800">
      <w:pPr>
        <w:ind w:hanging="284"/>
        <w:jc w:val="both"/>
        <w:rPr>
          <w:color w:val="000000" w:themeColor="text1"/>
          <w:sz w:val="10"/>
          <w:szCs w:val="10"/>
        </w:rPr>
      </w:pPr>
    </w:p>
    <w:p w:rsidR="00166FFF" w:rsidRPr="00B35B51" w:rsidRDefault="00166FFF" w:rsidP="00EA6852">
      <w:pPr>
        <w:widowControl w:val="0"/>
        <w:numPr>
          <w:ilvl w:val="0"/>
          <w:numId w:val="14"/>
        </w:numPr>
        <w:overflowPunct w:val="0"/>
        <w:jc w:val="both"/>
        <w:textAlignment w:val="baseline"/>
        <w:rPr>
          <w:color w:val="000000" w:themeColor="text1"/>
          <w:sz w:val="20"/>
          <w:szCs w:val="20"/>
        </w:rPr>
      </w:pPr>
      <w:r w:rsidRPr="00B35B51">
        <w:rPr>
          <w:color w:val="000000" w:themeColor="text1"/>
          <w:sz w:val="20"/>
          <w:szCs w:val="20"/>
        </w:rPr>
        <w:t xml:space="preserve">uważamy się za związanych niniejszą ofertą przez okres </w:t>
      </w:r>
      <w:r w:rsidRPr="00B35B51">
        <w:rPr>
          <w:b/>
          <w:bCs/>
          <w:color w:val="000000" w:themeColor="text1"/>
          <w:sz w:val="20"/>
          <w:szCs w:val="20"/>
        </w:rPr>
        <w:t>30</w:t>
      </w:r>
      <w:r w:rsidRPr="00B35B51">
        <w:rPr>
          <w:b/>
          <w:color w:val="000000" w:themeColor="text1"/>
          <w:sz w:val="20"/>
          <w:szCs w:val="20"/>
        </w:rPr>
        <w:t xml:space="preserve"> dni </w:t>
      </w:r>
      <w:r w:rsidRPr="00B35B51">
        <w:rPr>
          <w:color w:val="000000" w:themeColor="text1"/>
          <w:sz w:val="20"/>
          <w:szCs w:val="20"/>
        </w:rPr>
        <w:t>od terminu składania ofert,</w:t>
      </w:r>
    </w:p>
    <w:p w:rsidR="007840EA" w:rsidRPr="00B35B51"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B35B51" w:rsidRDefault="00AB738E" w:rsidP="00EA6852">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B35B51">
        <w:rPr>
          <w:rFonts w:cs="Calibri"/>
          <w:color w:val="000000" w:themeColor="text1"/>
          <w:kern w:val="1"/>
          <w:sz w:val="20"/>
          <w:szCs w:val="20"/>
          <w:lang w:eastAsia="ar-SA"/>
        </w:rPr>
        <w:t xml:space="preserve"> </w:t>
      </w:r>
      <w:r w:rsidR="00111DD3" w:rsidRPr="00B35B51">
        <w:rPr>
          <w:rFonts w:cs="Calibri"/>
          <w:color w:val="000000" w:themeColor="text1"/>
          <w:kern w:val="1"/>
          <w:sz w:val="20"/>
          <w:szCs w:val="20"/>
          <w:lang w:eastAsia="ar-SA"/>
        </w:rPr>
        <w:t xml:space="preserve">zamówienie </w:t>
      </w:r>
      <w:r w:rsidR="00111DD3" w:rsidRPr="00B35B51">
        <w:rPr>
          <w:rFonts w:cs="Calibri"/>
          <w:b/>
          <w:color w:val="000000" w:themeColor="text1"/>
          <w:kern w:val="1"/>
          <w:sz w:val="20"/>
          <w:szCs w:val="20"/>
          <w:lang w:eastAsia="ar-SA"/>
        </w:rPr>
        <w:t>zrealizujemy sami</w:t>
      </w:r>
      <w:r w:rsidR="00111DD3" w:rsidRPr="00B35B51">
        <w:rPr>
          <w:rFonts w:cs="Calibri"/>
          <w:color w:val="000000" w:themeColor="text1"/>
          <w:kern w:val="1"/>
          <w:sz w:val="20"/>
          <w:szCs w:val="20"/>
          <w:lang w:eastAsia="ar-SA"/>
        </w:rPr>
        <w:t>/</w:t>
      </w:r>
      <w:r w:rsidR="00111DD3" w:rsidRPr="00B35B51">
        <w:rPr>
          <w:rFonts w:cs="Calibri"/>
          <w:b/>
          <w:color w:val="000000" w:themeColor="text1"/>
          <w:kern w:val="1"/>
          <w:sz w:val="20"/>
          <w:szCs w:val="20"/>
          <w:lang w:eastAsia="ar-SA"/>
        </w:rPr>
        <w:t xml:space="preserve">zamierzamy powierzyć </w:t>
      </w:r>
      <w:r w:rsidR="00111DD3" w:rsidRPr="00B35B51">
        <w:rPr>
          <w:rFonts w:cs="Calibri"/>
          <w:color w:val="000000" w:themeColor="text1"/>
          <w:kern w:val="1"/>
          <w:sz w:val="20"/>
          <w:szCs w:val="20"/>
          <w:lang w:eastAsia="ar-SA"/>
        </w:rPr>
        <w:t>wykonanie następujących części zamówienia</w:t>
      </w:r>
      <w:r w:rsidR="006B0605" w:rsidRPr="00B35B51">
        <w:rPr>
          <w:rFonts w:cs="Calibri"/>
          <w:color w:val="000000" w:themeColor="text1"/>
          <w:kern w:val="1"/>
          <w:sz w:val="20"/>
          <w:szCs w:val="20"/>
          <w:lang w:eastAsia="ar-SA"/>
        </w:rPr>
        <w:t> </w:t>
      </w:r>
      <w:r w:rsidR="00111DD3" w:rsidRPr="00B35B51">
        <w:rPr>
          <w:rFonts w:cs="Calibri"/>
          <w:color w:val="000000" w:themeColor="text1"/>
          <w:kern w:val="1"/>
          <w:sz w:val="20"/>
          <w:szCs w:val="20"/>
          <w:lang w:eastAsia="ar-SA"/>
        </w:rPr>
        <w:t>(</w:t>
      </w:r>
      <w:r w:rsidR="00111DD3" w:rsidRPr="00B35B51">
        <w:rPr>
          <w:rFonts w:cs="Calibri"/>
          <w:i/>
          <w:color w:val="000000" w:themeColor="text1"/>
          <w:kern w:val="1"/>
          <w:sz w:val="20"/>
          <w:szCs w:val="20"/>
          <w:lang w:eastAsia="ar-SA"/>
        </w:rPr>
        <w:t>niepotrzebne skreślić</w:t>
      </w:r>
      <w:r w:rsidR="00111DD3" w:rsidRPr="00B35B51">
        <w:rPr>
          <w:rFonts w:cs="Calibri"/>
          <w:color w:val="000000" w:themeColor="text1"/>
          <w:kern w:val="1"/>
          <w:sz w:val="20"/>
          <w:szCs w:val="20"/>
          <w:lang w:eastAsia="ar-SA"/>
        </w:rPr>
        <w:t xml:space="preserve">) …………………..…………………………… </w:t>
      </w:r>
      <w:r w:rsidR="00111DD3" w:rsidRPr="00B35B51">
        <w:rPr>
          <w:rFonts w:cs="Calibri"/>
          <w:b/>
          <w:color w:val="000000" w:themeColor="text1"/>
          <w:kern w:val="1"/>
          <w:sz w:val="20"/>
          <w:szCs w:val="20"/>
          <w:lang w:eastAsia="ar-SA"/>
        </w:rPr>
        <w:t>podwykonawcom</w:t>
      </w:r>
      <w:r w:rsidR="00111DD3" w:rsidRPr="00B35B51">
        <w:rPr>
          <w:rFonts w:cs="Calibri"/>
          <w:color w:val="000000" w:themeColor="text1"/>
          <w:kern w:val="1"/>
          <w:sz w:val="20"/>
          <w:szCs w:val="20"/>
          <w:lang w:eastAsia="ar-SA"/>
        </w:rPr>
        <w:t xml:space="preserve"> ………………………………. (</w:t>
      </w:r>
      <w:r w:rsidR="00111DD3" w:rsidRPr="00B35B51">
        <w:rPr>
          <w:rFonts w:cs="Calibri"/>
          <w:i/>
          <w:color w:val="000000" w:themeColor="text1"/>
          <w:kern w:val="1"/>
          <w:sz w:val="20"/>
          <w:szCs w:val="20"/>
          <w:lang w:eastAsia="ar-SA"/>
        </w:rPr>
        <w:t>o ile jest to wiadome, podać firmy podwykonawców</w:t>
      </w:r>
      <w:r w:rsidR="00111DD3" w:rsidRPr="00B35B51">
        <w:rPr>
          <w:rFonts w:cs="Calibri"/>
          <w:color w:val="000000" w:themeColor="text1"/>
          <w:kern w:val="1"/>
          <w:sz w:val="20"/>
          <w:szCs w:val="20"/>
          <w:lang w:eastAsia="ar-SA"/>
        </w:rPr>
        <w:t>),</w:t>
      </w:r>
    </w:p>
    <w:p w:rsidR="00111DD3" w:rsidRPr="00B35B51"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B35B51" w:rsidRDefault="0072358A" w:rsidP="00EA6852">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B35B51">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B35B51">
        <w:rPr>
          <w:rFonts w:cs="Calibri"/>
          <w:color w:val="000000" w:themeColor="text1"/>
          <w:kern w:val="1"/>
          <w:sz w:val="20"/>
          <w:szCs w:val="20"/>
          <w:lang w:eastAsia="ar-SA"/>
        </w:rPr>
        <w:t>t.j</w:t>
      </w:r>
      <w:proofErr w:type="spellEnd"/>
      <w:r w:rsidRPr="00B35B51">
        <w:rPr>
          <w:rFonts w:cs="Calibri"/>
          <w:color w:val="000000" w:themeColor="text1"/>
          <w:kern w:val="1"/>
          <w:sz w:val="20"/>
          <w:szCs w:val="20"/>
          <w:lang w:eastAsia="ar-SA"/>
        </w:rPr>
        <w:t>. Dz. U. z 2018, poz. 2174, z </w:t>
      </w:r>
      <w:proofErr w:type="spellStart"/>
      <w:r w:rsidRPr="00B35B51">
        <w:rPr>
          <w:rFonts w:cs="Calibri"/>
          <w:color w:val="000000" w:themeColor="text1"/>
          <w:kern w:val="1"/>
          <w:sz w:val="20"/>
          <w:szCs w:val="20"/>
          <w:lang w:eastAsia="ar-SA"/>
        </w:rPr>
        <w:t>późn</w:t>
      </w:r>
      <w:proofErr w:type="spellEnd"/>
      <w:r w:rsidRPr="00B35B51">
        <w:rPr>
          <w:rFonts w:cs="Calibri"/>
          <w:color w:val="000000" w:themeColor="text1"/>
          <w:kern w:val="1"/>
          <w:sz w:val="20"/>
          <w:szCs w:val="20"/>
          <w:lang w:eastAsia="ar-SA"/>
        </w:rPr>
        <w:t>. zm.).</w:t>
      </w:r>
    </w:p>
    <w:p w:rsidR="0072358A" w:rsidRPr="00B35B51"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B35B51">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B35B51"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B35B51" w:rsidRDefault="0072358A" w:rsidP="00EA6852">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B35B51">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B35B51"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B35B51">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B35B51"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B35B51" w:rsidRDefault="0072358A" w:rsidP="0072358A">
      <w:pPr>
        <w:ind w:left="284" w:hanging="284"/>
        <w:jc w:val="both"/>
        <w:rPr>
          <w:rFonts w:cs="Calibri"/>
          <w:i/>
          <w:color w:val="000000" w:themeColor="text1"/>
          <w:kern w:val="1"/>
          <w:sz w:val="20"/>
          <w:szCs w:val="20"/>
          <w:lang w:eastAsia="ar-SA"/>
        </w:rPr>
      </w:pPr>
      <w:r w:rsidRPr="00B35B51">
        <w:rPr>
          <w:rFonts w:cs="Calibri"/>
          <w:i/>
          <w:iCs/>
          <w:color w:val="000000" w:themeColor="text1"/>
          <w:kern w:val="1"/>
          <w:sz w:val="20"/>
          <w:szCs w:val="20"/>
          <w:lang w:eastAsia="ar-SA"/>
        </w:rPr>
        <w:t>*</w:t>
      </w:r>
      <w:r w:rsidRPr="00B35B51">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B35B51" w:rsidRDefault="00111DD3" w:rsidP="00111DD3">
      <w:pPr>
        <w:suppressAutoHyphens w:val="0"/>
        <w:jc w:val="both"/>
        <w:rPr>
          <w:b/>
          <w:color w:val="000000" w:themeColor="text1"/>
          <w:lang w:eastAsia="pl-PL"/>
        </w:rPr>
      </w:pPr>
    </w:p>
    <w:p w:rsidR="00111DD3" w:rsidRPr="00B35B51" w:rsidRDefault="00111DD3" w:rsidP="00111DD3">
      <w:pPr>
        <w:suppressAutoHyphens w:val="0"/>
        <w:jc w:val="both"/>
        <w:rPr>
          <w:b/>
          <w:color w:val="000000" w:themeColor="text1"/>
          <w:lang w:eastAsia="pl-PL"/>
        </w:rPr>
      </w:pPr>
    </w:p>
    <w:p w:rsidR="00111DD3" w:rsidRPr="00B35B51" w:rsidRDefault="00111DD3" w:rsidP="00111DD3">
      <w:pPr>
        <w:suppressAutoHyphens w:val="0"/>
        <w:jc w:val="both"/>
        <w:rPr>
          <w:b/>
          <w:color w:val="000000" w:themeColor="text1"/>
          <w:lang w:eastAsia="pl-PL"/>
        </w:rPr>
      </w:pPr>
    </w:p>
    <w:p w:rsidR="00111DD3" w:rsidRPr="00B35B51" w:rsidRDefault="00111DD3" w:rsidP="00111DD3">
      <w:pPr>
        <w:suppressAutoHyphens w:val="0"/>
        <w:ind w:left="6372"/>
        <w:jc w:val="center"/>
        <w:rPr>
          <w:i/>
          <w:color w:val="000000" w:themeColor="text1"/>
          <w:lang w:eastAsia="pl-PL"/>
        </w:rPr>
      </w:pPr>
    </w:p>
    <w:p w:rsidR="00111DD3" w:rsidRPr="00B35B51" w:rsidRDefault="00111DD3" w:rsidP="00111DD3">
      <w:pPr>
        <w:suppressAutoHyphens w:val="0"/>
        <w:jc w:val="right"/>
        <w:rPr>
          <w:i/>
          <w:color w:val="000000" w:themeColor="text1"/>
          <w:lang w:eastAsia="pl-PL"/>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B35B51" w:rsidRDefault="00111DD3" w:rsidP="00111DD3">
      <w:pPr>
        <w:rPr>
          <w:color w:val="000000" w:themeColor="text1"/>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111DD3" w:rsidRPr="002507AB" w:rsidRDefault="00111DD3" w:rsidP="00111DD3">
      <w:pPr>
        <w:rPr>
          <w:color w:val="FF0000"/>
          <w:sz w:val="20"/>
          <w:szCs w:val="20"/>
        </w:rPr>
      </w:pPr>
    </w:p>
    <w:p w:rsidR="00EF26BF" w:rsidRPr="002507AB" w:rsidRDefault="00EF26BF">
      <w:pPr>
        <w:suppressAutoHyphens w:val="0"/>
        <w:rPr>
          <w:b/>
          <w:color w:val="FF0000"/>
          <w:sz w:val="22"/>
          <w:szCs w:val="22"/>
        </w:rPr>
      </w:pPr>
      <w:r w:rsidRPr="002507AB">
        <w:rPr>
          <w:b/>
          <w:color w:val="FF0000"/>
          <w:sz w:val="22"/>
          <w:szCs w:val="22"/>
        </w:rPr>
        <w:br w:type="page"/>
      </w:r>
    </w:p>
    <w:p w:rsidR="00D74349" w:rsidRPr="008C3284" w:rsidRDefault="00D74349" w:rsidP="00D74349">
      <w:pPr>
        <w:tabs>
          <w:tab w:val="left" w:pos="8460"/>
        </w:tabs>
        <w:jc w:val="right"/>
        <w:rPr>
          <w:b/>
        </w:rPr>
      </w:pPr>
      <w:r w:rsidRPr="008C3284">
        <w:rPr>
          <w:b/>
          <w:sz w:val="22"/>
          <w:szCs w:val="22"/>
        </w:rPr>
        <w:lastRenderedPageBreak/>
        <w:t xml:space="preserve">Załącznik nr </w:t>
      </w:r>
      <w:r>
        <w:rPr>
          <w:b/>
          <w:sz w:val="22"/>
          <w:szCs w:val="22"/>
        </w:rPr>
        <w:t>2</w:t>
      </w:r>
      <w:r w:rsidRPr="008C3284">
        <w:rPr>
          <w:b/>
          <w:sz w:val="22"/>
          <w:szCs w:val="22"/>
        </w:rPr>
        <w:t xml:space="preserve"> do SWZ</w:t>
      </w:r>
    </w:p>
    <w:p w:rsidR="00D74349" w:rsidRDefault="00D74349" w:rsidP="00D74349">
      <w:pPr>
        <w:tabs>
          <w:tab w:val="left" w:pos="0"/>
          <w:tab w:val="left" w:pos="4500"/>
        </w:tabs>
        <w:rPr>
          <w:sz w:val="16"/>
          <w:szCs w:val="16"/>
        </w:rPr>
      </w:pPr>
    </w:p>
    <w:p w:rsidR="00D74349" w:rsidRPr="004A4524" w:rsidRDefault="00D74349" w:rsidP="00D74349">
      <w:pPr>
        <w:tabs>
          <w:tab w:val="left" w:pos="0"/>
          <w:tab w:val="left" w:pos="4500"/>
        </w:tabs>
        <w:rPr>
          <w:sz w:val="16"/>
          <w:szCs w:val="16"/>
        </w:rPr>
      </w:pPr>
    </w:p>
    <w:p w:rsidR="00D74349" w:rsidRDefault="00D74349" w:rsidP="00D74349">
      <w:pPr>
        <w:jc w:val="center"/>
        <w:rPr>
          <w:b/>
          <w:sz w:val="28"/>
        </w:rPr>
      </w:pPr>
      <w:r>
        <w:rPr>
          <w:b/>
          <w:sz w:val="28"/>
          <w:u w:val="single"/>
        </w:rPr>
        <w:t>W Z Ó R   U M O W Y</w:t>
      </w:r>
      <w:r>
        <w:rPr>
          <w:b/>
          <w:sz w:val="28"/>
        </w:rPr>
        <w:t xml:space="preserve"> </w:t>
      </w:r>
    </w:p>
    <w:p w:rsidR="00D74349" w:rsidRDefault="00D74349" w:rsidP="00D74349">
      <w:pPr>
        <w:jc w:val="center"/>
        <w:rPr>
          <w:sz w:val="10"/>
          <w:szCs w:val="10"/>
        </w:rPr>
      </w:pPr>
    </w:p>
    <w:p w:rsidR="00D74349" w:rsidRPr="007D6598" w:rsidRDefault="00D74349" w:rsidP="00D74349">
      <w:pPr>
        <w:jc w:val="both"/>
        <w:rPr>
          <w:sz w:val="20"/>
          <w:szCs w:val="20"/>
        </w:rPr>
      </w:pPr>
    </w:p>
    <w:p w:rsidR="00D74349" w:rsidRDefault="00D74349" w:rsidP="00D74349">
      <w:pPr>
        <w:jc w:val="both"/>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rsidR="00D74349" w:rsidRDefault="00D74349" w:rsidP="00D74349">
      <w:pPr>
        <w:jc w:val="both"/>
        <w:rPr>
          <w:sz w:val="20"/>
          <w:szCs w:val="20"/>
        </w:rPr>
      </w:pPr>
    </w:p>
    <w:p w:rsidR="00D74349" w:rsidRDefault="00D74349" w:rsidP="00D74349">
      <w:pPr>
        <w:ind w:left="708"/>
        <w:jc w:val="both"/>
        <w:rPr>
          <w:sz w:val="10"/>
        </w:rPr>
      </w:pPr>
      <w:r>
        <w:rPr>
          <w:sz w:val="20"/>
          <w:szCs w:val="20"/>
        </w:rPr>
        <w:t>…………………………………</w:t>
      </w:r>
    </w:p>
    <w:p w:rsidR="00D74349" w:rsidRDefault="00D74349" w:rsidP="00D74349">
      <w:pPr>
        <w:jc w:val="both"/>
        <w:rPr>
          <w:sz w:val="10"/>
        </w:rPr>
      </w:pPr>
    </w:p>
    <w:p w:rsidR="00D74349" w:rsidRDefault="00D74349" w:rsidP="00D74349">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rsidR="00D74349" w:rsidRDefault="00D74349" w:rsidP="00D74349">
      <w:pPr>
        <w:ind w:left="708"/>
        <w:jc w:val="both"/>
        <w:rPr>
          <w:sz w:val="20"/>
          <w:szCs w:val="20"/>
        </w:rPr>
      </w:pPr>
      <w:r>
        <w:rPr>
          <w:sz w:val="20"/>
          <w:szCs w:val="20"/>
        </w:rPr>
        <w:t>…………………………………</w:t>
      </w:r>
    </w:p>
    <w:p w:rsidR="00D74349" w:rsidRDefault="00D74349" w:rsidP="00D74349">
      <w:pPr>
        <w:ind w:left="708"/>
        <w:jc w:val="both"/>
        <w:rPr>
          <w:sz w:val="10"/>
          <w:szCs w:val="10"/>
        </w:rPr>
      </w:pPr>
      <w:r>
        <w:rPr>
          <w:sz w:val="20"/>
          <w:szCs w:val="20"/>
        </w:rPr>
        <w:t>…………………………………</w:t>
      </w:r>
    </w:p>
    <w:p w:rsidR="00D74349" w:rsidRDefault="00D74349" w:rsidP="00D74349">
      <w:pPr>
        <w:jc w:val="both"/>
        <w:rPr>
          <w:sz w:val="10"/>
          <w:szCs w:val="10"/>
        </w:rPr>
      </w:pPr>
    </w:p>
    <w:p w:rsidR="00D74349" w:rsidRDefault="00D74349" w:rsidP="00D74349">
      <w:pPr>
        <w:jc w:val="both"/>
        <w:rPr>
          <w:sz w:val="20"/>
          <w:szCs w:val="20"/>
        </w:rPr>
      </w:pPr>
      <w:r w:rsidRPr="00865EDF">
        <w:rPr>
          <w:sz w:val="20"/>
          <w:szCs w:val="20"/>
        </w:rPr>
        <w:t>stosownie do dokonanego przez Zamawiającego wyboru oferty Wykonawcy przeprowadzonego na podstawie Zarządzenie nr 118/2022 Dyrektora Szpitala Specjalistycznego im. E. Biernackiego w Mielcu z dnia 22.07.2022r. w sprawie przyjęcia regulaminu udzielania zamówień publicznych o wartości poniżej kwoty 130.000,00 zł udzielonego w trybie zapytania ofertowego dotyczące zamówienia publicznego o wartości poniżej 130.000,00 zł zostaje zawarta umowa następującej treści:</w:t>
      </w:r>
    </w:p>
    <w:p w:rsidR="00D74349" w:rsidRDefault="00D74349" w:rsidP="00D74349">
      <w:pPr>
        <w:jc w:val="center"/>
        <w:rPr>
          <w:sz w:val="20"/>
          <w:szCs w:val="20"/>
        </w:rPr>
      </w:pPr>
      <w:r>
        <w:rPr>
          <w:b/>
          <w:sz w:val="20"/>
          <w:szCs w:val="20"/>
        </w:rPr>
        <w:t>§   1</w:t>
      </w:r>
    </w:p>
    <w:p w:rsidR="00D74349" w:rsidRPr="003865B6" w:rsidRDefault="00D74349" w:rsidP="00800F9D">
      <w:pPr>
        <w:pStyle w:val="Akapitzlist3"/>
        <w:numPr>
          <w:ilvl w:val="0"/>
          <w:numId w:val="34"/>
        </w:numPr>
        <w:jc w:val="both"/>
        <w:textAlignment w:val="auto"/>
        <w:rPr>
          <w:rFonts w:eastAsia="Times New Roman" w:cs="Times New Roman"/>
          <w:color w:val="auto"/>
          <w:kern w:val="0"/>
          <w:sz w:val="20"/>
          <w:szCs w:val="20"/>
          <w:lang w:eastAsia="pl-PL"/>
        </w:rPr>
      </w:pPr>
      <w:r>
        <w:rPr>
          <w:sz w:val="20"/>
          <w:szCs w:val="20"/>
        </w:rPr>
        <w:t xml:space="preserve">Przedmiotem niniejszej umowy jest sukcesywna sprzedaż i dostawa </w:t>
      </w:r>
      <w:r w:rsidRPr="00865EDF">
        <w:rPr>
          <w:rFonts w:eastAsia="Times New Roman" w:cs="Times New Roman"/>
          <w:color w:val="auto"/>
          <w:kern w:val="0"/>
          <w:sz w:val="20"/>
          <w:szCs w:val="20"/>
          <w:lang w:eastAsia="pl-PL"/>
        </w:rPr>
        <w:t xml:space="preserve">sprzedaż i dostawę oprzyrządowanie do sprzętu endoskopowego firmy K. </w:t>
      </w:r>
      <w:proofErr w:type="spellStart"/>
      <w:r w:rsidRPr="00865EDF">
        <w:rPr>
          <w:rFonts w:eastAsia="Times New Roman" w:cs="Times New Roman"/>
          <w:color w:val="auto"/>
          <w:kern w:val="0"/>
          <w:sz w:val="20"/>
          <w:szCs w:val="20"/>
          <w:lang w:eastAsia="pl-PL"/>
        </w:rPr>
        <w:t>Storz</w:t>
      </w:r>
      <w:proofErr w:type="spellEnd"/>
      <w:r w:rsidRPr="00865EDF">
        <w:rPr>
          <w:rFonts w:eastAsia="Times New Roman" w:cs="Times New Roman"/>
          <w:color w:val="auto"/>
          <w:kern w:val="0"/>
          <w:sz w:val="20"/>
          <w:szCs w:val="20"/>
          <w:lang w:eastAsia="pl-PL"/>
        </w:rPr>
        <w:t xml:space="preserve"> będącego na wyposażeniu Szpitala Specjalistycznego im. Edmunda Biernackiego w Mielcu</w:t>
      </w:r>
      <w:r w:rsidRPr="003865B6">
        <w:rPr>
          <w:rFonts w:eastAsia="Times New Roman" w:cs="Times New Roman"/>
          <w:color w:val="auto"/>
          <w:kern w:val="0"/>
          <w:sz w:val="20"/>
          <w:szCs w:val="20"/>
          <w:lang w:eastAsia="pl-PL"/>
        </w:rPr>
        <w:t xml:space="preserve"> </w:t>
      </w:r>
      <w:r w:rsidRPr="003865B6">
        <w:rPr>
          <w:sz w:val="20"/>
          <w:szCs w:val="20"/>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w:t>
      </w:r>
      <w:r w:rsidRPr="003865B6">
        <w:rPr>
          <w:color w:val="auto"/>
          <w:sz w:val="20"/>
          <w:szCs w:val="20"/>
        </w:rPr>
        <w:t xml:space="preserve">zasadach wskazanych w niniejszej umowie, </w:t>
      </w:r>
      <w:r>
        <w:rPr>
          <w:color w:val="auto"/>
          <w:sz w:val="20"/>
          <w:szCs w:val="20"/>
        </w:rPr>
        <w:t>Zapytaniu Ofertowym</w:t>
      </w:r>
      <w:r w:rsidRPr="003865B6">
        <w:rPr>
          <w:color w:val="auto"/>
          <w:sz w:val="20"/>
          <w:szCs w:val="20"/>
        </w:rPr>
        <w:t xml:space="preserve"> (dalej </w:t>
      </w:r>
      <w:r>
        <w:rPr>
          <w:color w:val="auto"/>
          <w:sz w:val="20"/>
          <w:szCs w:val="20"/>
        </w:rPr>
        <w:t>Zapytanie</w:t>
      </w:r>
      <w:r w:rsidRPr="003865B6">
        <w:rPr>
          <w:color w:val="auto"/>
          <w:sz w:val="20"/>
          <w:szCs w:val="20"/>
        </w:rPr>
        <w:t>) znak: SzP.ZP.271.</w:t>
      </w:r>
      <w:r>
        <w:rPr>
          <w:color w:val="auto"/>
          <w:sz w:val="20"/>
          <w:szCs w:val="20"/>
        </w:rPr>
        <w:t>110</w:t>
      </w:r>
      <w:r w:rsidRPr="003865B6">
        <w:rPr>
          <w:color w:val="auto"/>
          <w:sz w:val="20"/>
          <w:szCs w:val="20"/>
        </w:rPr>
        <w:t xml:space="preserve">.24 oraz zgodnie z ofertą </w:t>
      </w:r>
      <w:r w:rsidRPr="003865B6">
        <w:rPr>
          <w:sz w:val="20"/>
          <w:szCs w:val="20"/>
        </w:rPr>
        <w:t>Wykonawcy z dnia ……………</w:t>
      </w:r>
    </w:p>
    <w:p w:rsidR="00D74349" w:rsidRPr="004D7C5A" w:rsidRDefault="00D74349" w:rsidP="00800F9D">
      <w:pPr>
        <w:pStyle w:val="Akapitzlist"/>
        <w:widowControl w:val="0"/>
        <w:numPr>
          <w:ilvl w:val="0"/>
          <w:numId w:val="34"/>
        </w:numPr>
        <w:overflowPunct w:val="0"/>
        <w:contextualSpacing w:val="0"/>
        <w:jc w:val="both"/>
        <w:rPr>
          <w:sz w:val="20"/>
          <w:szCs w:val="20"/>
        </w:rPr>
      </w:pPr>
      <w:r>
        <w:rPr>
          <w:sz w:val="20"/>
          <w:szCs w:val="20"/>
        </w:rPr>
        <w:t>Zapytanie</w:t>
      </w:r>
      <w:r w:rsidRPr="004D7C5A">
        <w:rPr>
          <w:sz w:val="20"/>
          <w:szCs w:val="20"/>
        </w:rPr>
        <w:t xml:space="preserve"> i oferta złożona przez Wykonawcę stanowią integralną część umowy.</w:t>
      </w:r>
    </w:p>
    <w:p w:rsidR="00D74349" w:rsidRPr="00840062" w:rsidRDefault="00D74349" w:rsidP="00D74349">
      <w:pPr>
        <w:jc w:val="both"/>
        <w:rPr>
          <w:sz w:val="20"/>
          <w:szCs w:val="20"/>
        </w:rPr>
      </w:pPr>
    </w:p>
    <w:p w:rsidR="00D74349" w:rsidRPr="00844715" w:rsidRDefault="00D74349" w:rsidP="00D74349">
      <w:pPr>
        <w:jc w:val="center"/>
        <w:rPr>
          <w:b/>
          <w:sz w:val="20"/>
          <w:szCs w:val="20"/>
        </w:rPr>
      </w:pPr>
      <w:r w:rsidRPr="00844715">
        <w:rPr>
          <w:b/>
          <w:sz w:val="20"/>
          <w:szCs w:val="20"/>
        </w:rPr>
        <w:t>§   2</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Wykonawca zobowiązuje się wykonać zamówienie w terminie do 7 dni od dnia złożenia zamówienia.</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Za datę dostawy uznaje się datę wydania za stosownym pokwitowaniem przedmiotu umowy osobie upoważnionej przez Zamawiającego.</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 xml:space="preserve">Do obowiązków Wykonawcy należy również wniesienie towaru i jego rozładunek w miejscu wskazanym przez </w:t>
      </w:r>
      <w:r>
        <w:rPr>
          <w:sz w:val="20"/>
          <w:szCs w:val="20"/>
        </w:rPr>
        <w:t xml:space="preserve">pracownika </w:t>
      </w:r>
      <w:r w:rsidRPr="0053178A">
        <w:rPr>
          <w:sz w:val="20"/>
          <w:szCs w:val="20"/>
        </w:rPr>
        <w:t xml:space="preserve">upoważnionego </w:t>
      </w:r>
      <w:r>
        <w:rPr>
          <w:sz w:val="20"/>
          <w:szCs w:val="20"/>
        </w:rPr>
        <w:t>przez Zamawiającego</w:t>
      </w:r>
      <w:r w:rsidRPr="0053178A">
        <w:rPr>
          <w:sz w:val="20"/>
          <w:szCs w:val="20"/>
        </w:rPr>
        <w:t>.</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Odpowiedzialność za przedmiot umowy i ich ewentualne uszkodzenie podczas dostarczania do siedziby Zamawiającego ponosi do momentu ich dostawy Wykonawca.</w:t>
      </w:r>
    </w:p>
    <w:p w:rsidR="00D74349" w:rsidRPr="0053178A"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D74349" w:rsidRDefault="00D74349" w:rsidP="00800F9D">
      <w:pPr>
        <w:widowControl w:val="0"/>
        <w:numPr>
          <w:ilvl w:val="0"/>
          <w:numId w:val="19"/>
        </w:numPr>
        <w:tabs>
          <w:tab w:val="left" w:pos="57"/>
        </w:tabs>
        <w:overflowPunct w:val="0"/>
        <w:jc w:val="both"/>
        <w:textAlignment w:val="baseline"/>
        <w:rPr>
          <w:sz w:val="20"/>
          <w:szCs w:val="20"/>
        </w:rPr>
      </w:pPr>
      <w:r w:rsidRPr="0053178A">
        <w:rPr>
          <w:sz w:val="20"/>
          <w:szCs w:val="20"/>
        </w:rPr>
        <w:lastRenderedPageBreak/>
        <w:t>Zamawiający może odmówić przyjęcia dostaw objętych przedmiotem niniejszej umowy w przypadku gdy przedmiot dostawy jest niezgodny z umową, w tym w zakresie nazwy producenta, numeru katalogowego, nazwy handlowej asortymentu oraz serii.</w:t>
      </w:r>
    </w:p>
    <w:p w:rsidR="00D74349" w:rsidRPr="00E70026" w:rsidRDefault="00D74349" w:rsidP="00800F9D">
      <w:pPr>
        <w:widowControl w:val="0"/>
        <w:numPr>
          <w:ilvl w:val="0"/>
          <w:numId w:val="19"/>
        </w:numPr>
        <w:tabs>
          <w:tab w:val="left" w:pos="57"/>
        </w:tabs>
        <w:overflowPunct w:val="0"/>
        <w:jc w:val="both"/>
        <w:textAlignment w:val="baseline"/>
        <w:rPr>
          <w:sz w:val="20"/>
          <w:szCs w:val="20"/>
        </w:rPr>
      </w:pPr>
      <w:r w:rsidRPr="00E70026">
        <w:rPr>
          <w:sz w:val="20"/>
          <w:szCs w:val="20"/>
        </w:rPr>
        <w:t>Wykonawca zapewnia i oświadcza, że:</w:t>
      </w:r>
    </w:p>
    <w:p w:rsidR="00D74349" w:rsidRPr="00E70026" w:rsidRDefault="00D74349" w:rsidP="00800F9D">
      <w:pPr>
        <w:widowControl w:val="0"/>
        <w:numPr>
          <w:ilvl w:val="0"/>
          <w:numId w:val="35"/>
        </w:numPr>
        <w:tabs>
          <w:tab w:val="left" w:pos="57"/>
        </w:tabs>
        <w:overflowPunct w:val="0"/>
        <w:ind w:left="851"/>
        <w:jc w:val="both"/>
        <w:textAlignment w:val="baseline"/>
        <w:rPr>
          <w:sz w:val="20"/>
          <w:szCs w:val="20"/>
        </w:rPr>
      </w:pPr>
      <w:r w:rsidRPr="00E70026">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rsidR="00D74349" w:rsidRPr="00E70026" w:rsidRDefault="00D74349" w:rsidP="00800F9D">
      <w:pPr>
        <w:widowControl w:val="0"/>
        <w:numPr>
          <w:ilvl w:val="0"/>
          <w:numId w:val="35"/>
        </w:numPr>
        <w:tabs>
          <w:tab w:val="left" w:pos="57"/>
        </w:tabs>
        <w:overflowPunct w:val="0"/>
        <w:ind w:left="851"/>
        <w:jc w:val="both"/>
        <w:textAlignment w:val="baseline"/>
        <w:rPr>
          <w:sz w:val="20"/>
          <w:szCs w:val="20"/>
        </w:rPr>
      </w:pPr>
      <w:r w:rsidRPr="00E70026">
        <w:rPr>
          <w:sz w:val="20"/>
          <w:szCs w:val="20"/>
        </w:rPr>
        <w:t xml:space="preserve">sprzęt medyczny magazynowany jest (był) i transportowany będzie zgodnie z warunkami określonymi przez producenta. </w:t>
      </w:r>
    </w:p>
    <w:p w:rsidR="00D74349" w:rsidRPr="00E70026" w:rsidRDefault="00D74349" w:rsidP="00800F9D">
      <w:pPr>
        <w:widowControl w:val="0"/>
        <w:numPr>
          <w:ilvl w:val="0"/>
          <w:numId w:val="19"/>
        </w:numPr>
        <w:tabs>
          <w:tab w:val="left" w:pos="57"/>
        </w:tabs>
        <w:overflowPunct w:val="0"/>
        <w:jc w:val="both"/>
        <w:textAlignment w:val="baseline"/>
        <w:rPr>
          <w:sz w:val="20"/>
          <w:szCs w:val="20"/>
        </w:rPr>
      </w:pPr>
      <w:r w:rsidRPr="00E70026">
        <w:rPr>
          <w:sz w:val="20"/>
          <w:szCs w:val="20"/>
        </w:rPr>
        <w:t>Wykonawca jest obowiązany na żądanie Zamawiającego przedłożyć oświadczenie stanowiące załącznik nr ... do Umowy jeżeli nie przedstawi dowodu wskazań temperatury w postaci dokumentu pisemnego lub elektronicznego ( odpowiednio wydruku lub odczytu z urządzenia mierzącego temperaturę znajdującego się w środku transportu ).</w:t>
      </w:r>
    </w:p>
    <w:p w:rsidR="00D74349" w:rsidRPr="00844715" w:rsidRDefault="00D74349" w:rsidP="00800F9D">
      <w:pPr>
        <w:pStyle w:val="Akapitzlist"/>
        <w:widowControl w:val="0"/>
        <w:numPr>
          <w:ilvl w:val="0"/>
          <w:numId w:val="19"/>
        </w:numPr>
        <w:overflowPunct w:val="0"/>
        <w:contextualSpacing w:val="0"/>
        <w:jc w:val="both"/>
        <w:textAlignment w:val="baseline"/>
        <w:rPr>
          <w:sz w:val="20"/>
          <w:szCs w:val="20"/>
        </w:rPr>
      </w:pPr>
      <w:r w:rsidRPr="00844715">
        <w:rPr>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D74349" w:rsidRPr="00844715" w:rsidRDefault="00D74349" w:rsidP="00D74349">
      <w:pPr>
        <w:jc w:val="both"/>
        <w:rPr>
          <w:sz w:val="20"/>
          <w:szCs w:val="20"/>
        </w:rPr>
      </w:pPr>
    </w:p>
    <w:p w:rsidR="00D74349" w:rsidRPr="00844715" w:rsidRDefault="00D74349" w:rsidP="00D74349">
      <w:pPr>
        <w:jc w:val="center"/>
        <w:rPr>
          <w:sz w:val="20"/>
          <w:szCs w:val="20"/>
        </w:rPr>
      </w:pPr>
      <w:r w:rsidRPr="00844715">
        <w:rPr>
          <w:b/>
          <w:sz w:val="20"/>
          <w:szCs w:val="20"/>
        </w:rPr>
        <w:t>§   3</w:t>
      </w:r>
    </w:p>
    <w:p w:rsidR="00D74349" w:rsidRPr="0053178A" w:rsidRDefault="00D74349" w:rsidP="00800F9D">
      <w:pPr>
        <w:widowControl w:val="0"/>
        <w:numPr>
          <w:ilvl w:val="0"/>
          <w:numId w:val="20"/>
        </w:numPr>
        <w:overflowPunct w:val="0"/>
        <w:jc w:val="both"/>
        <w:textAlignment w:val="baseline"/>
        <w:rPr>
          <w:rFonts w:ascii="Bookman Old Style" w:hAnsi="Bookman Old Style" w:cs="Bookman Old Style"/>
          <w:sz w:val="20"/>
          <w:szCs w:val="20"/>
        </w:rPr>
      </w:pPr>
      <w:r w:rsidRPr="0053178A">
        <w:rPr>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D74349" w:rsidRPr="0053178A" w:rsidRDefault="00D74349" w:rsidP="00800F9D">
      <w:pPr>
        <w:widowControl w:val="0"/>
        <w:numPr>
          <w:ilvl w:val="0"/>
          <w:numId w:val="20"/>
        </w:numPr>
        <w:overflowPunct w:val="0"/>
        <w:jc w:val="both"/>
        <w:textAlignment w:val="baseline"/>
        <w:rPr>
          <w:sz w:val="20"/>
          <w:szCs w:val="20"/>
        </w:rPr>
      </w:pPr>
      <w:r w:rsidRPr="0053178A">
        <w:rPr>
          <w:sz w:val="20"/>
          <w:szCs w:val="20"/>
        </w:rPr>
        <w:t>Wykonawca jest odpowiedzialny za wady fizyczne i prawne towaru objętego umową. Przez wadę fizyczną rozumie się w szczególności jakąkolwiek niezgodność towaru z opisem przedmiotu zamówienia zawartym w </w:t>
      </w:r>
      <w:r>
        <w:rPr>
          <w:sz w:val="20"/>
          <w:szCs w:val="20"/>
        </w:rPr>
        <w:t>Zapytaniu</w:t>
      </w:r>
      <w:r w:rsidRPr="0053178A">
        <w:rPr>
          <w:sz w:val="20"/>
          <w:szCs w:val="20"/>
        </w:rPr>
        <w:t xml:space="preserve">. </w:t>
      </w:r>
    </w:p>
    <w:p w:rsidR="00D74349" w:rsidRPr="0053178A" w:rsidRDefault="00D74349" w:rsidP="00800F9D">
      <w:pPr>
        <w:widowControl w:val="0"/>
        <w:numPr>
          <w:ilvl w:val="0"/>
          <w:numId w:val="20"/>
        </w:numPr>
        <w:overflowPunct w:val="0"/>
        <w:jc w:val="both"/>
        <w:textAlignment w:val="baseline"/>
        <w:rPr>
          <w:sz w:val="20"/>
          <w:szCs w:val="20"/>
        </w:rPr>
      </w:pPr>
      <w:r w:rsidRPr="0053178A">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D74349" w:rsidRPr="0053178A" w:rsidRDefault="00D74349" w:rsidP="00800F9D">
      <w:pPr>
        <w:widowControl w:val="0"/>
        <w:numPr>
          <w:ilvl w:val="0"/>
          <w:numId w:val="20"/>
        </w:numPr>
        <w:overflowPunct w:val="0"/>
        <w:jc w:val="both"/>
        <w:textAlignment w:val="baseline"/>
        <w:rPr>
          <w:sz w:val="20"/>
          <w:szCs w:val="20"/>
        </w:rPr>
      </w:pPr>
      <w:r w:rsidRPr="0053178A">
        <w:rPr>
          <w:sz w:val="20"/>
          <w:szCs w:val="20"/>
        </w:rPr>
        <w:t>Określony w ust. 3 termin do reklamacji uważa się za zachowany jeżeli przed jego upływem wymagane pismo zostało wysłane przez operatora pocztowego.</w:t>
      </w:r>
    </w:p>
    <w:p w:rsidR="00D74349" w:rsidRPr="0053178A" w:rsidRDefault="00D74349" w:rsidP="00800F9D">
      <w:pPr>
        <w:widowControl w:val="0"/>
        <w:numPr>
          <w:ilvl w:val="0"/>
          <w:numId w:val="20"/>
        </w:numPr>
        <w:overflowPunct w:val="0"/>
        <w:jc w:val="both"/>
        <w:textAlignment w:val="baseline"/>
        <w:rPr>
          <w:sz w:val="20"/>
          <w:szCs w:val="20"/>
        </w:rPr>
      </w:pPr>
      <w:r w:rsidRPr="0053178A">
        <w:rPr>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D74349" w:rsidRPr="0053178A" w:rsidRDefault="00D74349" w:rsidP="00800F9D">
      <w:pPr>
        <w:widowControl w:val="0"/>
        <w:numPr>
          <w:ilvl w:val="0"/>
          <w:numId w:val="20"/>
        </w:numPr>
        <w:overflowPunct w:val="0"/>
        <w:jc w:val="both"/>
        <w:textAlignment w:val="baseline"/>
        <w:rPr>
          <w:sz w:val="20"/>
          <w:szCs w:val="20"/>
        </w:rPr>
      </w:pPr>
      <w:r w:rsidRPr="0053178A">
        <w:rPr>
          <w:sz w:val="20"/>
          <w:szCs w:val="20"/>
        </w:rPr>
        <w:t xml:space="preserve">Wykonawca zobowiązuje się do uzupełnienia ilości lub wymiany towaru na pozbawiony wad w terminie wyznaczonym przez Zamawiającego. Termin wyznaczony przez Zamawiającego nie może być krótszy niż 3 dni. </w:t>
      </w:r>
    </w:p>
    <w:p w:rsidR="00D74349" w:rsidRPr="0053178A" w:rsidRDefault="00D74349" w:rsidP="00800F9D">
      <w:pPr>
        <w:widowControl w:val="0"/>
        <w:numPr>
          <w:ilvl w:val="0"/>
          <w:numId w:val="20"/>
        </w:numPr>
        <w:overflowPunct w:val="0"/>
        <w:jc w:val="both"/>
        <w:textAlignment w:val="baseline"/>
        <w:rPr>
          <w:rFonts w:ascii="Bookman Old Style" w:hAnsi="Bookman Old Style" w:cs="Bookman Old Style"/>
          <w:sz w:val="20"/>
          <w:szCs w:val="20"/>
        </w:rPr>
      </w:pPr>
      <w:r w:rsidRPr="0053178A">
        <w:rPr>
          <w:sz w:val="20"/>
          <w:szCs w:val="20"/>
        </w:rPr>
        <w:t>Wykonawca odbiera wadliwy towar z siedziby Zamawiającego i dostarcza towar wolny od wad do siedziby Zamawiającego we własnym zakresie, na własny koszt i ryzyko.</w:t>
      </w:r>
    </w:p>
    <w:p w:rsidR="00D74349" w:rsidRPr="0053178A" w:rsidRDefault="00D74349" w:rsidP="00800F9D">
      <w:pPr>
        <w:widowControl w:val="0"/>
        <w:numPr>
          <w:ilvl w:val="0"/>
          <w:numId w:val="20"/>
        </w:numPr>
        <w:overflowPunct w:val="0"/>
        <w:jc w:val="both"/>
        <w:textAlignment w:val="baseline"/>
        <w:rPr>
          <w:sz w:val="20"/>
          <w:szCs w:val="20"/>
        </w:rPr>
      </w:pPr>
      <w:r w:rsidRPr="0053178A">
        <w:rPr>
          <w:sz w:val="20"/>
          <w:szCs w:val="20"/>
        </w:rPr>
        <w:t>W przypadku nie dostarczania towaru wolnego od wad przez Wykonawcę, nie u</w:t>
      </w:r>
      <w:r>
        <w:rPr>
          <w:sz w:val="20"/>
          <w:szCs w:val="20"/>
        </w:rPr>
        <w:t>zupełnienia jego ilości lub nie </w:t>
      </w:r>
      <w:r w:rsidRPr="0053178A">
        <w:rPr>
          <w:sz w:val="20"/>
          <w:szCs w:val="20"/>
        </w:rPr>
        <w:t>dokonania wymiany towaru na pełnowartościowy w wyznaczonym przez Zamawiającego terminie, Zamawiający zastrzega sobie prawo zamówienia towaru u innego dostawcy na koszt Wykonawcy. W takiej sytuacji Zamawiający potrąci ewentualną różnicę kosztów z wynagrodzeni</w:t>
      </w:r>
      <w:r>
        <w:rPr>
          <w:sz w:val="20"/>
          <w:szCs w:val="20"/>
        </w:rPr>
        <w:t>a przysługującego Wykonawcy, co </w:t>
      </w:r>
      <w:r w:rsidRPr="0053178A">
        <w:rPr>
          <w:sz w:val="20"/>
          <w:szCs w:val="20"/>
        </w:rPr>
        <w:t>nie wyłącza prawa do naliczenia kar umownych.</w:t>
      </w:r>
    </w:p>
    <w:p w:rsidR="00D74349" w:rsidRPr="0053178A" w:rsidRDefault="00D74349" w:rsidP="00D74349">
      <w:pPr>
        <w:jc w:val="center"/>
        <w:rPr>
          <w:sz w:val="20"/>
          <w:szCs w:val="20"/>
        </w:rPr>
      </w:pPr>
    </w:p>
    <w:p w:rsidR="00D74349" w:rsidRPr="0053178A" w:rsidRDefault="00D74349" w:rsidP="00D74349">
      <w:pPr>
        <w:jc w:val="center"/>
        <w:rPr>
          <w:sz w:val="20"/>
          <w:szCs w:val="20"/>
        </w:rPr>
      </w:pPr>
      <w:r w:rsidRPr="0053178A">
        <w:rPr>
          <w:b/>
          <w:sz w:val="20"/>
          <w:szCs w:val="20"/>
        </w:rPr>
        <w:t>§   4</w:t>
      </w:r>
    </w:p>
    <w:p w:rsidR="00D74349" w:rsidRPr="0077761D" w:rsidRDefault="00D74349" w:rsidP="00D74349">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D74349" w:rsidRPr="001362F7" w:rsidRDefault="00D74349" w:rsidP="00D74349">
      <w:pPr>
        <w:jc w:val="both"/>
        <w:rPr>
          <w:sz w:val="20"/>
          <w:szCs w:val="20"/>
        </w:rPr>
      </w:pPr>
    </w:p>
    <w:p w:rsidR="00D74349" w:rsidRPr="0053178A" w:rsidRDefault="00D74349" w:rsidP="00D74349">
      <w:pPr>
        <w:jc w:val="center"/>
        <w:rPr>
          <w:bCs/>
          <w:iCs/>
          <w:sz w:val="20"/>
          <w:szCs w:val="20"/>
        </w:rPr>
      </w:pPr>
      <w:r w:rsidRPr="0053178A">
        <w:rPr>
          <w:b/>
          <w:sz w:val="20"/>
          <w:szCs w:val="20"/>
        </w:rPr>
        <w:t>§   5</w:t>
      </w:r>
    </w:p>
    <w:p w:rsidR="00D74349" w:rsidRPr="0053178A" w:rsidRDefault="00D74349" w:rsidP="00800F9D">
      <w:pPr>
        <w:widowControl w:val="0"/>
        <w:numPr>
          <w:ilvl w:val="0"/>
          <w:numId w:val="21"/>
        </w:numPr>
        <w:overflowPunct w:val="0"/>
        <w:jc w:val="both"/>
        <w:textAlignment w:val="baseline"/>
        <w:rPr>
          <w:sz w:val="20"/>
          <w:szCs w:val="20"/>
        </w:rPr>
      </w:pPr>
      <w:r w:rsidRPr="0053178A">
        <w:rPr>
          <w:bCs/>
          <w:iCs/>
          <w:sz w:val="20"/>
          <w:szCs w:val="20"/>
        </w:rPr>
        <w:t>Wartoś</w:t>
      </w:r>
      <w:r>
        <w:rPr>
          <w:bCs/>
          <w:iCs/>
          <w:sz w:val="20"/>
          <w:szCs w:val="20"/>
        </w:rPr>
        <w:t>ć</w:t>
      </w:r>
      <w:r w:rsidRPr="0053178A">
        <w:rPr>
          <w:bCs/>
          <w:iCs/>
          <w:sz w:val="20"/>
          <w:szCs w:val="20"/>
        </w:rPr>
        <w:t xml:space="preserve"> umowy ustalona zgodnie z wykazem stanowiącym załącznik do niniejszej umowy wynosi brutto  ............................zł (słownie: ...................................................................).</w:t>
      </w:r>
    </w:p>
    <w:p w:rsidR="00D74349" w:rsidRPr="0053178A" w:rsidRDefault="00D74349" w:rsidP="00800F9D">
      <w:pPr>
        <w:widowControl w:val="0"/>
        <w:numPr>
          <w:ilvl w:val="0"/>
          <w:numId w:val="21"/>
        </w:numPr>
        <w:overflowPunct w:val="0"/>
        <w:jc w:val="both"/>
        <w:textAlignment w:val="baseline"/>
        <w:rPr>
          <w:sz w:val="20"/>
          <w:szCs w:val="20"/>
        </w:rPr>
      </w:pPr>
      <w:r w:rsidRPr="0053178A">
        <w:rPr>
          <w:sz w:val="20"/>
          <w:szCs w:val="20"/>
        </w:rPr>
        <w:t>Wykonawca - za dostarczony towar - wystawi fakturę VAT w języku polskim.</w:t>
      </w:r>
    </w:p>
    <w:p w:rsidR="00D74349" w:rsidRPr="0053178A" w:rsidRDefault="00D74349" w:rsidP="00800F9D">
      <w:pPr>
        <w:widowControl w:val="0"/>
        <w:numPr>
          <w:ilvl w:val="0"/>
          <w:numId w:val="21"/>
        </w:numPr>
        <w:overflowPunct w:val="0"/>
        <w:jc w:val="both"/>
        <w:textAlignment w:val="baseline"/>
        <w:rPr>
          <w:sz w:val="20"/>
          <w:szCs w:val="20"/>
        </w:rPr>
      </w:pPr>
      <w:r w:rsidRPr="0053178A">
        <w:rPr>
          <w:sz w:val="20"/>
          <w:szCs w:val="20"/>
        </w:rPr>
        <w:t>Zamawiający oświadcza, że jest uprawniony do otrzymywania faktur VAT i posiada numer  identyfikacyjny 817-17-50-893.</w:t>
      </w:r>
    </w:p>
    <w:p w:rsidR="00D74349" w:rsidRPr="0053178A" w:rsidRDefault="00D74349" w:rsidP="00800F9D">
      <w:pPr>
        <w:widowControl w:val="0"/>
        <w:numPr>
          <w:ilvl w:val="0"/>
          <w:numId w:val="21"/>
        </w:numPr>
        <w:overflowPunct w:val="0"/>
        <w:jc w:val="both"/>
        <w:textAlignment w:val="baseline"/>
        <w:rPr>
          <w:sz w:val="20"/>
          <w:szCs w:val="20"/>
        </w:rPr>
      </w:pPr>
      <w:r w:rsidRPr="0053178A">
        <w:rPr>
          <w:sz w:val="20"/>
          <w:szCs w:val="20"/>
        </w:rPr>
        <w:t xml:space="preserve">Faktura winna być adresowana na Zamawiającego. </w:t>
      </w:r>
    </w:p>
    <w:p w:rsidR="00D74349" w:rsidRPr="0053178A" w:rsidRDefault="00D74349" w:rsidP="00800F9D">
      <w:pPr>
        <w:widowControl w:val="0"/>
        <w:numPr>
          <w:ilvl w:val="0"/>
          <w:numId w:val="21"/>
        </w:numPr>
        <w:overflowPunct w:val="0"/>
        <w:jc w:val="both"/>
        <w:textAlignment w:val="baseline"/>
        <w:rPr>
          <w:bCs/>
          <w:iCs/>
          <w:sz w:val="20"/>
          <w:szCs w:val="20"/>
        </w:rPr>
      </w:pPr>
      <w:r w:rsidRPr="005855D4">
        <w:rPr>
          <w:bCs/>
          <w:iCs/>
          <w:sz w:val="20"/>
          <w:szCs w:val="20"/>
        </w:rPr>
        <w:t>Zamawiający wymaga, aby Wykonawca wystawiał w każdym miesiącu wykonywania umowy nie więcej niż 3 faktury zbiorcze  dla zamówień  jednostkowych złożonych w dniach: 1 – 10</w:t>
      </w:r>
      <w:r>
        <w:rPr>
          <w:bCs/>
          <w:iCs/>
          <w:sz w:val="20"/>
          <w:szCs w:val="20"/>
        </w:rPr>
        <w:t>:</w:t>
      </w:r>
      <w:r w:rsidRPr="005855D4">
        <w:rPr>
          <w:bCs/>
          <w:iCs/>
          <w:sz w:val="20"/>
          <w:szCs w:val="20"/>
        </w:rPr>
        <w:t xml:space="preserve"> </w:t>
      </w:r>
      <w:r>
        <w:rPr>
          <w:bCs/>
          <w:iCs/>
          <w:sz w:val="20"/>
          <w:szCs w:val="20"/>
        </w:rPr>
        <w:t xml:space="preserve">pierwsza faktura,  11-20: </w:t>
      </w:r>
      <w:r>
        <w:rPr>
          <w:bCs/>
          <w:iCs/>
          <w:sz w:val="20"/>
          <w:szCs w:val="20"/>
        </w:rPr>
        <w:lastRenderedPageBreak/>
        <w:t>druga </w:t>
      </w:r>
      <w:r w:rsidRPr="005855D4">
        <w:rPr>
          <w:bCs/>
          <w:iCs/>
          <w:sz w:val="20"/>
          <w:szCs w:val="20"/>
        </w:rPr>
        <w:t>faktura, 21- ostatni dzień miesiąca</w:t>
      </w:r>
      <w:r>
        <w:rPr>
          <w:bCs/>
          <w:iCs/>
          <w:sz w:val="20"/>
          <w:szCs w:val="20"/>
        </w:rPr>
        <w:t>:</w:t>
      </w:r>
      <w:r w:rsidRPr="005855D4">
        <w:rPr>
          <w:bCs/>
          <w:iCs/>
          <w:sz w:val="20"/>
          <w:szCs w:val="20"/>
        </w:rPr>
        <w:t xml:space="preserve"> trzecia faktura. Na fakturze musi zostać wskazany numer  zamówień</w:t>
      </w:r>
      <w:r>
        <w:rPr>
          <w:bCs/>
          <w:iCs/>
          <w:sz w:val="20"/>
          <w:szCs w:val="20"/>
        </w:rPr>
        <w:t xml:space="preserve">, których </w:t>
      </w:r>
      <w:r w:rsidRPr="005855D4">
        <w:rPr>
          <w:bCs/>
          <w:iCs/>
          <w:sz w:val="20"/>
          <w:szCs w:val="20"/>
        </w:rPr>
        <w:t>dotyczy faktura</w:t>
      </w:r>
      <w:r w:rsidRPr="0053178A">
        <w:rPr>
          <w:bCs/>
          <w:iCs/>
          <w:sz w:val="20"/>
          <w:szCs w:val="20"/>
        </w:rPr>
        <w:t xml:space="preserve">. </w:t>
      </w:r>
    </w:p>
    <w:p w:rsidR="00D74349" w:rsidRPr="0053178A" w:rsidRDefault="00D74349" w:rsidP="00800F9D">
      <w:pPr>
        <w:widowControl w:val="0"/>
        <w:numPr>
          <w:ilvl w:val="0"/>
          <w:numId w:val="21"/>
        </w:numPr>
        <w:overflowPunct w:val="0"/>
        <w:jc w:val="both"/>
        <w:textAlignment w:val="baseline"/>
        <w:rPr>
          <w:sz w:val="20"/>
          <w:szCs w:val="20"/>
        </w:rPr>
      </w:pPr>
      <w:r w:rsidRPr="0053178A">
        <w:rPr>
          <w:sz w:val="20"/>
          <w:szCs w:val="20"/>
        </w:rPr>
        <w:t>Zamawiający wymaga aby Wykonawca umieszczał na fakturze cenę jednostkową brutto, datę ważności i numer serii zgodnie z dostarczonym towarem, kod identyfikujący produkt (numer katalogowy).</w:t>
      </w:r>
    </w:p>
    <w:p w:rsidR="00D74349" w:rsidRPr="0053178A" w:rsidRDefault="00D74349" w:rsidP="00800F9D">
      <w:pPr>
        <w:widowControl w:val="0"/>
        <w:numPr>
          <w:ilvl w:val="0"/>
          <w:numId w:val="21"/>
        </w:numPr>
        <w:overflowPunct w:val="0"/>
        <w:jc w:val="both"/>
        <w:textAlignment w:val="baseline"/>
        <w:rPr>
          <w:sz w:val="20"/>
          <w:szCs w:val="20"/>
        </w:rPr>
      </w:pPr>
      <w:r w:rsidRPr="0053178A">
        <w:rPr>
          <w:sz w:val="20"/>
          <w:szCs w:val="20"/>
        </w:rPr>
        <w:t xml:space="preserve">Za dzień dokonania płatności będzie uważany dzień złożenia dyspozycji dokonania przelewu bankowego przez Zamawiającego na rachunek Wykonawcy. </w:t>
      </w:r>
    </w:p>
    <w:p w:rsidR="00D74349" w:rsidRPr="0053178A" w:rsidRDefault="00D74349" w:rsidP="00800F9D">
      <w:pPr>
        <w:widowControl w:val="0"/>
        <w:numPr>
          <w:ilvl w:val="0"/>
          <w:numId w:val="21"/>
        </w:numPr>
        <w:overflowPunct w:val="0"/>
        <w:contextualSpacing/>
        <w:jc w:val="both"/>
        <w:textAlignment w:val="baseline"/>
        <w:rPr>
          <w:sz w:val="20"/>
          <w:szCs w:val="20"/>
        </w:rPr>
      </w:pPr>
      <w:r w:rsidRPr="0053178A">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D74349" w:rsidRPr="00726FEE" w:rsidRDefault="00D74349" w:rsidP="00800F9D">
      <w:pPr>
        <w:widowControl w:val="0"/>
        <w:numPr>
          <w:ilvl w:val="0"/>
          <w:numId w:val="21"/>
        </w:numPr>
        <w:overflowPunct w:val="0"/>
        <w:contextualSpacing/>
        <w:jc w:val="both"/>
        <w:textAlignment w:val="baseline"/>
        <w:rPr>
          <w:sz w:val="20"/>
          <w:szCs w:val="20"/>
        </w:rPr>
      </w:pPr>
      <w:r w:rsidRPr="00726FEE">
        <w:rPr>
          <w:sz w:val="20"/>
          <w:szCs w:val="20"/>
        </w:rPr>
        <w:t xml:space="preserve">W przypadkach wskazanych w ust. 8: </w:t>
      </w:r>
    </w:p>
    <w:p w:rsidR="00D74349" w:rsidRPr="0053178A" w:rsidRDefault="00D74349" w:rsidP="00D74349">
      <w:pPr>
        <w:ind w:left="360"/>
        <w:contextualSpacing/>
        <w:jc w:val="both"/>
        <w:rPr>
          <w:color w:val="000000" w:themeColor="text1"/>
          <w:sz w:val="20"/>
          <w:szCs w:val="20"/>
        </w:rPr>
      </w:pPr>
      <w:r w:rsidRPr="0053178A">
        <w:rPr>
          <w:color w:val="000000" w:themeColor="text1"/>
          <w:sz w:val="20"/>
          <w:szCs w:val="20"/>
        </w:rPr>
        <w:t>a) Wykonawca może żądać wyłącznie wynagrodzenia należnego z tytułu wykonania części umowy, bez naliczania jakichkolwiek kar,</w:t>
      </w:r>
    </w:p>
    <w:p w:rsidR="00D74349" w:rsidRPr="0053178A" w:rsidRDefault="00D74349" w:rsidP="00D74349">
      <w:pPr>
        <w:ind w:left="226" w:firstLine="113"/>
        <w:contextualSpacing/>
        <w:jc w:val="both"/>
        <w:rPr>
          <w:color w:val="000000" w:themeColor="text1"/>
          <w:sz w:val="20"/>
          <w:szCs w:val="20"/>
        </w:rPr>
      </w:pPr>
      <w:r w:rsidRPr="0053178A">
        <w:rPr>
          <w:color w:val="000000" w:themeColor="text1"/>
          <w:sz w:val="20"/>
          <w:szCs w:val="20"/>
        </w:rPr>
        <w:t>b) ostateczna wysokość wynagrodzenia przysługującego Wykonawcy może ulec zmniejszeniu.</w:t>
      </w:r>
    </w:p>
    <w:p w:rsidR="00D74349" w:rsidRPr="0053178A" w:rsidRDefault="00D74349" w:rsidP="00800F9D">
      <w:pPr>
        <w:widowControl w:val="0"/>
        <w:numPr>
          <w:ilvl w:val="0"/>
          <w:numId w:val="21"/>
        </w:numPr>
        <w:overflowPunct w:val="0"/>
        <w:contextualSpacing/>
        <w:jc w:val="both"/>
        <w:textAlignment w:val="baseline"/>
        <w:rPr>
          <w:color w:val="000000" w:themeColor="text1"/>
          <w:sz w:val="20"/>
          <w:szCs w:val="20"/>
        </w:rPr>
      </w:pPr>
      <w:r w:rsidRPr="0053178A">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D74349" w:rsidRPr="0053178A" w:rsidRDefault="00D74349" w:rsidP="00800F9D">
      <w:pPr>
        <w:widowControl w:val="0"/>
        <w:numPr>
          <w:ilvl w:val="0"/>
          <w:numId w:val="21"/>
        </w:numPr>
        <w:overflowPunct w:val="0"/>
        <w:contextualSpacing/>
        <w:jc w:val="both"/>
        <w:textAlignment w:val="baseline"/>
        <w:rPr>
          <w:sz w:val="20"/>
          <w:szCs w:val="20"/>
        </w:rPr>
      </w:pPr>
      <w:r w:rsidRPr="0053178A">
        <w:rPr>
          <w:color w:val="000000" w:themeColor="text1"/>
          <w:sz w:val="20"/>
          <w:szCs w:val="20"/>
        </w:rPr>
        <w:t xml:space="preserve">Zmiany określone w ustępach 8 lub 10 nie </w:t>
      </w:r>
      <w:r w:rsidRPr="0053178A">
        <w:rPr>
          <w:sz w:val="20"/>
          <w:szCs w:val="20"/>
        </w:rPr>
        <w:t>wymagają zmiany umowy w formie aneksu ani zgody Wykonawcy.</w:t>
      </w:r>
    </w:p>
    <w:p w:rsidR="00D74349" w:rsidRPr="0006371E" w:rsidRDefault="00D74349" w:rsidP="00800F9D">
      <w:pPr>
        <w:widowControl w:val="0"/>
        <w:numPr>
          <w:ilvl w:val="0"/>
          <w:numId w:val="21"/>
        </w:numPr>
        <w:overflowPunct w:val="0"/>
        <w:contextualSpacing/>
        <w:jc w:val="both"/>
        <w:textAlignment w:val="baseline"/>
        <w:rPr>
          <w:sz w:val="20"/>
          <w:szCs w:val="20"/>
        </w:rPr>
      </w:pPr>
      <w:r w:rsidRPr="0053178A">
        <w:rPr>
          <w:sz w:val="20"/>
          <w:szCs w:val="20"/>
        </w:rPr>
        <w:t>Z tytułu zmniejszenia zakresu ilościowego lub rezygnacji z niektórych pozycji asortymentu w okresie obowiązywania umowy nie będzie przysługiwać Wykonawcy żadne roszczenie wobec Zamawiającego.</w:t>
      </w:r>
    </w:p>
    <w:p w:rsidR="00D74349" w:rsidRPr="009B5310" w:rsidRDefault="00D74349" w:rsidP="00800F9D">
      <w:pPr>
        <w:widowControl w:val="0"/>
        <w:numPr>
          <w:ilvl w:val="0"/>
          <w:numId w:val="21"/>
        </w:numPr>
        <w:overflowPunct w:val="0"/>
        <w:jc w:val="both"/>
        <w:textAlignment w:val="baseline"/>
      </w:pPr>
      <w:r w:rsidRPr="0053178A">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D74349" w:rsidRDefault="00D74349" w:rsidP="00D74349">
      <w:pPr>
        <w:jc w:val="center"/>
        <w:rPr>
          <w:b/>
          <w:sz w:val="20"/>
          <w:szCs w:val="20"/>
        </w:rPr>
      </w:pPr>
    </w:p>
    <w:p w:rsidR="00D74349" w:rsidRPr="0053178A" w:rsidRDefault="00D74349" w:rsidP="00D74349">
      <w:pPr>
        <w:jc w:val="center"/>
        <w:rPr>
          <w:sz w:val="20"/>
          <w:szCs w:val="20"/>
        </w:rPr>
      </w:pPr>
      <w:r w:rsidRPr="0053178A">
        <w:rPr>
          <w:b/>
          <w:sz w:val="20"/>
          <w:szCs w:val="20"/>
        </w:rPr>
        <w:t>§   6</w:t>
      </w:r>
    </w:p>
    <w:p w:rsidR="00D74349" w:rsidRPr="0053178A" w:rsidRDefault="00D74349" w:rsidP="00800F9D">
      <w:pPr>
        <w:widowControl w:val="0"/>
        <w:numPr>
          <w:ilvl w:val="0"/>
          <w:numId w:val="28"/>
        </w:numPr>
        <w:overflowPunct w:val="0"/>
        <w:jc w:val="both"/>
        <w:textAlignment w:val="baseline"/>
        <w:rPr>
          <w:sz w:val="20"/>
          <w:szCs w:val="20"/>
        </w:rPr>
      </w:pPr>
      <w:r w:rsidRPr="0053178A">
        <w:rPr>
          <w:sz w:val="20"/>
          <w:szCs w:val="20"/>
        </w:rPr>
        <w:t xml:space="preserve">Należność za dostarczony towar płatna jest przelewem na rachunek bankowy Wykonawcy prowadzony przez ………………… o numerze ………………………………… w terminie </w:t>
      </w:r>
      <w:r>
        <w:rPr>
          <w:sz w:val="20"/>
          <w:szCs w:val="20"/>
        </w:rPr>
        <w:t xml:space="preserve">do </w:t>
      </w:r>
      <w:r w:rsidRPr="0053178A">
        <w:rPr>
          <w:sz w:val="20"/>
          <w:szCs w:val="20"/>
        </w:rPr>
        <w:t xml:space="preserve">60 dni od dnia dostarczenia towaru i doręczenia prawidłowo </w:t>
      </w:r>
      <w:r w:rsidRPr="0053178A">
        <w:rPr>
          <w:bCs/>
          <w:iCs/>
          <w:sz w:val="20"/>
          <w:szCs w:val="20"/>
        </w:rPr>
        <w:t>oraz zgodnie z umową wystawionej faktury</w:t>
      </w:r>
      <w:r w:rsidRPr="0053178A">
        <w:rPr>
          <w:sz w:val="20"/>
          <w:szCs w:val="20"/>
        </w:rPr>
        <w:t xml:space="preserve">. W razie zmiany numeru rachunku bankowego, Wykonawca jest zobowiązany wskazać nowy rachunek bankowy. </w:t>
      </w:r>
      <w:r w:rsidRPr="0053178A">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D74349" w:rsidRDefault="00D74349" w:rsidP="00800F9D">
      <w:pPr>
        <w:pStyle w:val="Akapitzlist2"/>
        <w:numPr>
          <w:ilvl w:val="0"/>
          <w:numId w:val="28"/>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D74349" w:rsidRDefault="00D74349" w:rsidP="00800F9D">
      <w:pPr>
        <w:pStyle w:val="Akapitzlist2"/>
        <w:numPr>
          <w:ilvl w:val="0"/>
          <w:numId w:val="28"/>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D74349" w:rsidRDefault="00D74349" w:rsidP="00800F9D">
      <w:pPr>
        <w:pStyle w:val="Akapitzlist2"/>
        <w:numPr>
          <w:ilvl w:val="0"/>
          <w:numId w:val="28"/>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rsidR="00D74349" w:rsidRPr="008A5BE0" w:rsidRDefault="00D74349" w:rsidP="00800F9D">
      <w:pPr>
        <w:pStyle w:val="Akapitzlist2"/>
        <w:numPr>
          <w:ilvl w:val="0"/>
          <w:numId w:val="28"/>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D74349" w:rsidRPr="00450A59" w:rsidRDefault="00D74349" w:rsidP="00800F9D">
      <w:pPr>
        <w:pStyle w:val="Akapitzlist2"/>
        <w:numPr>
          <w:ilvl w:val="0"/>
          <w:numId w:val="28"/>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D74349" w:rsidRPr="0053178A" w:rsidRDefault="00D74349" w:rsidP="00D74349">
      <w:pPr>
        <w:jc w:val="both"/>
      </w:pPr>
    </w:p>
    <w:p w:rsidR="00D74349" w:rsidRPr="0053178A" w:rsidRDefault="00D74349" w:rsidP="00D74349">
      <w:pPr>
        <w:jc w:val="center"/>
        <w:rPr>
          <w:b/>
          <w:sz w:val="20"/>
          <w:szCs w:val="20"/>
        </w:rPr>
      </w:pPr>
      <w:r w:rsidRPr="0053178A">
        <w:rPr>
          <w:b/>
          <w:sz w:val="20"/>
          <w:szCs w:val="20"/>
        </w:rPr>
        <w:t>§  7</w:t>
      </w:r>
    </w:p>
    <w:p w:rsidR="00D74349" w:rsidRPr="0053178A" w:rsidRDefault="00D74349" w:rsidP="00800F9D">
      <w:pPr>
        <w:widowControl w:val="0"/>
        <w:numPr>
          <w:ilvl w:val="3"/>
          <w:numId w:val="29"/>
        </w:numPr>
        <w:overflowPunct w:val="0"/>
        <w:ind w:left="425" w:hanging="425"/>
        <w:contextualSpacing/>
        <w:jc w:val="both"/>
        <w:textAlignment w:val="baseline"/>
        <w:rPr>
          <w:sz w:val="20"/>
          <w:szCs w:val="20"/>
        </w:rPr>
      </w:pPr>
      <w:r w:rsidRPr="0053178A">
        <w:rPr>
          <w:sz w:val="20"/>
          <w:szCs w:val="20"/>
        </w:rPr>
        <w:t>Zamawiający przewiduje możliwość zastosowania prawa opcji w przypadku niewyczerpania wartości umowy, o której mowa w § 5 ust. 1, w „okresie podstawowym” określonym w § 10 umowy.</w:t>
      </w:r>
    </w:p>
    <w:p w:rsidR="00D74349" w:rsidRPr="0053178A" w:rsidRDefault="00D74349" w:rsidP="00800F9D">
      <w:pPr>
        <w:widowControl w:val="0"/>
        <w:numPr>
          <w:ilvl w:val="3"/>
          <w:numId w:val="29"/>
        </w:numPr>
        <w:overflowPunct w:val="0"/>
        <w:ind w:left="425" w:hanging="425"/>
        <w:contextualSpacing/>
        <w:jc w:val="both"/>
        <w:textAlignment w:val="baseline"/>
        <w:rPr>
          <w:sz w:val="20"/>
          <w:szCs w:val="20"/>
        </w:rPr>
      </w:pPr>
      <w:r w:rsidRPr="0053178A">
        <w:rPr>
          <w:sz w:val="20"/>
          <w:szCs w:val="20"/>
        </w:rPr>
        <w:t>Decyzję co do możliwości skorzystania z prawa opcji Zamawiający uzależnia od swoich bieżących potrzeb oraz wykorzystania wartości umowy określonej w § 5 ust. 1 umowy.</w:t>
      </w:r>
    </w:p>
    <w:p w:rsidR="00D74349" w:rsidRPr="0053178A" w:rsidRDefault="00D74349" w:rsidP="00800F9D">
      <w:pPr>
        <w:widowControl w:val="0"/>
        <w:numPr>
          <w:ilvl w:val="3"/>
          <w:numId w:val="29"/>
        </w:numPr>
        <w:overflowPunct w:val="0"/>
        <w:ind w:left="425" w:hanging="425"/>
        <w:contextualSpacing/>
        <w:jc w:val="both"/>
        <w:textAlignment w:val="baseline"/>
        <w:rPr>
          <w:sz w:val="20"/>
          <w:szCs w:val="20"/>
        </w:rPr>
      </w:pPr>
      <w:r w:rsidRPr="0053178A">
        <w:rPr>
          <w:sz w:val="20"/>
          <w:szCs w:val="20"/>
        </w:rPr>
        <w:t xml:space="preserve">Zastosowanie przez Zamawiającego prawa opcji będzie polegać na powtórzeniu tych samych dostaw jak te, </w:t>
      </w:r>
      <w:r w:rsidRPr="0053178A">
        <w:rPr>
          <w:sz w:val="20"/>
          <w:szCs w:val="20"/>
        </w:rPr>
        <w:lastRenderedPageBreak/>
        <w:t>które są świadczone przez Wykonawcę, z którym została zawarta niniejsza umowa w sprawie zamówienia publicznego.</w:t>
      </w:r>
    </w:p>
    <w:p w:rsidR="00D74349" w:rsidRPr="0053178A" w:rsidRDefault="00D74349" w:rsidP="00800F9D">
      <w:pPr>
        <w:widowControl w:val="0"/>
        <w:numPr>
          <w:ilvl w:val="3"/>
          <w:numId w:val="29"/>
        </w:numPr>
        <w:overflowPunct w:val="0"/>
        <w:ind w:left="425" w:hanging="425"/>
        <w:contextualSpacing/>
        <w:jc w:val="both"/>
        <w:textAlignment w:val="baseline"/>
        <w:rPr>
          <w:sz w:val="20"/>
          <w:szCs w:val="20"/>
        </w:rPr>
      </w:pPr>
      <w:r w:rsidRPr="0053178A">
        <w:rPr>
          <w:sz w:val="20"/>
          <w:szCs w:val="20"/>
        </w:rPr>
        <w:t>Wszystkie wymagania zawarte w umowie i SWZ dotyczą także realizacji zamówienia w ramach prawa opcji. W przypadku zastosowania prawa opcji żadna cena wskazana w Fo</w:t>
      </w:r>
      <w:r>
        <w:rPr>
          <w:sz w:val="20"/>
          <w:szCs w:val="20"/>
        </w:rPr>
        <w:t>rmularzu Cenowym Wykonawcy, nie </w:t>
      </w:r>
      <w:r w:rsidRPr="0053178A">
        <w:rPr>
          <w:sz w:val="20"/>
          <w:szCs w:val="20"/>
        </w:rPr>
        <w:t xml:space="preserve">ulegnie zmianie za wyjątkiem przypadków i na zasadach opisanych w umowie. </w:t>
      </w:r>
    </w:p>
    <w:p w:rsidR="00D74349" w:rsidRPr="0053178A" w:rsidRDefault="00D74349" w:rsidP="00800F9D">
      <w:pPr>
        <w:widowControl w:val="0"/>
        <w:numPr>
          <w:ilvl w:val="3"/>
          <w:numId w:val="29"/>
        </w:numPr>
        <w:overflowPunct w:val="0"/>
        <w:ind w:left="425" w:hanging="425"/>
        <w:contextualSpacing/>
        <w:jc w:val="both"/>
        <w:textAlignment w:val="baseline"/>
        <w:rPr>
          <w:sz w:val="20"/>
          <w:szCs w:val="20"/>
        </w:rPr>
      </w:pPr>
      <w:r w:rsidRPr="0053178A">
        <w:rPr>
          <w:sz w:val="20"/>
          <w:szCs w:val="20"/>
        </w:rPr>
        <w:t>Przy zastosowaniu prawa opcji Wykonawca będzie świadczył dostawy w okresie nie dłuższym niż 6 miesięcy, następujących po dniu, wskazanym w umowie jako dzień zakończenia świadczenia dostawy w „okresie podstawowym”.</w:t>
      </w:r>
    </w:p>
    <w:p w:rsidR="00D74349" w:rsidRDefault="00D74349" w:rsidP="00800F9D">
      <w:pPr>
        <w:widowControl w:val="0"/>
        <w:numPr>
          <w:ilvl w:val="3"/>
          <w:numId w:val="29"/>
        </w:numPr>
        <w:overflowPunct w:val="0"/>
        <w:ind w:left="425" w:hanging="425"/>
        <w:contextualSpacing/>
        <w:jc w:val="both"/>
        <w:textAlignment w:val="baseline"/>
        <w:rPr>
          <w:sz w:val="20"/>
          <w:szCs w:val="20"/>
        </w:rPr>
      </w:pPr>
      <w:r w:rsidRPr="0053178A">
        <w:rPr>
          <w:sz w:val="20"/>
          <w:szCs w:val="20"/>
        </w:rPr>
        <w:t xml:space="preserve">Zamawiający może wykonać prawo opcji wielokrotnie i w dowolnym dniu przed upływem „okresu podstawowego” </w:t>
      </w:r>
      <w:bookmarkStart w:id="2" w:name="_Hlk67123187"/>
      <w:r w:rsidRPr="00EA5A7A">
        <w:rPr>
          <w:sz w:val="20"/>
          <w:szCs w:val="20"/>
        </w:rPr>
        <w:t>lub w okresie obowiązywania umowy wskutek skorzystania z opcji</w:t>
      </w:r>
      <w:bookmarkEnd w:id="2"/>
      <w:r w:rsidRPr="00C37A19">
        <w:rPr>
          <w:sz w:val="20"/>
          <w:szCs w:val="20"/>
        </w:rPr>
        <w:t>. Zamawiający złoży Wykonawcy oświadczenie o zastosowaniu prawa opcji</w:t>
      </w:r>
      <w:r w:rsidRPr="0053178A">
        <w:rPr>
          <w:sz w:val="20"/>
          <w:szCs w:val="20"/>
        </w:rPr>
        <w:t>.</w:t>
      </w:r>
      <w:r>
        <w:rPr>
          <w:sz w:val="20"/>
          <w:szCs w:val="20"/>
        </w:rPr>
        <w:t xml:space="preserve"> </w:t>
      </w:r>
      <w:r w:rsidRPr="0053178A">
        <w:rPr>
          <w:sz w:val="20"/>
          <w:szCs w:val="20"/>
        </w:rPr>
        <w:t>Niezłożenie oświadczenia we wskazanym w zdaniu poprzednim terminie będzie oznaczało, że Zamawiający rezygnuje z zastosowania prawa opcji.</w:t>
      </w:r>
    </w:p>
    <w:p w:rsidR="00D74349" w:rsidRDefault="00D74349" w:rsidP="00800F9D">
      <w:pPr>
        <w:widowControl w:val="0"/>
        <w:numPr>
          <w:ilvl w:val="3"/>
          <w:numId w:val="29"/>
        </w:numPr>
        <w:overflowPunct w:val="0"/>
        <w:ind w:left="425" w:hanging="425"/>
        <w:contextualSpacing/>
        <w:jc w:val="both"/>
        <w:textAlignment w:val="baseline"/>
        <w:rPr>
          <w:sz w:val="20"/>
          <w:szCs w:val="20"/>
        </w:rPr>
      </w:pPr>
      <w:r w:rsidRPr="0053178A">
        <w:rPr>
          <w:sz w:val="20"/>
          <w:szCs w:val="20"/>
        </w:rPr>
        <w:t>W przypadku zastosowania przez Zamawiającego prawa opcji oświadczenie, o którym mowa w ust. 6 będzie stanowiło integralną część Umowy.</w:t>
      </w:r>
    </w:p>
    <w:p w:rsidR="00D74349" w:rsidRPr="0053178A" w:rsidRDefault="00D74349" w:rsidP="00D74349">
      <w:pPr>
        <w:ind w:left="425"/>
        <w:contextualSpacing/>
        <w:jc w:val="both"/>
        <w:rPr>
          <w:sz w:val="20"/>
          <w:szCs w:val="20"/>
        </w:rPr>
      </w:pPr>
    </w:p>
    <w:p w:rsidR="00D74349" w:rsidRPr="0053178A" w:rsidRDefault="00D74349" w:rsidP="00D74349">
      <w:pPr>
        <w:jc w:val="center"/>
        <w:rPr>
          <w:sz w:val="20"/>
          <w:szCs w:val="20"/>
        </w:rPr>
      </w:pPr>
      <w:r w:rsidRPr="0053178A">
        <w:rPr>
          <w:b/>
          <w:sz w:val="20"/>
          <w:szCs w:val="20"/>
        </w:rPr>
        <w:t>§   8</w:t>
      </w:r>
    </w:p>
    <w:p w:rsidR="00D74349" w:rsidRPr="0053178A" w:rsidRDefault="00D74349" w:rsidP="00800F9D">
      <w:pPr>
        <w:widowControl w:val="0"/>
        <w:numPr>
          <w:ilvl w:val="0"/>
          <w:numId w:val="27"/>
        </w:numPr>
        <w:overflowPunct w:val="0"/>
        <w:jc w:val="both"/>
        <w:textAlignment w:val="baseline"/>
        <w:rPr>
          <w:sz w:val="20"/>
          <w:szCs w:val="20"/>
        </w:rPr>
      </w:pPr>
      <w:r w:rsidRPr="0053178A">
        <w:rPr>
          <w:sz w:val="20"/>
          <w:szCs w:val="20"/>
        </w:rPr>
        <w:t>Zamawiający dopuszcza zmianę postanowień zawartej umowy w stosunku do treści oferty na podstawie, której dokonano wyboru Wykonawcy, w zakresie:</w:t>
      </w:r>
    </w:p>
    <w:p w:rsidR="00D74349" w:rsidRPr="00DD69EC" w:rsidRDefault="00D74349" w:rsidP="00800F9D">
      <w:pPr>
        <w:pStyle w:val="Akapitzlist2"/>
        <w:numPr>
          <w:ilvl w:val="0"/>
          <w:numId w:val="31"/>
        </w:numPr>
        <w:jc w:val="both"/>
        <w:textAlignment w:val="auto"/>
        <w:rPr>
          <w:sz w:val="20"/>
          <w:szCs w:val="20"/>
        </w:rPr>
      </w:pPr>
      <w:r w:rsidRPr="00DD69EC">
        <w:rPr>
          <w:sz w:val="20"/>
          <w:szCs w:val="20"/>
        </w:rPr>
        <w:t>zmiany asortymentu, w tym zmiany numeru katalogowego, modelu, typu produktu, na asortyment inny, lub poprzez dodanie nowego, o parametrach i funkcjonalności nie gors</w:t>
      </w:r>
      <w:r>
        <w:rPr>
          <w:sz w:val="20"/>
          <w:szCs w:val="20"/>
        </w:rPr>
        <w:t>zych, niż wykazany w ofercie, z </w:t>
      </w:r>
      <w:r w:rsidRPr="00DD69EC">
        <w:rPr>
          <w:sz w:val="20"/>
          <w:szCs w:val="20"/>
        </w:rPr>
        <w:t>zastrzeżeniem, że cena tego asortymentu nie ulegnie podwyższeniu,</w:t>
      </w:r>
    </w:p>
    <w:p w:rsidR="00D74349" w:rsidRPr="00DD69EC" w:rsidRDefault="00D74349" w:rsidP="00800F9D">
      <w:pPr>
        <w:pStyle w:val="Akapitzlist2"/>
        <w:numPr>
          <w:ilvl w:val="0"/>
          <w:numId w:val="31"/>
        </w:numPr>
        <w:jc w:val="both"/>
        <w:textAlignment w:val="auto"/>
        <w:rPr>
          <w:sz w:val="20"/>
          <w:szCs w:val="20"/>
        </w:rPr>
      </w:pPr>
      <w:r w:rsidRPr="00DD69EC">
        <w:rPr>
          <w:sz w:val="20"/>
          <w:szCs w:val="20"/>
        </w:rPr>
        <w:t>zaoferowania w wyniku postępu technologicznego produktu o lepszych parametrach w cenie oferowanej w postępowaniu przetargowym albo niższej, wraz ze zmianą nazwy produktu i numeru katalogowego;</w:t>
      </w:r>
    </w:p>
    <w:p w:rsidR="00D74349" w:rsidRPr="00DD69EC" w:rsidRDefault="00D74349" w:rsidP="00800F9D">
      <w:pPr>
        <w:pStyle w:val="Akapitzlist2"/>
        <w:numPr>
          <w:ilvl w:val="0"/>
          <w:numId w:val="31"/>
        </w:numPr>
        <w:jc w:val="both"/>
        <w:textAlignment w:val="auto"/>
        <w:rPr>
          <w:sz w:val="20"/>
          <w:szCs w:val="20"/>
        </w:rPr>
      </w:pPr>
      <w:r w:rsidRPr="00DD69EC">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D74349" w:rsidRPr="00DD69EC" w:rsidRDefault="00D74349" w:rsidP="00800F9D">
      <w:pPr>
        <w:pStyle w:val="Akapitzlist2"/>
        <w:numPr>
          <w:ilvl w:val="0"/>
          <w:numId w:val="31"/>
        </w:numPr>
        <w:jc w:val="both"/>
        <w:textAlignment w:val="auto"/>
        <w:rPr>
          <w:sz w:val="20"/>
          <w:szCs w:val="20"/>
        </w:rPr>
      </w:pPr>
      <w:r w:rsidRPr="00DD69EC">
        <w:rPr>
          <w:sz w:val="20"/>
          <w:szCs w:val="20"/>
        </w:rPr>
        <w:t>zmiana przepisów obowiązujących, mających wpływ na realizację niniejszej umowy;</w:t>
      </w:r>
    </w:p>
    <w:p w:rsidR="00D74349" w:rsidRPr="008F1DF8" w:rsidRDefault="00D74349" w:rsidP="00800F9D">
      <w:pPr>
        <w:pStyle w:val="Akapitzlist2"/>
        <w:numPr>
          <w:ilvl w:val="0"/>
          <w:numId w:val="31"/>
        </w:numPr>
        <w:jc w:val="both"/>
        <w:textAlignment w:val="auto"/>
        <w:rPr>
          <w:sz w:val="20"/>
          <w:szCs w:val="20"/>
        </w:rPr>
      </w:pPr>
      <w:r w:rsidRPr="00DD69EC">
        <w:rPr>
          <w:sz w:val="20"/>
          <w:szCs w:val="20"/>
        </w:rPr>
        <w:t>w przypadku zmiany ceny w wyniku zmiany przepisów prawa poda</w:t>
      </w:r>
      <w:r>
        <w:rPr>
          <w:sz w:val="20"/>
          <w:szCs w:val="20"/>
        </w:rPr>
        <w:t>tkowego dotyczącej stawek VAT w </w:t>
      </w:r>
      <w:r w:rsidRPr="00DD69EC">
        <w:rPr>
          <w:sz w:val="20"/>
          <w:szCs w:val="20"/>
        </w:rPr>
        <w:t>okresie obowiązywania umowy, przy czym zmiana dotyczyć może wartości brutto, wartość netto pozostaje bez zmian</w:t>
      </w:r>
    </w:p>
    <w:p w:rsidR="00D74349" w:rsidRPr="0053178A" w:rsidRDefault="00D74349" w:rsidP="00800F9D">
      <w:pPr>
        <w:widowControl w:val="0"/>
        <w:numPr>
          <w:ilvl w:val="0"/>
          <w:numId w:val="27"/>
        </w:numPr>
        <w:overflowPunct w:val="0"/>
        <w:jc w:val="both"/>
        <w:textAlignment w:val="baseline"/>
        <w:rPr>
          <w:bCs/>
          <w:iCs/>
        </w:rPr>
      </w:pPr>
      <w:r w:rsidRPr="0053178A">
        <w:rPr>
          <w:sz w:val="20"/>
          <w:szCs w:val="20"/>
        </w:rPr>
        <w:t>Zmiany wymienione w ust. 1 mogą być dokonane na wniosek Wykonawcy, z uzasadnieniem konieczności zmiany, za zgodą Zamawiającego, w terminie do 14 dni od przesłania zawiadomienia, w formie pisemnego aneksu do umowy.</w:t>
      </w:r>
    </w:p>
    <w:p w:rsidR="00D74349" w:rsidRPr="00E00212" w:rsidRDefault="00D74349" w:rsidP="00800F9D">
      <w:pPr>
        <w:pStyle w:val="Akapitzlist"/>
        <w:widowControl w:val="0"/>
        <w:numPr>
          <w:ilvl w:val="0"/>
          <w:numId w:val="33"/>
        </w:numPr>
        <w:jc w:val="both"/>
        <w:textAlignment w:val="baseline"/>
        <w:rPr>
          <w:sz w:val="20"/>
          <w:szCs w:val="20"/>
        </w:rPr>
      </w:pPr>
      <w:r w:rsidRPr="00E00212">
        <w:rPr>
          <w:sz w:val="20"/>
          <w:szCs w:val="20"/>
        </w:rPr>
        <w:t xml:space="preserve">Zamawiający dopuszcza zmianę umowy bez przeprowadzenia nowego postępowania o udzielenie zamówienia, jeżeli konieczność zmiany umowy spowodowana jest okolicznościami, których </w:t>
      </w:r>
      <w:r>
        <w:rPr>
          <w:sz w:val="20"/>
          <w:szCs w:val="20"/>
        </w:rPr>
        <w:t>Z</w:t>
      </w:r>
      <w:r w:rsidRPr="00E00212">
        <w:rPr>
          <w:sz w:val="20"/>
          <w:szCs w:val="20"/>
        </w:rPr>
        <w:t>amawiający, działając z należytą starannością, nie mógł przewidzieć, o ile zmiana nie modyfikuje ogólnego charakteru umowy a wzrost ceny spowodowany każdą kolejną zmianą nie przekracza 50% wartości pierwotnej umowy.</w:t>
      </w:r>
    </w:p>
    <w:p w:rsidR="00D74349" w:rsidRPr="00482E49" w:rsidRDefault="00D74349" w:rsidP="00800F9D">
      <w:pPr>
        <w:pStyle w:val="Akapitzlist"/>
        <w:widowControl w:val="0"/>
        <w:numPr>
          <w:ilvl w:val="0"/>
          <w:numId w:val="33"/>
        </w:numPr>
        <w:jc w:val="both"/>
        <w:textAlignment w:val="baseline"/>
        <w:rPr>
          <w:sz w:val="20"/>
          <w:szCs w:val="20"/>
        </w:rPr>
      </w:pPr>
      <w:r w:rsidRPr="00E00212">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D74349" w:rsidRPr="00482E49" w:rsidRDefault="00D74349" w:rsidP="00D74349">
      <w:pPr>
        <w:pStyle w:val="Akapitzlist"/>
        <w:ind w:left="360"/>
        <w:jc w:val="both"/>
        <w:rPr>
          <w:sz w:val="20"/>
          <w:szCs w:val="20"/>
        </w:rPr>
      </w:pPr>
    </w:p>
    <w:p w:rsidR="00D74349" w:rsidRPr="0053178A" w:rsidRDefault="00D74349" w:rsidP="00D74349">
      <w:pPr>
        <w:jc w:val="center"/>
        <w:rPr>
          <w:sz w:val="20"/>
          <w:szCs w:val="20"/>
        </w:rPr>
      </w:pPr>
      <w:r w:rsidRPr="0053178A">
        <w:rPr>
          <w:b/>
          <w:sz w:val="20"/>
          <w:szCs w:val="20"/>
        </w:rPr>
        <w:t>§   9</w:t>
      </w:r>
    </w:p>
    <w:p w:rsidR="00D74349" w:rsidRPr="0053178A" w:rsidRDefault="00D74349" w:rsidP="00800F9D">
      <w:pPr>
        <w:widowControl w:val="0"/>
        <w:numPr>
          <w:ilvl w:val="0"/>
          <w:numId w:val="23"/>
        </w:numPr>
        <w:overflowPunct w:val="0"/>
        <w:jc w:val="both"/>
        <w:textAlignment w:val="baseline"/>
        <w:rPr>
          <w:sz w:val="20"/>
          <w:szCs w:val="20"/>
        </w:rPr>
      </w:pPr>
      <w:r w:rsidRPr="0053178A">
        <w:rPr>
          <w:sz w:val="20"/>
          <w:szCs w:val="20"/>
        </w:rPr>
        <w:t>Strony ustalają kary umowne mające zastosowanie w następujących przypadkach:</w:t>
      </w:r>
    </w:p>
    <w:p w:rsidR="00D74349" w:rsidRPr="0053178A" w:rsidRDefault="00D74349" w:rsidP="00800F9D">
      <w:pPr>
        <w:widowControl w:val="0"/>
        <w:numPr>
          <w:ilvl w:val="0"/>
          <w:numId w:val="22"/>
        </w:numPr>
        <w:overflowPunct w:val="0"/>
        <w:jc w:val="both"/>
        <w:textAlignment w:val="baseline"/>
        <w:rPr>
          <w:sz w:val="20"/>
          <w:szCs w:val="20"/>
        </w:rPr>
      </w:pPr>
      <w:r w:rsidRPr="0053178A">
        <w:rPr>
          <w:sz w:val="20"/>
          <w:szCs w:val="20"/>
        </w:rPr>
        <w:t>za nieterminowe dostawy Wykonawca zapłaci Zamawiającemu karę umowną w wysokości 1% wartości brutto niezrealizowanej dostawy za każdy dzień zwłoki  w dostarczeniu towaru,</w:t>
      </w:r>
    </w:p>
    <w:p w:rsidR="00D74349" w:rsidRPr="0053178A" w:rsidRDefault="00D74349" w:rsidP="00800F9D">
      <w:pPr>
        <w:widowControl w:val="0"/>
        <w:numPr>
          <w:ilvl w:val="0"/>
          <w:numId w:val="22"/>
        </w:numPr>
        <w:overflowPunct w:val="0"/>
        <w:jc w:val="both"/>
        <w:textAlignment w:val="baseline"/>
        <w:rPr>
          <w:sz w:val="20"/>
          <w:szCs w:val="20"/>
        </w:rPr>
      </w:pPr>
      <w:r w:rsidRPr="0053178A">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D74349" w:rsidRDefault="00D74349" w:rsidP="00800F9D">
      <w:pPr>
        <w:widowControl w:val="0"/>
        <w:numPr>
          <w:ilvl w:val="0"/>
          <w:numId w:val="22"/>
        </w:numPr>
        <w:overflowPunct w:val="0"/>
        <w:jc w:val="both"/>
        <w:textAlignment w:val="baseline"/>
        <w:rPr>
          <w:sz w:val="20"/>
          <w:szCs w:val="20"/>
        </w:rPr>
      </w:pPr>
      <w:r w:rsidRPr="0053178A">
        <w:rPr>
          <w:sz w:val="20"/>
          <w:szCs w:val="20"/>
        </w:rPr>
        <w:t>za odstąpienie od umowy przez Zamawiającego z przyczyn zawinionych przez Wykonawcę, Wykonawca zapłaci Zamawiającemu karę umowną w wysokości 10% wartości niezrealizowanej części umowy.</w:t>
      </w:r>
    </w:p>
    <w:p w:rsidR="00D74349" w:rsidRPr="00657A32" w:rsidRDefault="00D74349" w:rsidP="00800F9D">
      <w:pPr>
        <w:pStyle w:val="Akapitzlist"/>
        <w:widowControl w:val="0"/>
        <w:numPr>
          <w:ilvl w:val="0"/>
          <w:numId w:val="22"/>
        </w:numPr>
        <w:overflowPunct w:val="0"/>
        <w:contextualSpacing w:val="0"/>
        <w:jc w:val="both"/>
        <w:textAlignment w:val="baseline"/>
        <w:rPr>
          <w:sz w:val="20"/>
          <w:szCs w:val="20"/>
        </w:rPr>
      </w:pPr>
      <w:r w:rsidRPr="000E7F3B">
        <w:rPr>
          <w:sz w:val="20"/>
          <w:szCs w:val="20"/>
        </w:rPr>
        <w:t xml:space="preserve">za naruszenie postanowień określonych w § 2 ust. 11 pkt a - b lub/i ust. 12 tj. odpowiednio niezachowania warunków magazynowania i/lub transportu ( ust. 11 ); niezłożenia oświadczenia albo nie przedłożenia dowodu wskazań temperatury - Wykonawca zapłaci karę umowną w wysokości 5% wartości brutto określonej w § 5 ust. 1 Umowy za każdy stwierdzony przypadek naruszenia w/w postanowień Umowy - ustalony przez przedstawiciela Zamawiającego.  </w:t>
      </w:r>
    </w:p>
    <w:p w:rsidR="00D74349" w:rsidRPr="0053178A" w:rsidRDefault="00D74349" w:rsidP="00800F9D">
      <w:pPr>
        <w:widowControl w:val="0"/>
        <w:numPr>
          <w:ilvl w:val="0"/>
          <w:numId w:val="23"/>
        </w:numPr>
        <w:overflowPunct w:val="0"/>
        <w:jc w:val="both"/>
        <w:textAlignment w:val="baseline"/>
        <w:rPr>
          <w:sz w:val="20"/>
          <w:szCs w:val="20"/>
        </w:rPr>
      </w:pPr>
      <w:r w:rsidRPr="0053178A">
        <w:rPr>
          <w:sz w:val="20"/>
          <w:szCs w:val="20"/>
        </w:rPr>
        <w:t xml:space="preserve">Zamawiającemu przysługiwać będzie prawo do wolnego od skutków finansowych wypowiedzenia niniejszej </w:t>
      </w:r>
      <w:r w:rsidRPr="0053178A">
        <w:rPr>
          <w:sz w:val="20"/>
          <w:szCs w:val="20"/>
        </w:rPr>
        <w:lastRenderedPageBreak/>
        <w:t>Umowy ze skutkiem natychmiastowym, jeżeli Wykonawca mimo dwóch kolejnych monitów nie będzie realizował dostaw zgodnie z zamówieniem lub w określonym terminie.</w:t>
      </w:r>
    </w:p>
    <w:p w:rsidR="00D74349" w:rsidRDefault="00D74349" w:rsidP="00800F9D">
      <w:pPr>
        <w:widowControl w:val="0"/>
        <w:numPr>
          <w:ilvl w:val="0"/>
          <w:numId w:val="23"/>
        </w:numPr>
        <w:overflowPunct w:val="0"/>
        <w:jc w:val="both"/>
        <w:textAlignment w:val="baseline"/>
        <w:rPr>
          <w:sz w:val="20"/>
          <w:szCs w:val="20"/>
        </w:rPr>
      </w:pPr>
      <w:r w:rsidRPr="0053178A">
        <w:rPr>
          <w:sz w:val="20"/>
          <w:szCs w:val="20"/>
        </w:rPr>
        <w:t xml:space="preserve">W razie wypowiedzenia umowy w trybie określonym </w:t>
      </w:r>
      <w:r w:rsidRPr="0053178A">
        <w:rPr>
          <w:bCs/>
          <w:sz w:val="20"/>
          <w:szCs w:val="20"/>
        </w:rPr>
        <w:t xml:space="preserve">w ust. 2 niniejszego paragrafu </w:t>
      </w:r>
      <w:r w:rsidRPr="0053178A">
        <w:rPr>
          <w:sz w:val="20"/>
          <w:szCs w:val="20"/>
        </w:rPr>
        <w:t>Wykonawca zapłaci Zamawiającemu karę umowną w wysokości</w:t>
      </w:r>
      <w:r w:rsidRPr="0053178A">
        <w:t xml:space="preserve"> </w:t>
      </w:r>
      <w:r w:rsidRPr="0053178A">
        <w:rPr>
          <w:sz w:val="20"/>
          <w:szCs w:val="20"/>
        </w:rPr>
        <w:t>10% wartości brutto niezrealizowanej części umowy.</w:t>
      </w:r>
    </w:p>
    <w:p w:rsidR="00D74349" w:rsidRPr="0053178A" w:rsidRDefault="00D74349" w:rsidP="00800F9D">
      <w:pPr>
        <w:widowControl w:val="0"/>
        <w:numPr>
          <w:ilvl w:val="0"/>
          <w:numId w:val="23"/>
        </w:numPr>
        <w:overflowPunct w:val="0"/>
        <w:jc w:val="both"/>
        <w:textAlignment w:val="baseline"/>
        <w:rPr>
          <w:iCs/>
          <w:sz w:val="20"/>
          <w:szCs w:val="20"/>
        </w:rPr>
      </w:pPr>
      <w:r w:rsidRPr="0053178A">
        <w:rPr>
          <w:sz w:val="20"/>
          <w:szCs w:val="20"/>
        </w:rPr>
        <w:t>Za odstąpienie przez Wykonawcę od umowy lub jej wypowiedzenie z przyczyn zawinionych przez Wykonawcę stronie Wykonawcy, Wykonawca zapłaci Zamawiającemu karę umowną w wysokości 10% wartości brutto niezrealizowanej części umowy.</w:t>
      </w:r>
    </w:p>
    <w:p w:rsidR="00D74349" w:rsidRPr="0053178A" w:rsidRDefault="00D74349" w:rsidP="00800F9D">
      <w:pPr>
        <w:widowControl w:val="0"/>
        <w:numPr>
          <w:ilvl w:val="0"/>
          <w:numId w:val="23"/>
        </w:numPr>
        <w:overflowPunct w:val="0"/>
        <w:jc w:val="both"/>
        <w:textAlignment w:val="baseline"/>
        <w:rPr>
          <w:iCs/>
          <w:sz w:val="20"/>
          <w:szCs w:val="20"/>
        </w:rPr>
      </w:pPr>
      <w:r w:rsidRPr="0053178A">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D74349" w:rsidRPr="0053178A" w:rsidRDefault="00D74349" w:rsidP="00800F9D">
      <w:pPr>
        <w:widowControl w:val="0"/>
        <w:numPr>
          <w:ilvl w:val="0"/>
          <w:numId w:val="23"/>
        </w:numPr>
        <w:overflowPunct w:val="0"/>
        <w:jc w:val="both"/>
        <w:textAlignment w:val="baseline"/>
        <w:rPr>
          <w:iCs/>
          <w:sz w:val="20"/>
          <w:szCs w:val="20"/>
        </w:rPr>
      </w:pPr>
      <w:r w:rsidRPr="0053178A">
        <w:rPr>
          <w:iCs/>
          <w:sz w:val="20"/>
          <w:szCs w:val="20"/>
        </w:rPr>
        <w:t>Zamawiającemu przysługuje prawo do dochodzenia odszkodowania przewyższającego wysokość kar umownych.</w:t>
      </w:r>
    </w:p>
    <w:p w:rsidR="00D74349" w:rsidRPr="0053178A" w:rsidRDefault="00D74349" w:rsidP="00800F9D">
      <w:pPr>
        <w:widowControl w:val="0"/>
        <w:numPr>
          <w:ilvl w:val="0"/>
          <w:numId w:val="23"/>
        </w:numPr>
        <w:overflowPunct w:val="0"/>
        <w:jc w:val="both"/>
        <w:textAlignment w:val="baseline"/>
        <w:rPr>
          <w:iCs/>
          <w:sz w:val="20"/>
          <w:szCs w:val="20"/>
        </w:rPr>
      </w:pPr>
      <w:r w:rsidRPr="0053178A">
        <w:rPr>
          <w:iCs/>
          <w:sz w:val="20"/>
          <w:szCs w:val="20"/>
        </w:rPr>
        <w:t>Zamawiający zastrzega sobie prawo do potrącenia kar umownych z wynagrodzenia Wykonawcy, po wystawieniu przez Zamawiającego noty obciążeniowej.</w:t>
      </w:r>
    </w:p>
    <w:p w:rsidR="00D74349" w:rsidRPr="0053178A" w:rsidRDefault="00D74349" w:rsidP="00800F9D">
      <w:pPr>
        <w:widowControl w:val="0"/>
        <w:numPr>
          <w:ilvl w:val="0"/>
          <w:numId w:val="23"/>
        </w:numPr>
        <w:overflowPunct w:val="0"/>
        <w:jc w:val="both"/>
        <w:textAlignment w:val="baseline"/>
        <w:rPr>
          <w:iCs/>
          <w:sz w:val="20"/>
          <w:szCs w:val="20"/>
        </w:rPr>
      </w:pPr>
      <w:bookmarkStart w:id="3" w:name="_Hlk59290876"/>
      <w:r w:rsidRPr="0053178A">
        <w:rPr>
          <w:iCs/>
          <w:sz w:val="20"/>
          <w:szCs w:val="20"/>
        </w:rPr>
        <w:t xml:space="preserve">Wysokość kar umownych naliczonych z jednego lub kilku tytułów nie może przekroczyć 30% wartości brutto określonej w § 5 ust. 1 umowy.  </w:t>
      </w:r>
    </w:p>
    <w:p w:rsidR="00D74349" w:rsidRPr="0053178A" w:rsidRDefault="00D74349" w:rsidP="00800F9D">
      <w:pPr>
        <w:widowControl w:val="0"/>
        <w:numPr>
          <w:ilvl w:val="0"/>
          <w:numId w:val="23"/>
        </w:numPr>
        <w:overflowPunct w:val="0"/>
        <w:jc w:val="both"/>
        <w:textAlignment w:val="baseline"/>
        <w:rPr>
          <w:iCs/>
          <w:sz w:val="20"/>
          <w:szCs w:val="20"/>
        </w:rPr>
      </w:pPr>
      <w:r w:rsidRPr="0053178A">
        <w:rPr>
          <w:iCs/>
          <w:sz w:val="20"/>
          <w:szCs w:val="20"/>
        </w:rPr>
        <w:t>Zamawiający może odstąpić od umowy/wypowiedzieć umowę w przypadku nie zawarcia przez Wykonawcę umowy o przetwarzaniu danych osobowych zgodnie z art. 28</w:t>
      </w:r>
      <w:r>
        <w:rPr>
          <w:iCs/>
          <w:sz w:val="20"/>
          <w:szCs w:val="20"/>
        </w:rPr>
        <w:t xml:space="preserve"> RODO z winy Wykonawcy, w tym w </w:t>
      </w:r>
      <w:r w:rsidRPr="0053178A">
        <w:rPr>
          <w:iCs/>
          <w:sz w:val="20"/>
          <w:szCs w:val="20"/>
        </w:rPr>
        <w:t>szczególności wskutek braku zdolności do zawarcia takiej umowy (nie</w:t>
      </w:r>
      <w:r>
        <w:rPr>
          <w:iCs/>
          <w:sz w:val="20"/>
          <w:szCs w:val="20"/>
        </w:rPr>
        <w:t>spełniania przesłanek z art. 28 </w:t>
      </w:r>
      <w:r w:rsidRPr="0053178A">
        <w:rPr>
          <w:iCs/>
          <w:sz w:val="20"/>
          <w:szCs w:val="20"/>
        </w:rPr>
        <w:t>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3"/>
    <w:p w:rsidR="00D74349" w:rsidRPr="0053178A" w:rsidRDefault="00D74349" w:rsidP="00D74349">
      <w:pPr>
        <w:jc w:val="both"/>
        <w:rPr>
          <w:iCs/>
          <w:sz w:val="20"/>
          <w:szCs w:val="20"/>
        </w:rPr>
      </w:pPr>
    </w:p>
    <w:p w:rsidR="00D74349" w:rsidRDefault="00D74349" w:rsidP="00D74349">
      <w:pPr>
        <w:jc w:val="center"/>
        <w:rPr>
          <w:b/>
          <w:sz w:val="20"/>
          <w:szCs w:val="20"/>
        </w:rPr>
      </w:pPr>
    </w:p>
    <w:p w:rsidR="00D74349" w:rsidRPr="0053178A" w:rsidRDefault="00D74349" w:rsidP="00D74349">
      <w:pPr>
        <w:jc w:val="center"/>
        <w:rPr>
          <w:bCs/>
          <w:iCs/>
          <w:sz w:val="20"/>
          <w:szCs w:val="20"/>
        </w:rPr>
      </w:pPr>
      <w:r w:rsidRPr="0053178A">
        <w:rPr>
          <w:b/>
          <w:sz w:val="20"/>
          <w:szCs w:val="20"/>
        </w:rPr>
        <w:t>§   10</w:t>
      </w:r>
    </w:p>
    <w:p w:rsidR="00D74349" w:rsidRPr="001362F7" w:rsidRDefault="00D74349" w:rsidP="00D74349">
      <w:pPr>
        <w:jc w:val="both"/>
        <w:rPr>
          <w:sz w:val="20"/>
          <w:szCs w:val="20"/>
        </w:rPr>
      </w:pPr>
      <w:r w:rsidRPr="001362F7">
        <w:rPr>
          <w:sz w:val="20"/>
          <w:szCs w:val="20"/>
        </w:rPr>
        <w:t>Umowa wiąże strony przez okres</w:t>
      </w:r>
      <w:r>
        <w:rPr>
          <w:sz w:val="20"/>
          <w:szCs w:val="20"/>
        </w:rPr>
        <w:t xml:space="preserve"> </w:t>
      </w:r>
      <w:r w:rsidRPr="001362F7">
        <w:rPr>
          <w:sz w:val="20"/>
          <w:szCs w:val="20"/>
        </w:rPr>
        <w:t xml:space="preserve">od dnia  ……………. </w:t>
      </w:r>
      <w:r>
        <w:rPr>
          <w:sz w:val="20"/>
          <w:szCs w:val="20"/>
        </w:rPr>
        <w:t>d</w:t>
      </w:r>
      <w:r w:rsidRPr="001362F7">
        <w:rPr>
          <w:sz w:val="20"/>
          <w:szCs w:val="20"/>
        </w:rPr>
        <w:t>o dnia ……………. .</w:t>
      </w:r>
    </w:p>
    <w:p w:rsidR="00D74349" w:rsidRPr="0053178A" w:rsidRDefault="00D74349" w:rsidP="00D74349">
      <w:pPr>
        <w:rPr>
          <w:b/>
          <w:sz w:val="20"/>
          <w:szCs w:val="20"/>
        </w:rPr>
      </w:pPr>
    </w:p>
    <w:p w:rsidR="00D74349" w:rsidRPr="0053178A" w:rsidRDefault="00D74349" w:rsidP="00D74349">
      <w:pPr>
        <w:jc w:val="center"/>
        <w:rPr>
          <w:sz w:val="20"/>
          <w:szCs w:val="20"/>
        </w:rPr>
      </w:pPr>
      <w:r w:rsidRPr="0053178A">
        <w:rPr>
          <w:b/>
          <w:sz w:val="20"/>
          <w:szCs w:val="20"/>
        </w:rPr>
        <w:t>§   11</w:t>
      </w:r>
    </w:p>
    <w:p w:rsidR="00D74349" w:rsidRPr="0053178A" w:rsidRDefault="00D74349" w:rsidP="00800F9D">
      <w:pPr>
        <w:widowControl w:val="0"/>
        <w:numPr>
          <w:ilvl w:val="0"/>
          <w:numId w:val="24"/>
        </w:numPr>
        <w:overflowPunct w:val="0"/>
        <w:ind w:left="357" w:hanging="357"/>
        <w:jc w:val="both"/>
        <w:textAlignment w:val="baseline"/>
        <w:rPr>
          <w:sz w:val="20"/>
          <w:szCs w:val="20"/>
        </w:rPr>
      </w:pPr>
      <w:r w:rsidRPr="0053178A">
        <w:rPr>
          <w:sz w:val="20"/>
          <w:szCs w:val="20"/>
        </w:rPr>
        <w:t>Czynność prawna mająca na celu zmianę wierzyciela Zamawiającego z tytuł</w:t>
      </w:r>
      <w:r>
        <w:rPr>
          <w:sz w:val="20"/>
          <w:szCs w:val="20"/>
        </w:rPr>
        <w:t>u wierzytelności wynikających z </w:t>
      </w:r>
      <w:r w:rsidRPr="0053178A">
        <w:rPr>
          <w:sz w:val="20"/>
          <w:szCs w:val="20"/>
        </w:rPr>
        <w:t xml:space="preserve">niniejszej umowy może zostać dokonana tylko w trybie określonym w art. 54 </w:t>
      </w:r>
      <w:r>
        <w:rPr>
          <w:sz w:val="20"/>
          <w:szCs w:val="20"/>
        </w:rPr>
        <w:t>ust. 5 – 7 ustawy z 15 kwietnia </w:t>
      </w:r>
      <w:r w:rsidRPr="0053178A">
        <w:rPr>
          <w:sz w:val="20"/>
          <w:szCs w:val="20"/>
        </w:rPr>
        <w:t>2011 roku o działalności leczniczej.</w:t>
      </w:r>
    </w:p>
    <w:p w:rsidR="00D74349" w:rsidRPr="0053178A" w:rsidRDefault="00D74349" w:rsidP="00800F9D">
      <w:pPr>
        <w:widowControl w:val="0"/>
        <w:numPr>
          <w:ilvl w:val="0"/>
          <w:numId w:val="24"/>
        </w:numPr>
        <w:overflowPunct w:val="0"/>
        <w:ind w:left="357" w:hanging="357"/>
        <w:jc w:val="both"/>
        <w:textAlignment w:val="baseline"/>
        <w:rPr>
          <w:sz w:val="20"/>
          <w:szCs w:val="20"/>
        </w:rPr>
      </w:pPr>
      <w:r w:rsidRPr="0053178A">
        <w:rPr>
          <w:sz w:val="20"/>
          <w:szCs w:val="20"/>
        </w:rPr>
        <w:t>Zastrzeżenie</w:t>
      </w:r>
      <w:r>
        <w:rPr>
          <w:sz w:val="20"/>
          <w:szCs w:val="20"/>
        </w:rPr>
        <w:t>,</w:t>
      </w:r>
      <w:r w:rsidRPr="0053178A">
        <w:rPr>
          <w:sz w:val="20"/>
          <w:szCs w:val="20"/>
        </w:rPr>
        <w:t xml:space="preserve"> o którym mowa w ust. 1</w:t>
      </w:r>
      <w:r>
        <w:rPr>
          <w:sz w:val="20"/>
          <w:szCs w:val="20"/>
        </w:rPr>
        <w:t>,</w:t>
      </w:r>
      <w:r w:rsidRPr="0053178A">
        <w:rPr>
          <w:sz w:val="20"/>
          <w:szCs w:val="20"/>
        </w:rPr>
        <w:t xml:space="preserve"> dotyczy w szczególności umów cesji wierzytelności, umów poręczenia, umów gwarancji, umów przekazu, umów zastrzegających świadczenie na rzecz osoby trzeciej umów skutkujących przystąpieniem osoby trzeciej do zobowiązań wynikaj</w:t>
      </w:r>
      <w:r>
        <w:rPr>
          <w:sz w:val="20"/>
          <w:szCs w:val="20"/>
        </w:rPr>
        <w:t>ących z niniejszej umowy, w tym </w:t>
      </w:r>
      <w:r w:rsidRPr="0053178A">
        <w:rPr>
          <w:sz w:val="20"/>
          <w:szCs w:val="20"/>
        </w:rPr>
        <w:t>umów skutkujących subrogacją generalną (art. 518 k.c.).</w:t>
      </w:r>
    </w:p>
    <w:p w:rsidR="00D74349" w:rsidRPr="0053178A" w:rsidRDefault="00D74349" w:rsidP="00800F9D">
      <w:pPr>
        <w:widowControl w:val="0"/>
        <w:numPr>
          <w:ilvl w:val="0"/>
          <w:numId w:val="24"/>
        </w:numPr>
        <w:overflowPunct w:val="0"/>
        <w:ind w:left="357" w:hanging="357"/>
        <w:jc w:val="both"/>
        <w:textAlignment w:val="baseline"/>
        <w:rPr>
          <w:sz w:val="20"/>
          <w:szCs w:val="20"/>
        </w:rPr>
      </w:pPr>
      <w:r w:rsidRPr="0053178A">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D74349" w:rsidRPr="0053178A" w:rsidRDefault="00D74349" w:rsidP="00800F9D">
      <w:pPr>
        <w:widowControl w:val="0"/>
        <w:numPr>
          <w:ilvl w:val="0"/>
          <w:numId w:val="24"/>
        </w:numPr>
        <w:overflowPunct w:val="0"/>
        <w:ind w:left="357" w:hanging="357"/>
        <w:jc w:val="both"/>
        <w:textAlignment w:val="baseline"/>
        <w:rPr>
          <w:sz w:val="20"/>
          <w:szCs w:val="20"/>
        </w:rPr>
      </w:pPr>
      <w:r w:rsidRPr="0053178A">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D74349" w:rsidRPr="0053178A" w:rsidRDefault="00D74349" w:rsidP="00800F9D">
      <w:pPr>
        <w:widowControl w:val="0"/>
        <w:numPr>
          <w:ilvl w:val="0"/>
          <w:numId w:val="24"/>
        </w:numPr>
        <w:overflowPunct w:val="0"/>
        <w:ind w:left="357" w:hanging="357"/>
        <w:jc w:val="both"/>
        <w:textAlignment w:val="baseline"/>
        <w:rPr>
          <w:sz w:val="20"/>
          <w:szCs w:val="20"/>
        </w:rPr>
      </w:pPr>
      <w:r w:rsidRPr="0053178A">
        <w:rPr>
          <w:sz w:val="20"/>
          <w:szCs w:val="20"/>
        </w:rPr>
        <w:t xml:space="preserve">Wykonawca zobowiązuje się do nie udzielania pełnomocnictw nieodwołalnych przez mocodawcę w zakresie dochodzenia roszczeń majątkowych  wynikających z niniejszej umowy. </w:t>
      </w:r>
    </w:p>
    <w:p w:rsidR="00D74349" w:rsidRPr="0053178A" w:rsidRDefault="00D74349" w:rsidP="00800F9D">
      <w:pPr>
        <w:widowControl w:val="0"/>
        <w:numPr>
          <w:ilvl w:val="0"/>
          <w:numId w:val="24"/>
        </w:numPr>
        <w:overflowPunct w:val="0"/>
        <w:ind w:left="357" w:hanging="357"/>
        <w:jc w:val="both"/>
        <w:textAlignment w:val="baseline"/>
        <w:rPr>
          <w:sz w:val="20"/>
          <w:szCs w:val="20"/>
        </w:rPr>
      </w:pPr>
      <w:r w:rsidRPr="0053178A">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D74349" w:rsidRPr="0053178A" w:rsidRDefault="00D74349" w:rsidP="00D74349">
      <w:pPr>
        <w:shd w:val="clear" w:color="auto" w:fill="FFFFFF"/>
        <w:jc w:val="both"/>
        <w:rPr>
          <w:sz w:val="20"/>
          <w:szCs w:val="20"/>
        </w:rPr>
      </w:pPr>
    </w:p>
    <w:p w:rsidR="00D74349" w:rsidRPr="0053178A" w:rsidRDefault="00D74349" w:rsidP="00D74349">
      <w:pPr>
        <w:jc w:val="center"/>
        <w:rPr>
          <w:sz w:val="20"/>
          <w:szCs w:val="20"/>
        </w:rPr>
      </w:pPr>
      <w:r w:rsidRPr="0053178A">
        <w:rPr>
          <w:b/>
          <w:sz w:val="20"/>
          <w:szCs w:val="20"/>
        </w:rPr>
        <w:t>§   12</w:t>
      </w:r>
    </w:p>
    <w:p w:rsidR="00D74349" w:rsidRPr="007E0113" w:rsidRDefault="00D74349" w:rsidP="00800F9D">
      <w:pPr>
        <w:widowControl w:val="0"/>
        <w:numPr>
          <w:ilvl w:val="0"/>
          <w:numId w:val="25"/>
        </w:numPr>
        <w:overflowPunct w:val="0"/>
        <w:ind w:left="357" w:hanging="357"/>
        <w:jc w:val="both"/>
        <w:textAlignment w:val="baseline"/>
        <w:rPr>
          <w:sz w:val="20"/>
          <w:szCs w:val="20"/>
        </w:rPr>
      </w:pPr>
      <w:r w:rsidRPr="0053178A">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D74349" w:rsidRPr="0053178A" w:rsidRDefault="00D74349" w:rsidP="00800F9D">
      <w:pPr>
        <w:widowControl w:val="0"/>
        <w:numPr>
          <w:ilvl w:val="0"/>
          <w:numId w:val="25"/>
        </w:numPr>
        <w:overflowPunct w:val="0"/>
        <w:ind w:left="357" w:hanging="357"/>
        <w:jc w:val="both"/>
        <w:textAlignment w:val="baseline"/>
        <w:rPr>
          <w:sz w:val="20"/>
          <w:szCs w:val="20"/>
        </w:rPr>
      </w:pPr>
      <w:r w:rsidRPr="0053178A">
        <w:rPr>
          <w:sz w:val="20"/>
          <w:szCs w:val="20"/>
        </w:rPr>
        <w:t>Obowiązek zachowania tajemnicy poufności, o którym mowa w ust. 1, nie dotyczy informacji, które:</w:t>
      </w:r>
    </w:p>
    <w:p w:rsidR="00D74349" w:rsidRPr="0053178A" w:rsidRDefault="00D74349" w:rsidP="00800F9D">
      <w:pPr>
        <w:widowControl w:val="0"/>
        <w:numPr>
          <w:ilvl w:val="0"/>
          <w:numId w:val="30"/>
        </w:numPr>
        <w:shd w:val="clear" w:color="auto" w:fill="FFFFFF"/>
        <w:overflowPunct w:val="0"/>
        <w:jc w:val="both"/>
        <w:textAlignment w:val="baseline"/>
        <w:rPr>
          <w:sz w:val="20"/>
          <w:szCs w:val="20"/>
        </w:rPr>
      </w:pPr>
      <w:r w:rsidRPr="0053178A">
        <w:rPr>
          <w:sz w:val="20"/>
          <w:szCs w:val="20"/>
        </w:rPr>
        <w:t>w czasie ich ujawnienia były publicznie znane,</w:t>
      </w:r>
    </w:p>
    <w:p w:rsidR="00D74349" w:rsidRPr="0053178A" w:rsidRDefault="00D74349" w:rsidP="00800F9D">
      <w:pPr>
        <w:widowControl w:val="0"/>
        <w:numPr>
          <w:ilvl w:val="0"/>
          <w:numId w:val="30"/>
        </w:numPr>
        <w:shd w:val="clear" w:color="auto" w:fill="FFFFFF"/>
        <w:overflowPunct w:val="0"/>
        <w:jc w:val="both"/>
        <w:textAlignment w:val="baseline"/>
        <w:rPr>
          <w:sz w:val="20"/>
          <w:szCs w:val="20"/>
        </w:rPr>
      </w:pPr>
      <w:r w:rsidRPr="0053178A">
        <w:rPr>
          <w:sz w:val="20"/>
          <w:szCs w:val="20"/>
        </w:rPr>
        <w:t xml:space="preserve">których obowiązek ujawnienia wynika z bezwzględnie obowiązującego przepisu prawa, orzeczenia sądu lub decyzji innego uprawnionego organu władzy, z zastrzeżeniem niezwłocznego powiadomienia </w:t>
      </w:r>
      <w:r w:rsidRPr="0053178A">
        <w:rPr>
          <w:sz w:val="20"/>
          <w:szCs w:val="20"/>
        </w:rPr>
        <w:lastRenderedPageBreak/>
        <w:t>strony, której informacje mają zostać ujawnione o takim obowiązku i zabezpieczeniu poufności tych informacji.</w:t>
      </w:r>
    </w:p>
    <w:p w:rsidR="00D74349" w:rsidRPr="0053178A" w:rsidRDefault="00D74349" w:rsidP="00D74349">
      <w:pPr>
        <w:jc w:val="both"/>
        <w:rPr>
          <w:sz w:val="20"/>
          <w:szCs w:val="20"/>
        </w:rPr>
      </w:pPr>
    </w:p>
    <w:p w:rsidR="00D74349" w:rsidRPr="0053178A" w:rsidRDefault="00D74349" w:rsidP="00D74349">
      <w:pPr>
        <w:jc w:val="center"/>
        <w:rPr>
          <w:sz w:val="20"/>
          <w:szCs w:val="20"/>
        </w:rPr>
      </w:pPr>
      <w:r w:rsidRPr="0053178A">
        <w:rPr>
          <w:b/>
          <w:sz w:val="20"/>
          <w:szCs w:val="20"/>
        </w:rPr>
        <w:t>§   13</w:t>
      </w:r>
    </w:p>
    <w:p w:rsidR="00D74349" w:rsidRPr="0053178A" w:rsidRDefault="00D74349" w:rsidP="00800F9D">
      <w:pPr>
        <w:widowControl w:val="0"/>
        <w:numPr>
          <w:ilvl w:val="0"/>
          <w:numId w:val="26"/>
        </w:numPr>
        <w:tabs>
          <w:tab w:val="left" w:pos="360"/>
        </w:tabs>
        <w:overflowPunct w:val="0"/>
        <w:ind w:right="114"/>
        <w:jc w:val="both"/>
        <w:textAlignment w:val="baseline"/>
        <w:rPr>
          <w:sz w:val="20"/>
          <w:szCs w:val="20"/>
        </w:rPr>
      </w:pPr>
      <w:r w:rsidRPr="0053178A">
        <w:rPr>
          <w:sz w:val="20"/>
          <w:szCs w:val="20"/>
        </w:rPr>
        <w:t>Ws</w:t>
      </w:r>
      <w:r w:rsidRPr="0053178A">
        <w:rPr>
          <w:spacing w:val="1"/>
          <w:sz w:val="20"/>
          <w:szCs w:val="20"/>
        </w:rPr>
        <w:t>z</w:t>
      </w:r>
      <w:r w:rsidRPr="0053178A">
        <w:rPr>
          <w:sz w:val="20"/>
          <w:szCs w:val="20"/>
        </w:rPr>
        <w:t>elkie</w:t>
      </w:r>
      <w:r w:rsidRPr="0053178A">
        <w:rPr>
          <w:spacing w:val="16"/>
          <w:sz w:val="20"/>
          <w:szCs w:val="20"/>
        </w:rPr>
        <w:t xml:space="preserve"> </w:t>
      </w:r>
      <w:r w:rsidRPr="0053178A">
        <w:rPr>
          <w:spacing w:val="1"/>
          <w:sz w:val="20"/>
          <w:szCs w:val="20"/>
        </w:rPr>
        <w:t>z</w:t>
      </w:r>
      <w:r w:rsidRPr="0053178A">
        <w:rPr>
          <w:sz w:val="20"/>
          <w:szCs w:val="20"/>
        </w:rPr>
        <w:t>mi</w:t>
      </w:r>
      <w:r w:rsidRPr="0053178A">
        <w:rPr>
          <w:spacing w:val="-2"/>
          <w:sz w:val="20"/>
          <w:szCs w:val="20"/>
        </w:rPr>
        <w:t>a</w:t>
      </w:r>
      <w:r w:rsidRPr="0053178A">
        <w:rPr>
          <w:spacing w:val="1"/>
          <w:sz w:val="20"/>
          <w:szCs w:val="20"/>
        </w:rPr>
        <w:t>n</w:t>
      </w:r>
      <w:r w:rsidRPr="0053178A">
        <w:rPr>
          <w:sz w:val="20"/>
          <w:szCs w:val="20"/>
        </w:rPr>
        <w:t xml:space="preserve">y </w:t>
      </w:r>
      <w:r w:rsidRPr="0053178A">
        <w:rPr>
          <w:spacing w:val="-1"/>
          <w:sz w:val="20"/>
          <w:szCs w:val="20"/>
        </w:rPr>
        <w:t>t</w:t>
      </w:r>
      <w:r w:rsidRPr="0053178A">
        <w:rPr>
          <w:sz w:val="20"/>
          <w:szCs w:val="20"/>
        </w:rPr>
        <w:t>reś</w:t>
      </w:r>
      <w:r w:rsidRPr="0053178A">
        <w:rPr>
          <w:spacing w:val="-1"/>
          <w:sz w:val="20"/>
          <w:szCs w:val="20"/>
        </w:rPr>
        <w:t>c</w:t>
      </w:r>
      <w:r w:rsidRPr="0053178A">
        <w:rPr>
          <w:sz w:val="20"/>
          <w:szCs w:val="20"/>
        </w:rPr>
        <w:t xml:space="preserve">i niniejszej umowy, </w:t>
      </w:r>
      <w:r w:rsidRPr="0053178A">
        <w:rPr>
          <w:spacing w:val="-1"/>
          <w:sz w:val="20"/>
          <w:szCs w:val="20"/>
        </w:rPr>
        <w:t>w</w:t>
      </w:r>
      <w:r w:rsidRPr="0053178A">
        <w:rPr>
          <w:sz w:val="20"/>
          <w:szCs w:val="20"/>
        </w:rPr>
        <w:t xml:space="preserve">ymagają </w:t>
      </w:r>
      <w:r w:rsidRPr="0053178A">
        <w:rPr>
          <w:spacing w:val="1"/>
          <w:sz w:val="20"/>
          <w:szCs w:val="20"/>
        </w:rPr>
        <w:t>f</w:t>
      </w:r>
      <w:r w:rsidRPr="0053178A">
        <w:rPr>
          <w:sz w:val="20"/>
          <w:szCs w:val="20"/>
        </w:rPr>
        <w:t>o</w:t>
      </w:r>
      <w:r w:rsidRPr="0053178A">
        <w:rPr>
          <w:spacing w:val="-2"/>
          <w:sz w:val="20"/>
          <w:szCs w:val="20"/>
        </w:rPr>
        <w:t>r</w:t>
      </w:r>
      <w:r w:rsidRPr="0053178A">
        <w:rPr>
          <w:sz w:val="20"/>
          <w:szCs w:val="20"/>
        </w:rPr>
        <w:t>my</w:t>
      </w:r>
      <w:r w:rsidRPr="0053178A">
        <w:rPr>
          <w:spacing w:val="16"/>
          <w:sz w:val="20"/>
          <w:szCs w:val="20"/>
        </w:rPr>
        <w:t xml:space="preserve"> </w:t>
      </w:r>
      <w:r w:rsidRPr="0053178A">
        <w:rPr>
          <w:spacing w:val="1"/>
          <w:sz w:val="20"/>
          <w:szCs w:val="20"/>
        </w:rPr>
        <w:t>p</w:t>
      </w:r>
      <w:r w:rsidRPr="0053178A">
        <w:rPr>
          <w:sz w:val="20"/>
          <w:szCs w:val="20"/>
        </w:rPr>
        <w:t>isem</w:t>
      </w:r>
      <w:r w:rsidRPr="0053178A">
        <w:rPr>
          <w:spacing w:val="1"/>
          <w:sz w:val="20"/>
          <w:szCs w:val="20"/>
        </w:rPr>
        <w:t>n</w:t>
      </w:r>
      <w:r w:rsidRPr="0053178A">
        <w:rPr>
          <w:spacing w:val="-2"/>
          <w:sz w:val="20"/>
          <w:szCs w:val="20"/>
        </w:rPr>
        <w:t>e</w:t>
      </w:r>
      <w:r w:rsidRPr="0053178A">
        <w:rPr>
          <w:sz w:val="20"/>
          <w:szCs w:val="20"/>
        </w:rPr>
        <w:t>j (aneks)</w:t>
      </w:r>
      <w:r w:rsidRPr="0053178A">
        <w:rPr>
          <w:spacing w:val="15"/>
          <w:sz w:val="20"/>
          <w:szCs w:val="20"/>
        </w:rPr>
        <w:t xml:space="preserve"> </w:t>
      </w:r>
      <w:r w:rsidRPr="0053178A">
        <w:rPr>
          <w:spacing w:val="1"/>
          <w:sz w:val="20"/>
          <w:szCs w:val="20"/>
        </w:rPr>
        <w:t>p</w:t>
      </w:r>
      <w:r w:rsidRPr="0053178A">
        <w:rPr>
          <w:spacing w:val="-2"/>
          <w:sz w:val="20"/>
          <w:szCs w:val="20"/>
        </w:rPr>
        <w:t>o</w:t>
      </w:r>
      <w:r w:rsidRPr="0053178A">
        <w:rPr>
          <w:sz w:val="20"/>
          <w:szCs w:val="20"/>
        </w:rPr>
        <w:t>d rygor</w:t>
      </w:r>
      <w:r w:rsidRPr="0053178A">
        <w:rPr>
          <w:spacing w:val="1"/>
          <w:sz w:val="20"/>
          <w:szCs w:val="20"/>
        </w:rPr>
        <w:t>e</w:t>
      </w:r>
      <w:r w:rsidRPr="0053178A">
        <w:rPr>
          <w:sz w:val="20"/>
          <w:szCs w:val="20"/>
        </w:rPr>
        <w:t>m</w:t>
      </w:r>
      <w:r w:rsidRPr="0053178A">
        <w:rPr>
          <w:spacing w:val="2"/>
          <w:sz w:val="20"/>
          <w:szCs w:val="20"/>
        </w:rPr>
        <w:t xml:space="preserve"> </w:t>
      </w:r>
      <w:r w:rsidRPr="0053178A">
        <w:rPr>
          <w:spacing w:val="1"/>
          <w:sz w:val="20"/>
          <w:szCs w:val="20"/>
        </w:rPr>
        <w:t>n</w:t>
      </w:r>
      <w:r w:rsidRPr="0053178A">
        <w:rPr>
          <w:spacing w:val="-2"/>
          <w:sz w:val="20"/>
          <w:szCs w:val="20"/>
        </w:rPr>
        <w:t>i</w:t>
      </w:r>
      <w:r w:rsidRPr="0053178A">
        <w:rPr>
          <w:sz w:val="20"/>
          <w:szCs w:val="20"/>
        </w:rPr>
        <w:t>eważ</w:t>
      </w:r>
      <w:r w:rsidRPr="0053178A">
        <w:rPr>
          <w:spacing w:val="1"/>
          <w:sz w:val="20"/>
          <w:szCs w:val="20"/>
        </w:rPr>
        <w:t>n</w:t>
      </w:r>
      <w:r w:rsidRPr="0053178A">
        <w:rPr>
          <w:sz w:val="20"/>
          <w:szCs w:val="20"/>
        </w:rPr>
        <w:t>oś</w:t>
      </w:r>
      <w:r w:rsidRPr="0053178A">
        <w:rPr>
          <w:spacing w:val="-1"/>
          <w:sz w:val="20"/>
          <w:szCs w:val="20"/>
        </w:rPr>
        <w:t>c</w:t>
      </w:r>
      <w:r w:rsidRPr="0053178A">
        <w:rPr>
          <w:sz w:val="20"/>
          <w:szCs w:val="20"/>
        </w:rPr>
        <w:t>i.</w:t>
      </w:r>
    </w:p>
    <w:p w:rsidR="00D74349" w:rsidRPr="0053178A" w:rsidRDefault="00D74349" w:rsidP="00800F9D">
      <w:pPr>
        <w:widowControl w:val="0"/>
        <w:numPr>
          <w:ilvl w:val="0"/>
          <w:numId w:val="26"/>
        </w:numPr>
        <w:tabs>
          <w:tab w:val="left" w:pos="360"/>
        </w:tabs>
        <w:overflowPunct w:val="0"/>
        <w:ind w:right="114"/>
        <w:jc w:val="both"/>
        <w:textAlignment w:val="baseline"/>
        <w:rPr>
          <w:sz w:val="20"/>
          <w:szCs w:val="20"/>
        </w:rPr>
      </w:pPr>
      <w:r w:rsidRPr="0053178A">
        <w:rPr>
          <w:sz w:val="20"/>
          <w:szCs w:val="20"/>
        </w:rPr>
        <w:t>W sprawach nie uregulowanych umową stosuje</w:t>
      </w:r>
      <w:r>
        <w:rPr>
          <w:sz w:val="20"/>
          <w:szCs w:val="20"/>
        </w:rPr>
        <w:t xml:space="preserve"> się przepisy Kodeksu Cywilnego.</w:t>
      </w:r>
    </w:p>
    <w:p w:rsidR="00D74349" w:rsidRPr="0053178A" w:rsidRDefault="00D74349" w:rsidP="00800F9D">
      <w:pPr>
        <w:widowControl w:val="0"/>
        <w:numPr>
          <w:ilvl w:val="0"/>
          <w:numId w:val="26"/>
        </w:numPr>
        <w:tabs>
          <w:tab w:val="left" w:pos="360"/>
        </w:tabs>
        <w:overflowPunct w:val="0"/>
        <w:ind w:right="114"/>
        <w:jc w:val="both"/>
        <w:textAlignment w:val="baseline"/>
        <w:rPr>
          <w:sz w:val="20"/>
          <w:szCs w:val="20"/>
        </w:rPr>
      </w:pPr>
      <w:r w:rsidRPr="0053178A">
        <w:rPr>
          <w:sz w:val="20"/>
          <w:szCs w:val="20"/>
        </w:rPr>
        <w:t xml:space="preserve">Wszelkie spory wynikające z realizacji niniejszej umowy lub w związku z nią, będą rozstrzygane przez właściwy sąd powszechny, według siedziby Zamawiającego. </w:t>
      </w:r>
    </w:p>
    <w:p w:rsidR="00D74349" w:rsidRPr="0053178A" w:rsidRDefault="00D74349" w:rsidP="00800F9D">
      <w:pPr>
        <w:widowControl w:val="0"/>
        <w:numPr>
          <w:ilvl w:val="0"/>
          <w:numId w:val="26"/>
        </w:numPr>
        <w:tabs>
          <w:tab w:val="left" w:pos="360"/>
        </w:tabs>
        <w:overflowPunct w:val="0"/>
        <w:ind w:right="114"/>
        <w:jc w:val="both"/>
        <w:textAlignment w:val="baseline"/>
        <w:rPr>
          <w:sz w:val="20"/>
          <w:szCs w:val="20"/>
        </w:rPr>
      </w:pPr>
      <w:r w:rsidRPr="0053178A">
        <w:rPr>
          <w:sz w:val="20"/>
          <w:szCs w:val="20"/>
        </w:rPr>
        <w:t>Niniejsza umowa została sporządzona w dwóch jednobrzmiących egzemplarzach – 1 egzemplarz dla Zamawiającego, 1 egzemplarz dla Wykonawcy.</w:t>
      </w:r>
    </w:p>
    <w:p w:rsidR="00D74349" w:rsidRDefault="00D74349" w:rsidP="00D74349">
      <w:pPr>
        <w:jc w:val="both"/>
        <w:rPr>
          <w:sz w:val="20"/>
          <w:szCs w:val="20"/>
        </w:rPr>
      </w:pPr>
    </w:p>
    <w:p w:rsidR="00D74349" w:rsidRDefault="00D74349" w:rsidP="00D74349">
      <w:pPr>
        <w:jc w:val="both"/>
        <w:rPr>
          <w:sz w:val="20"/>
          <w:szCs w:val="20"/>
        </w:rPr>
      </w:pPr>
    </w:p>
    <w:p w:rsidR="00D74349" w:rsidRDefault="00D74349" w:rsidP="00D74349">
      <w:pPr>
        <w:jc w:val="both"/>
        <w:rPr>
          <w:sz w:val="20"/>
          <w:szCs w:val="20"/>
        </w:rPr>
      </w:pPr>
    </w:p>
    <w:p w:rsidR="00D74349" w:rsidRDefault="00D74349" w:rsidP="00D74349">
      <w:pPr>
        <w:jc w:val="both"/>
        <w:rPr>
          <w:sz w:val="20"/>
          <w:szCs w:val="20"/>
        </w:rPr>
      </w:pPr>
    </w:p>
    <w:p w:rsidR="00D74349" w:rsidRDefault="00D74349" w:rsidP="00D74349">
      <w:pPr>
        <w:jc w:val="both"/>
        <w:rPr>
          <w:sz w:val="20"/>
          <w:szCs w:val="20"/>
        </w:rPr>
      </w:pPr>
    </w:p>
    <w:p w:rsidR="00D74349" w:rsidRDefault="00D74349" w:rsidP="00D74349">
      <w:pPr>
        <w:jc w:val="center"/>
        <w:rPr>
          <w:b/>
          <w:i/>
          <w:sz w:val="28"/>
          <w:szCs w:val="28"/>
          <w:u w:val="single"/>
        </w:rPr>
      </w:pPr>
      <w:r>
        <w:rPr>
          <w:b/>
          <w:i/>
          <w:sz w:val="28"/>
          <w:szCs w:val="28"/>
          <w:u w:val="single"/>
        </w:rPr>
        <w:t>Wykonawca</w:t>
      </w:r>
      <w:r w:rsidR="00882AFB">
        <w:rPr>
          <w:b/>
          <w:i/>
          <w:sz w:val="28"/>
          <w:szCs w:val="28"/>
        </w:rPr>
        <w:tab/>
      </w:r>
      <w:r w:rsidR="00882AFB">
        <w:rPr>
          <w:b/>
          <w:i/>
          <w:sz w:val="28"/>
          <w:szCs w:val="28"/>
        </w:rPr>
        <w:tab/>
      </w:r>
      <w:r w:rsidR="00882AFB">
        <w:rPr>
          <w:b/>
          <w:i/>
          <w:sz w:val="28"/>
          <w:szCs w:val="28"/>
        </w:rPr>
        <w:tab/>
      </w:r>
      <w:r w:rsidR="00882AFB">
        <w:rPr>
          <w:b/>
          <w:i/>
          <w:sz w:val="28"/>
          <w:szCs w:val="28"/>
        </w:rPr>
        <w:tab/>
      </w:r>
      <w:r w:rsidR="00882AFB">
        <w:rPr>
          <w:b/>
          <w:i/>
          <w:sz w:val="28"/>
          <w:szCs w:val="28"/>
        </w:rPr>
        <w:tab/>
      </w:r>
      <w:r w:rsidR="00882AFB">
        <w:rPr>
          <w:b/>
          <w:i/>
          <w:sz w:val="28"/>
          <w:szCs w:val="28"/>
        </w:rPr>
        <w:tab/>
      </w:r>
      <w:r w:rsidR="00882AFB">
        <w:rPr>
          <w:b/>
          <w:i/>
          <w:sz w:val="28"/>
          <w:szCs w:val="28"/>
        </w:rPr>
        <w:tab/>
      </w:r>
      <w:r w:rsidR="00882AFB">
        <w:rPr>
          <w:b/>
          <w:i/>
          <w:sz w:val="28"/>
          <w:szCs w:val="28"/>
        </w:rPr>
        <w:tab/>
      </w:r>
      <w:r>
        <w:rPr>
          <w:b/>
          <w:i/>
          <w:sz w:val="28"/>
          <w:szCs w:val="28"/>
          <w:u w:val="single"/>
        </w:rPr>
        <w:t>Zamawiający</w:t>
      </w: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F8588C" w:rsidRDefault="00F8588C" w:rsidP="00D74349">
      <w:pPr>
        <w:suppressAutoHyphens w:val="0"/>
        <w:spacing w:before="100" w:beforeAutospacing="1" w:after="100" w:afterAutospacing="1"/>
        <w:contextualSpacing/>
        <w:jc w:val="both"/>
        <w:rPr>
          <w:kern w:val="2"/>
          <w:sz w:val="20"/>
          <w:szCs w:val="20"/>
        </w:rPr>
      </w:pPr>
    </w:p>
    <w:p w:rsidR="00F8588C" w:rsidRDefault="00F8588C" w:rsidP="00D74349">
      <w:pPr>
        <w:suppressAutoHyphens w:val="0"/>
        <w:spacing w:before="100" w:beforeAutospacing="1" w:after="100" w:afterAutospacing="1"/>
        <w:contextualSpacing/>
        <w:jc w:val="both"/>
        <w:rPr>
          <w:kern w:val="2"/>
          <w:sz w:val="20"/>
          <w:szCs w:val="20"/>
        </w:rPr>
      </w:pPr>
    </w:p>
    <w:p w:rsidR="00F8588C" w:rsidRDefault="00F8588C" w:rsidP="00D74349">
      <w:pPr>
        <w:suppressAutoHyphens w:val="0"/>
        <w:spacing w:before="100" w:beforeAutospacing="1" w:after="100" w:afterAutospacing="1"/>
        <w:contextualSpacing/>
        <w:jc w:val="both"/>
        <w:rPr>
          <w:kern w:val="2"/>
          <w:sz w:val="20"/>
          <w:szCs w:val="20"/>
        </w:rPr>
      </w:pPr>
    </w:p>
    <w:p w:rsidR="00F8588C" w:rsidRDefault="00F8588C"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882AFB" w:rsidRDefault="00882AFB"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D74349" w:rsidRPr="00C548B8" w:rsidRDefault="00D74349" w:rsidP="00D74349">
      <w:pPr>
        <w:spacing w:after="300" w:line="240" w:lineRule="exact"/>
        <w:jc w:val="center"/>
        <w:rPr>
          <w:rFonts w:eastAsia="Calibri"/>
          <w:color w:val="000000"/>
        </w:rPr>
      </w:pPr>
      <w:r w:rsidRPr="00C548B8">
        <w:rPr>
          <w:rFonts w:eastAsia="Calibri"/>
          <w:color w:val="000000"/>
        </w:rPr>
        <w:lastRenderedPageBreak/>
        <w:t xml:space="preserve">Załącznik </w:t>
      </w:r>
      <w:r>
        <w:rPr>
          <w:rFonts w:eastAsia="Calibri"/>
          <w:color w:val="000000"/>
        </w:rPr>
        <w:t xml:space="preserve">nr ….. </w:t>
      </w:r>
      <w:r w:rsidRPr="00C548B8">
        <w:rPr>
          <w:rFonts w:eastAsia="Calibri"/>
          <w:color w:val="000000"/>
        </w:rPr>
        <w:t>do Umowy …………. z dnia …………..</w:t>
      </w:r>
    </w:p>
    <w:p w:rsidR="00D74349" w:rsidRDefault="00D74349" w:rsidP="00D74349">
      <w:pPr>
        <w:spacing w:after="240" w:line="300" w:lineRule="exact"/>
        <w:ind w:firstLine="920"/>
        <w:jc w:val="both"/>
        <w:rPr>
          <w:rFonts w:eastAsia="Calibri"/>
          <w:color w:val="000000"/>
          <w:sz w:val="22"/>
          <w:szCs w:val="22"/>
        </w:rPr>
      </w:pPr>
    </w:p>
    <w:p w:rsidR="00D74349" w:rsidRPr="00C548B8" w:rsidRDefault="00D74349" w:rsidP="00882AFB">
      <w:pPr>
        <w:spacing w:after="240" w:line="300" w:lineRule="exact"/>
        <w:ind w:firstLine="920"/>
        <w:jc w:val="center"/>
        <w:rPr>
          <w:sz w:val="22"/>
          <w:szCs w:val="22"/>
        </w:rPr>
      </w:pPr>
      <w:r w:rsidRPr="00C548B8">
        <w:rPr>
          <w:rFonts w:eastAsia="Calibri"/>
          <w:color w:val="000000"/>
          <w:sz w:val="22"/>
          <w:szCs w:val="22"/>
        </w:rPr>
        <w:t>Warunki dostawy produktów leczniczych/wyrobów medycznych</w:t>
      </w:r>
    </w:p>
    <w:p w:rsidR="00D74349" w:rsidRPr="00C548B8" w:rsidRDefault="00D74349" w:rsidP="00D74349">
      <w:pPr>
        <w:spacing w:after="240" w:line="240" w:lineRule="exact"/>
        <w:ind w:left="40"/>
        <w:jc w:val="both"/>
      </w:pPr>
      <w:r w:rsidRPr="00C548B8">
        <w:rPr>
          <w:rFonts w:eastAsia="Calibri"/>
          <w:color w:val="000000"/>
          <w:sz w:val="20"/>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D74349" w:rsidRPr="00C548B8" w:rsidTr="002217C2">
        <w:trPr>
          <w:trHeight w:val="5100"/>
          <w:jc w:val="center"/>
        </w:trPr>
        <w:tc>
          <w:tcPr>
            <w:tcW w:w="4280" w:type="dxa"/>
          </w:tcPr>
          <w:p w:rsidR="00D74349" w:rsidRPr="00C548B8" w:rsidRDefault="00D74349" w:rsidP="002217C2">
            <w:pPr>
              <w:spacing w:before="78" w:line="200" w:lineRule="exact"/>
              <w:rPr>
                <w:sz w:val="20"/>
                <w:szCs w:val="20"/>
              </w:rPr>
            </w:pPr>
            <w:r w:rsidRPr="00C548B8">
              <w:rPr>
                <w:rFonts w:eastAsia="Calibri"/>
                <w:color w:val="000000"/>
                <w:sz w:val="20"/>
                <w:szCs w:val="20"/>
              </w:rPr>
              <w:t xml:space="preserve">Nazwa Kontrahenta </w:t>
            </w:r>
          </w:p>
          <w:p w:rsidR="00D74349" w:rsidRPr="00C548B8" w:rsidRDefault="00D74349" w:rsidP="002217C2">
            <w:pPr>
              <w:spacing w:before="757" w:line="180" w:lineRule="exact"/>
              <w:rPr>
                <w:sz w:val="20"/>
                <w:szCs w:val="20"/>
              </w:rPr>
            </w:pPr>
            <w:r w:rsidRPr="00C548B8">
              <w:rPr>
                <w:rFonts w:eastAsia="Calibri"/>
                <w:color w:val="000000"/>
                <w:sz w:val="20"/>
                <w:szCs w:val="20"/>
              </w:rPr>
              <w:t xml:space="preserve">Data dostawy </w:t>
            </w:r>
          </w:p>
          <w:p w:rsidR="00D74349" w:rsidRPr="00C548B8" w:rsidRDefault="00D74349" w:rsidP="002217C2">
            <w:pPr>
              <w:spacing w:before="960" w:line="234" w:lineRule="exact"/>
              <w:rPr>
                <w:sz w:val="20"/>
                <w:szCs w:val="20"/>
              </w:rPr>
            </w:pPr>
            <w:r w:rsidRPr="00C548B8">
              <w:rPr>
                <w:rFonts w:eastAsia="Calibri"/>
                <w:color w:val="000000"/>
                <w:sz w:val="20"/>
                <w:szCs w:val="20"/>
              </w:rPr>
              <w:t>Nr dostawy</w:t>
            </w:r>
          </w:p>
        </w:tc>
        <w:tc>
          <w:tcPr>
            <w:tcW w:w="4700" w:type="dxa"/>
          </w:tcPr>
          <w:p w:rsidR="00D74349" w:rsidRPr="00C548B8" w:rsidRDefault="00D74349" w:rsidP="002217C2">
            <w:pPr>
              <w:spacing w:before="63" w:line="229" w:lineRule="exact"/>
              <w:rPr>
                <w:sz w:val="20"/>
                <w:szCs w:val="20"/>
              </w:rPr>
            </w:pPr>
            <w:r w:rsidRPr="00C548B8">
              <w:rPr>
                <w:rFonts w:eastAsia="Calibri"/>
                <w:color w:val="000000"/>
                <w:sz w:val="20"/>
                <w:szCs w:val="20"/>
              </w:rPr>
              <w:t>Podpis dostawcy</w:t>
            </w:r>
          </w:p>
        </w:tc>
      </w:tr>
      <w:tr w:rsidR="00D74349" w:rsidRPr="00C548B8" w:rsidTr="002217C2">
        <w:trPr>
          <w:trHeight w:val="1260"/>
          <w:jc w:val="center"/>
        </w:trPr>
        <w:tc>
          <w:tcPr>
            <w:tcW w:w="8980" w:type="dxa"/>
            <w:gridSpan w:val="2"/>
          </w:tcPr>
          <w:p w:rsidR="00D74349" w:rsidRPr="00C548B8" w:rsidRDefault="00D74349" w:rsidP="002217C2">
            <w:pPr>
              <w:spacing w:before="19" w:line="270" w:lineRule="exact"/>
              <w:rPr>
                <w:sz w:val="20"/>
                <w:szCs w:val="20"/>
              </w:rPr>
            </w:pPr>
            <w:r w:rsidRPr="00C548B8">
              <w:rPr>
                <w:rFonts w:eastAsia="Calibri"/>
                <w:color w:val="000000"/>
                <w:sz w:val="20"/>
                <w:szCs w:val="20"/>
              </w:rPr>
              <w:t>Osoba Przyjmująca</w:t>
            </w:r>
          </w:p>
        </w:tc>
      </w:tr>
      <w:tr w:rsidR="00D74349" w:rsidRPr="00C548B8" w:rsidTr="002217C2">
        <w:trPr>
          <w:trHeight w:val="1280"/>
          <w:jc w:val="center"/>
        </w:trPr>
        <w:tc>
          <w:tcPr>
            <w:tcW w:w="8980" w:type="dxa"/>
            <w:gridSpan w:val="2"/>
          </w:tcPr>
          <w:p w:rsidR="00D74349" w:rsidRPr="00C548B8" w:rsidRDefault="00D74349" w:rsidP="002217C2">
            <w:pPr>
              <w:spacing w:before="23" w:line="226" w:lineRule="exact"/>
              <w:rPr>
                <w:sz w:val="20"/>
                <w:szCs w:val="20"/>
              </w:rPr>
            </w:pPr>
            <w:r w:rsidRPr="00C548B8">
              <w:rPr>
                <w:rFonts w:eastAsia="Calibri"/>
                <w:color w:val="000000"/>
                <w:sz w:val="20"/>
                <w:szCs w:val="20"/>
              </w:rPr>
              <w:t>Uwagi</w:t>
            </w:r>
          </w:p>
        </w:tc>
      </w:tr>
    </w:tbl>
    <w:p w:rsidR="00D74349" w:rsidRPr="00C548B8" w:rsidRDefault="00D74349" w:rsidP="00D74349">
      <w:pPr>
        <w:spacing w:before="60" w:line="240" w:lineRule="exact"/>
        <w:ind w:left="40"/>
        <w:jc w:val="both"/>
        <w:rPr>
          <w:rFonts w:eastAsia="Calibri"/>
          <w:color w:val="000000"/>
          <w:sz w:val="20"/>
        </w:rPr>
      </w:pPr>
      <w:r w:rsidRPr="00C548B8">
        <w:rPr>
          <w:rFonts w:eastAsia="Calibri"/>
          <w:color w:val="000000"/>
          <w:sz w:val="20"/>
        </w:rPr>
        <w:t>Zgodnie z rozporządzeniem unijnym (UE) 2017/745 (rozporządzenie MDR) na dystrybutorze sprzętu medycznego spoczywa obowiązek magazynowania lub transportu zgodnie z warunkami określonymi przez producenta. Nieprzestrzeganie tych warunków rodzi dla Zmawiającego ry</w:t>
      </w:r>
      <w:r>
        <w:rPr>
          <w:rFonts w:eastAsia="Calibri"/>
          <w:color w:val="000000"/>
          <w:sz w:val="20"/>
        </w:rPr>
        <w:t>zyko użytkowania uszkodzonych w </w:t>
      </w:r>
      <w:r w:rsidRPr="00C548B8">
        <w:rPr>
          <w:rFonts w:eastAsia="Calibri"/>
          <w:color w:val="000000"/>
          <w:sz w:val="20"/>
        </w:rPr>
        <w:t>transporcie produktów.</w:t>
      </w:r>
    </w:p>
    <w:p w:rsidR="00D74349" w:rsidRPr="00C548B8" w:rsidRDefault="00D74349" w:rsidP="00D74349">
      <w:pPr>
        <w:spacing w:before="60" w:line="240" w:lineRule="exact"/>
        <w:ind w:left="40"/>
        <w:jc w:val="both"/>
        <w:rPr>
          <w:rFonts w:eastAsia="Calibri"/>
          <w:color w:val="000000"/>
          <w:sz w:val="20"/>
        </w:rPr>
      </w:pPr>
    </w:p>
    <w:p w:rsidR="00D74349" w:rsidRPr="00C548B8" w:rsidRDefault="00D74349" w:rsidP="00D74349">
      <w:pPr>
        <w:spacing w:before="60" w:line="240" w:lineRule="exact"/>
        <w:ind w:left="40"/>
        <w:jc w:val="both"/>
        <w:rPr>
          <w:rFonts w:eastAsia="Calibri"/>
          <w:color w:val="000000"/>
          <w:sz w:val="20"/>
        </w:rPr>
      </w:pPr>
    </w:p>
    <w:p w:rsidR="00D74349" w:rsidRPr="00C548B8" w:rsidRDefault="00D74349" w:rsidP="00D74349">
      <w:pPr>
        <w:spacing w:before="60" w:line="240" w:lineRule="exact"/>
        <w:ind w:left="40"/>
        <w:jc w:val="right"/>
      </w:pPr>
      <w:r w:rsidRPr="00C548B8">
        <w:rPr>
          <w:rFonts w:eastAsia="Calibri"/>
          <w:color w:val="000000"/>
          <w:sz w:val="20"/>
        </w:rPr>
        <w:t>Wykonawca (przedstawiciel Wykonawcy):</w:t>
      </w:r>
    </w:p>
    <w:p w:rsidR="00D74349" w:rsidRPr="00C548B8" w:rsidRDefault="00D74349" w:rsidP="00D74349">
      <w:pPr>
        <w:suppressAutoHyphens w:val="0"/>
        <w:spacing w:before="100" w:beforeAutospacing="1" w:after="100" w:afterAutospacing="1"/>
        <w:contextualSpacing/>
        <w:jc w:val="both"/>
        <w:rPr>
          <w:kern w:val="2"/>
          <w:sz w:val="20"/>
          <w:szCs w:val="20"/>
        </w:rPr>
      </w:pPr>
    </w:p>
    <w:p w:rsidR="00D74349" w:rsidRDefault="00D74349" w:rsidP="00D74349">
      <w:pPr>
        <w:suppressAutoHyphens w:val="0"/>
        <w:spacing w:before="100" w:beforeAutospacing="1" w:after="100" w:afterAutospacing="1"/>
        <w:contextualSpacing/>
        <w:jc w:val="both"/>
        <w:rPr>
          <w:kern w:val="2"/>
          <w:sz w:val="20"/>
          <w:szCs w:val="20"/>
        </w:rPr>
      </w:pPr>
    </w:p>
    <w:p w:rsidR="00F8588C" w:rsidRDefault="00F8588C" w:rsidP="009916B8">
      <w:pPr>
        <w:suppressAutoHyphens w:val="0"/>
        <w:jc w:val="right"/>
        <w:rPr>
          <w:b/>
          <w:color w:val="000000" w:themeColor="text1"/>
          <w:sz w:val="22"/>
          <w:szCs w:val="22"/>
          <w:lang w:eastAsia="pl-PL"/>
        </w:rPr>
      </w:pPr>
    </w:p>
    <w:p w:rsidR="00F8588C" w:rsidRDefault="00F8588C" w:rsidP="009916B8">
      <w:pPr>
        <w:suppressAutoHyphens w:val="0"/>
        <w:jc w:val="right"/>
        <w:rPr>
          <w:b/>
          <w:color w:val="000000" w:themeColor="text1"/>
          <w:sz w:val="22"/>
          <w:szCs w:val="22"/>
          <w:lang w:eastAsia="pl-PL"/>
        </w:rPr>
      </w:pPr>
    </w:p>
    <w:p w:rsidR="00F8588C" w:rsidRDefault="00F8588C" w:rsidP="009916B8">
      <w:pPr>
        <w:suppressAutoHyphens w:val="0"/>
        <w:jc w:val="right"/>
        <w:rPr>
          <w:b/>
          <w:color w:val="000000" w:themeColor="text1"/>
          <w:sz w:val="22"/>
          <w:szCs w:val="22"/>
          <w:lang w:eastAsia="pl-PL"/>
        </w:rPr>
      </w:pPr>
    </w:p>
    <w:p w:rsidR="00F8588C" w:rsidRDefault="00F8588C" w:rsidP="009916B8">
      <w:pPr>
        <w:suppressAutoHyphens w:val="0"/>
        <w:jc w:val="right"/>
        <w:rPr>
          <w:b/>
          <w:color w:val="000000" w:themeColor="text1"/>
          <w:sz w:val="22"/>
          <w:szCs w:val="22"/>
          <w:lang w:eastAsia="pl-PL"/>
        </w:rPr>
      </w:pPr>
    </w:p>
    <w:p w:rsidR="00F8588C" w:rsidRDefault="00F8588C" w:rsidP="009916B8">
      <w:pPr>
        <w:suppressAutoHyphens w:val="0"/>
        <w:jc w:val="right"/>
        <w:rPr>
          <w:b/>
          <w:color w:val="000000" w:themeColor="text1"/>
          <w:sz w:val="22"/>
          <w:szCs w:val="22"/>
          <w:lang w:eastAsia="pl-PL"/>
        </w:rPr>
      </w:pPr>
    </w:p>
    <w:p w:rsidR="00B5708F" w:rsidRPr="007D139A" w:rsidRDefault="00B5708F" w:rsidP="009916B8">
      <w:pPr>
        <w:suppressAutoHyphens w:val="0"/>
        <w:jc w:val="right"/>
        <w:rPr>
          <w:b/>
          <w:color w:val="000000" w:themeColor="text1"/>
          <w:sz w:val="22"/>
          <w:szCs w:val="22"/>
          <w:lang w:eastAsia="pl-PL"/>
        </w:rPr>
      </w:pPr>
      <w:r w:rsidRPr="007D139A">
        <w:rPr>
          <w:b/>
          <w:color w:val="000000" w:themeColor="text1"/>
          <w:sz w:val="22"/>
          <w:szCs w:val="22"/>
          <w:lang w:eastAsia="pl-PL"/>
        </w:rPr>
        <w:lastRenderedPageBreak/>
        <w:t>Załącznik nr 3 do Zapytania ofertowego</w:t>
      </w:r>
    </w:p>
    <w:p w:rsidR="00B5708F" w:rsidRPr="007D139A" w:rsidRDefault="00B5708F" w:rsidP="00B5708F">
      <w:pPr>
        <w:tabs>
          <w:tab w:val="left" w:pos="0"/>
          <w:tab w:val="left" w:pos="4500"/>
        </w:tabs>
        <w:suppressAutoHyphens w:val="0"/>
        <w:jc w:val="right"/>
        <w:rPr>
          <w:b/>
          <w:color w:val="000000" w:themeColor="text1"/>
          <w:sz w:val="28"/>
          <w:lang w:eastAsia="pl-PL"/>
        </w:rPr>
      </w:pPr>
    </w:p>
    <w:p w:rsidR="00B5708F" w:rsidRPr="007D139A" w:rsidRDefault="00B5708F" w:rsidP="00B5708F">
      <w:pPr>
        <w:tabs>
          <w:tab w:val="left" w:pos="0"/>
          <w:tab w:val="left" w:pos="4500"/>
        </w:tabs>
        <w:suppressAutoHyphens w:val="0"/>
        <w:jc w:val="right"/>
        <w:rPr>
          <w:b/>
          <w:color w:val="000000" w:themeColor="text1"/>
          <w:sz w:val="28"/>
          <w:lang w:eastAsia="pl-PL"/>
        </w:rPr>
      </w:pPr>
    </w:p>
    <w:p w:rsidR="00204B2D" w:rsidRPr="007D139A" w:rsidRDefault="00204B2D" w:rsidP="00204B2D">
      <w:pPr>
        <w:spacing w:line="480" w:lineRule="auto"/>
        <w:rPr>
          <w:b/>
          <w:color w:val="000000" w:themeColor="text1"/>
          <w:sz w:val="21"/>
          <w:szCs w:val="21"/>
        </w:rPr>
      </w:pPr>
      <w:r w:rsidRPr="007D139A">
        <w:rPr>
          <w:b/>
          <w:color w:val="000000" w:themeColor="text1"/>
          <w:sz w:val="21"/>
          <w:szCs w:val="21"/>
        </w:rPr>
        <w:t>Wykonawca:</w:t>
      </w:r>
    </w:p>
    <w:p w:rsidR="00204B2D" w:rsidRPr="007D139A" w:rsidRDefault="00204B2D" w:rsidP="00204B2D">
      <w:pPr>
        <w:spacing w:line="480" w:lineRule="auto"/>
        <w:ind w:right="5954"/>
        <w:rPr>
          <w:color w:val="000000" w:themeColor="text1"/>
          <w:sz w:val="21"/>
          <w:szCs w:val="21"/>
        </w:rPr>
      </w:pPr>
      <w:r w:rsidRPr="007D139A">
        <w:rPr>
          <w:color w:val="000000" w:themeColor="text1"/>
          <w:sz w:val="21"/>
          <w:szCs w:val="21"/>
        </w:rPr>
        <w:t>…………………………………………………………………………</w:t>
      </w:r>
    </w:p>
    <w:p w:rsidR="00204B2D" w:rsidRPr="007D139A" w:rsidRDefault="00204B2D" w:rsidP="00204B2D">
      <w:pPr>
        <w:ind w:right="5953"/>
        <w:rPr>
          <w:i/>
          <w:color w:val="000000" w:themeColor="text1"/>
          <w:sz w:val="16"/>
          <w:szCs w:val="16"/>
        </w:rPr>
      </w:pPr>
      <w:r w:rsidRPr="007D139A">
        <w:rPr>
          <w:i/>
          <w:color w:val="000000" w:themeColor="text1"/>
          <w:sz w:val="16"/>
          <w:szCs w:val="16"/>
        </w:rPr>
        <w:t>(pełna nazwa/firma, adres, w zależności od</w:t>
      </w:r>
      <w:r w:rsidR="00675F55" w:rsidRPr="007D139A">
        <w:rPr>
          <w:i/>
          <w:color w:val="000000" w:themeColor="text1"/>
          <w:sz w:val="16"/>
          <w:szCs w:val="16"/>
        </w:rPr>
        <w:t> </w:t>
      </w:r>
      <w:r w:rsidRPr="007D139A">
        <w:rPr>
          <w:i/>
          <w:color w:val="000000" w:themeColor="text1"/>
          <w:sz w:val="16"/>
          <w:szCs w:val="16"/>
        </w:rPr>
        <w:t>podmiotu: NIP/PESEL, KRS/</w:t>
      </w:r>
      <w:proofErr w:type="spellStart"/>
      <w:r w:rsidRPr="007D139A">
        <w:rPr>
          <w:i/>
          <w:color w:val="000000" w:themeColor="text1"/>
          <w:sz w:val="16"/>
          <w:szCs w:val="16"/>
        </w:rPr>
        <w:t>CEiDG</w:t>
      </w:r>
      <w:proofErr w:type="spellEnd"/>
      <w:r w:rsidRPr="007D139A">
        <w:rPr>
          <w:i/>
          <w:color w:val="000000" w:themeColor="text1"/>
          <w:sz w:val="16"/>
          <w:szCs w:val="16"/>
        </w:rPr>
        <w:t>)</w:t>
      </w:r>
    </w:p>
    <w:p w:rsidR="00204B2D" w:rsidRPr="007D139A" w:rsidRDefault="00204B2D" w:rsidP="00204B2D">
      <w:pPr>
        <w:spacing w:line="480" w:lineRule="auto"/>
        <w:rPr>
          <w:color w:val="000000" w:themeColor="text1"/>
          <w:sz w:val="21"/>
          <w:szCs w:val="21"/>
          <w:u w:val="single"/>
        </w:rPr>
      </w:pPr>
      <w:r w:rsidRPr="007D139A">
        <w:rPr>
          <w:color w:val="000000" w:themeColor="text1"/>
          <w:sz w:val="21"/>
          <w:szCs w:val="21"/>
          <w:u w:val="single"/>
        </w:rPr>
        <w:t>reprezentowany przez:</w:t>
      </w:r>
    </w:p>
    <w:p w:rsidR="00204B2D" w:rsidRPr="007D139A" w:rsidRDefault="00204B2D" w:rsidP="00204B2D">
      <w:pPr>
        <w:spacing w:line="480" w:lineRule="auto"/>
        <w:ind w:right="5954"/>
        <w:rPr>
          <w:color w:val="000000" w:themeColor="text1"/>
          <w:sz w:val="21"/>
          <w:szCs w:val="21"/>
        </w:rPr>
      </w:pPr>
      <w:r w:rsidRPr="007D139A">
        <w:rPr>
          <w:color w:val="000000" w:themeColor="text1"/>
          <w:sz w:val="21"/>
          <w:szCs w:val="21"/>
        </w:rPr>
        <w:t>…………………………………………………………………………</w:t>
      </w:r>
    </w:p>
    <w:p w:rsidR="00204B2D" w:rsidRPr="007D139A" w:rsidRDefault="00204B2D" w:rsidP="00204B2D">
      <w:pPr>
        <w:ind w:right="5953"/>
        <w:rPr>
          <w:i/>
          <w:color w:val="000000" w:themeColor="text1"/>
          <w:sz w:val="16"/>
          <w:szCs w:val="16"/>
        </w:rPr>
      </w:pPr>
      <w:r w:rsidRPr="007D139A">
        <w:rPr>
          <w:i/>
          <w:color w:val="000000" w:themeColor="text1"/>
          <w:sz w:val="16"/>
          <w:szCs w:val="16"/>
        </w:rPr>
        <w:t>(imię, nazwisko, stanowisko/podstawa do</w:t>
      </w:r>
      <w:r w:rsidR="00675F55" w:rsidRPr="007D139A">
        <w:rPr>
          <w:i/>
          <w:color w:val="000000" w:themeColor="text1"/>
          <w:sz w:val="16"/>
          <w:szCs w:val="16"/>
        </w:rPr>
        <w:t> </w:t>
      </w:r>
      <w:r w:rsidRPr="007D139A">
        <w:rPr>
          <w:i/>
          <w:color w:val="000000" w:themeColor="text1"/>
          <w:sz w:val="16"/>
          <w:szCs w:val="16"/>
        </w:rPr>
        <w:t>reprezentacji)</w:t>
      </w:r>
    </w:p>
    <w:p w:rsidR="00B5708F" w:rsidRPr="007D139A" w:rsidRDefault="00B5708F" w:rsidP="00B5708F">
      <w:pPr>
        <w:suppressAutoHyphens w:val="0"/>
        <w:jc w:val="both"/>
        <w:rPr>
          <w:rFonts w:eastAsia="Calibri"/>
          <w:b/>
          <w:bCs/>
          <w:color w:val="000000" w:themeColor="text1"/>
          <w:lang w:eastAsia="pl-PL"/>
        </w:rPr>
      </w:pPr>
    </w:p>
    <w:p w:rsidR="00B5708F" w:rsidRPr="007D139A" w:rsidRDefault="00B5708F" w:rsidP="00B5708F">
      <w:pPr>
        <w:suppressAutoHyphens w:val="0"/>
        <w:jc w:val="both"/>
        <w:rPr>
          <w:rFonts w:eastAsia="Calibri"/>
          <w:b/>
          <w:bCs/>
          <w:color w:val="000000" w:themeColor="text1"/>
          <w:lang w:eastAsia="pl-PL"/>
        </w:rPr>
      </w:pPr>
    </w:p>
    <w:p w:rsidR="00B5708F" w:rsidRPr="007D139A" w:rsidRDefault="00B5708F" w:rsidP="00B5708F">
      <w:pPr>
        <w:suppressAutoHyphens w:val="0"/>
        <w:jc w:val="both"/>
        <w:rPr>
          <w:color w:val="000000" w:themeColor="text1"/>
          <w:lang w:eastAsia="pl-PL"/>
        </w:rPr>
      </w:pPr>
    </w:p>
    <w:p w:rsidR="00B5708F" w:rsidRPr="007D139A" w:rsidRDefault="00B5708F" w:rsidP="00B5708F">
      <w:pPr>
        <w:suppressAutoHyphens w:val="0"/>
        <w:spacing w:line="360" w:lineRule="auto"/>
        <w:jc w:val="center"/>
        <w:rPr>
          <w:b/>
          <w:color w:val="000000" w:themeColor="text1"/>
          <w:lang w:eastAsia="pl-PL"/>
        </w:rPr>
      </w:pPr>
      <w:r w:rsidRPr="007D139A">
        <w:rPr>
          <w:b/>
          <w:color w:val="000000" w:themeColor="text1"/>
          <w:lang w:eastAsia="pl-PL"/>
        </w:rPr>
        <w:t xml:space="preserve">OŚWIADCZENIE, ŻE OFEROWANE DOSTAWY </w:t>
      </w:r>
    </w:p>
    <w:p w:rsidR="00B5708F" w:rsidRPr="007D139A" w:rsidRDefault="00B5708F" w:rsidP="00B5708F">
      <w:pPr>
        <w:suppressAutoHyphens w:val="0"/>
        <w:spacing w:line="360" w:lineRule="auto"/>
        <w:jc w:val="center"/>
        <w:rPr>
          <w:color w:val="000000" w:themeColor="text1"/>
          <w:sz w:val="20"/>
          <w:szCs w:val="20"/>
          <w:lang w:eastAsia="pl-PL"/>
        </w:rPr>
      </w:pPr>
      <w:r w:rsidRPr="007D139A">
        <w:rPr>
          <w:b/>
          <w:color w:val="000000" w:themeColor="text1"/>
          <w:lang w:eastAsia="pl-PL"/>
        </w:rPr>
        <w:t>ODPOWIADAJĄ WYMAGANIOM ZAMAWIAJĄCEGO</w:t>
      </w:r>
    </w:p>
    <w:p w:rsidR="00B5708F" w:rsidRPr="007D139A" w:rsidRDefault="00B5708F" w:rsidP="00B5708F">
      <w:pPr>
        <w:tabs>
          <w:tab w:val="left" w:pos="0"/>
          <w:tab w:val="left" w:pos="4500"/>
        </w:tabs>
        <w:suppressAutoHyphens w:val="0"/>
        <w:rPr>
          <w:color w:val="000000" w:themeColor="text1"/>
          <w:sz w:val="20"/>
          <w:szCs w:val="20"/>
          <w:lang w:eastAsia="pl-PL"/>
        </w:rPr>
      </w:pPr>
    </w:p>
    <w:p w:rsidR="00B5708F" w:rsidRPr="007D139A" w:rsidRDefault="00B5708F" w:rsidP="00B5708F">
      <w:pPr>
        <w:tabs>
          <w:tab w:val="left" w:pos="0"/>
          <w:tab w:val="left" w:pos="4500"/>
        </w:tabs>
        <w:suppressAutoHyphens w:val="0"/>
        <w:rPr>
          <w:color w:val="000000" w:themeColor="text1"/>
          <w:sz w:val="20"/>
          <w:szCs w:val="20"/>
          <w:lang w:eastAsia="pl-PL"/>
        </w:rPr>
      </w:pPr>
    </w:p>
    <w:p w:rsidR="00B5708F" w:rsidRPr="007D139A" w:rsidRDefault="00B5708F" w:rsidP="00B5708F">
      <w:pPr>
        <w:tabs>
          <w:tab w:val="left" w:pos="0"/>
          <w:tab w:val="left" w:pos="4500"/>
        </w:tabs>
        <w:suppressAutoHyphens w:val="0"/>
        <w:rPr>
          <w:color w:val="000000" w:themeColor="text1"/>
          <w:sz w:val="20"/>
          <w:szCs w:val="20"/>
          <w:lang w:eastAsia="pl-PL"/>
        </w:rPr>
      </w:pPr>
    </w:p>
    <w:p w:rsidR="00B5708F" w:rsidRPr="007D139A" w:rsidRDefault="00B5708F" w:rsidP="00B5708F">
      <w:pPr>
        <w:suppressAutoHyphens w:val="0"/>
        <w:jc w:val="both"/>
        <w:rPr>
          <w:b/>
          <w:color w:val="000000" w:themeColor="text1"/>
          <w:sz w:val="20"/>
          <w:szCs w:val="20"/>
          <w:lang w:eastAsia="pl-PL"/>
        </w:rPr>
      </w:pPr>
    </w:p>
    <w:p w:rsidR="004F2F9B" w:rsidRPr="007D139A" w:rsidRDefault="004F2F9B" w:rsidP="002C0A89">
      <w:pPr>
        <w:tabs>
          <w:tab w:val="left" w:pos="8460"/>
        </w:tabs>
        <w:jc w:val="both"/>
        <w:rPr>
          <w:color w:val="000000" w:themeColor="text1"/>
          <w:sz w:val="20"/>
          <w:szCs w:val="20"/>
        </w:rPr>
      </w:pPr>
      <w:r w:rsidRPr="007D139A">
        <w:rPr>
          <w:color w:val="000000" w:themeColor="text1"/>
          <w:sz w:val="20"/>
          <w:szCs w:val="20"/>
        </w:rPr>
        <w:t xml:space="preserve">Przystępując do postępowania w sprawie udzielenia zamówienia publicznego </w:t>
      </w:r>
      <w:r w:rsidR="00972E4D">
        <w:rPr>
          <w:color w:val="000000" w:themeColor="text1"/>
          <w:sz w:val="20"/>
          <w:szCs w:val="20"/>
        </w:rPr>
        <w:t>na s</w:t>
      </w:r>
      <w:r w:rsidR="00972E4D">
        <w:rPr>
          <w:b/>
          <w:color w:val="000000" w:themeColor="text1"/>
          <w:sz w:val="20"/>
          <w:szCs w:val="20"/>
        </w:rPr>
        <w:t>przedaż i dostawę</w:t>
      </w:r>
      <w:r w:rsidR="00972E4D" w:rsidRPr="00972E4D">
        <w:rPr>
          <w:b/>
          <w:color w:val="000000" w:themeColor="text1"/>
          <w:sz w:val="20"/>
          <w:szCs w:val="20"/>
        </w:rPr>
        <w:t xml:space="preserve"> oprzyrządowania do sprzętu endoskopowego firmy K. </w:t>
      </w:r>
      <w:proofErr w:type="spellStart"/>
      <w:r w:rsidR="00972E4D" w:rsidRPr="00972E4D">
        <w:rPr>
          <w:b/>
          <w:color w:val="000000" w:themeColor="text1"/>
          <w:sz w:val="20"/>
          <w:szCs w:val="20"/>
        </w:rPr>
        <w:t>Storz</w:t>
      </w:r>
      <w:proofErr w:type="spellEnd"/>
      <w:r w:rsidR="00972E4D" w:rsidRPr="00972E4D">
        <w:rPr>
          <w:b/>
          <w:color w:val="000000" w:themeColor="text1"/>
          <w:sz w:val="20"/>
          <w:szCs w:val="20"/>
        </w:rPr>
        <w:t xml:space="preserve"> będącego na wyposażeniu Szpitala Specjalistycznego im. Edmunda Biernackiego w Mielcu</w:t>
      </w:r>
      <w:r w:rsidRPr="007D139A">
        <w:rPr>
          <w:b/>
          <w:color w:val="000000" w:themeColor="text1"/>
          <w:sz w:val="20"/>
          <w:szCs w:val="20"/>
        </w:rPr>
        <w:t xml:space="preserve">, </w:t>
      </w:r>
      <w:r w:rsidR="00284F29" w:rsidRPr="007D139A">
        <w:rPr>
          <w:b/>
          <w:color w:val="000000" w:themeColor="text1"/>
          <w:sz w:val="20"/>
          <w:szCs w:val="20"/>
        </w:rPr>
        <w:t>z</w:t>
      </w:r>
      <w:r w:rsidRPr="007D139A">
        <w:rPr>
          <w:b/>
          <w:color w:val="000000" w:themeColor="text1"/>
          <w:sz w:val="20"/>
          <w:szCs w:val="20"/>
        </w:rPr>
        <w:t>nak</w:t>
      </w:r>
      <w:r w:rsidR="0033764F" w:rsidRPr="007D139A">
        <w:rPr>
          <w:b/>
          <w:color w:val="000000" w:themeColor="text1"/>
          <w:sz w:val="20"/>
          <w:szCs w:val="20"/>
        </w:rPr>
        <w:t> </w:t>
      </w:r>
      <w:r w:rsidRPr="007D139A">
        <w:rPr>
          <w:b/>
          <w:color w:val="000000" w:themeColor="text1"/>
          <w:sz w:val="20"/>
          <w:szCs w:val="20"/>
        </w:rPr>
        <w:t>SzP.ZP.271.</w:t>
      </w:r>
      <w:r w:rsidR="00972E4D">
        <w:rPr>
          <w:b/>
          <w:color w:val="000000" w:themeColor="text1"/>
          <w:sz w:val="20"/>
          <w:szCs w:val="20"/>
        </w:rPr>
        <w:t>110</w:t>
      </w:r>
      <w:r w:rsidRPr="007D139A">
        <w:rPr>
          <w:b/>
          <w:color w:val="000000" w:themeColor="text1"/>
          <w:sz w:val="20"/>
          <w:szCs w:val="20"/>
        </w:rPr>
        <w:t>.</w:t>
      </w:r>
      <w:r w:rsidR="00337529" w:rsidRPr="007D139A">
        <w:rPr>
          <w:b/>
          <w:color w:val="000000" w:themeColor="text1"/>
          <w:sz w:val="20"/>
          <w:szCs w:val="20"/>
        </w:rPr>
        <w:t>2</w:t>
      </w:r>
      <w:r w:rsidR="001F0B2F" w:rsidRPr="007D139A">
        <w:rPr>
          <w:b/>
          <w:color w:val="000000" w:themeColor="text1"/>
          <w:sz w:val="20"/>
          <w:szCs w:val="20"/>
        </w:rPr>
        <w:t>4</w:t>
      </w:r>
      <w:r w:rsidRPr="007D139A">
        <w:rPr>
          <w:color w:val="000000" w:themeColor="text1"/>
          <w:sz w:val="20"/>
          <w:szCs w:val="20"/>
        </w:rPr>
        <w:t>,</w:t>
      </w:r>
      <w:r w:rsidRPr="007D139A">
        <w:rPr>
          <w:b/>
          <w:color w:val="000000" w:themeColor="text1"/>
          <w:sz w:val="20"/>
          <w:szCs w:val="20"/>
        </w:rPr>
        <w:t xml:space="preserve"> </w:t>
      </w:r>
      <w:r w:rsidRPr="007D139A">
        <w:rPr>
          <w:color w:val="000000" w:themeColor="text1"/>
          <w:sz w:val="20"/>
          <w:szCs w:val="20"/>
        </w:rPr>
        <w:t>w imieniu reprezentowanej przeze mnie firmy oświadczam, że</w:t>
      </w:r>
      <w:r w:rsidR="008E32D7" w:rsidRPr="007D139A">
        <w:rPr>
          <w:color w:val="000000" w:themeColor="text1"/>
          <w:sz w:val="20"/>
          <w:szCs w:val="20"/>
        </w:rPr>
        <w:t> </w:t>
      </w:r>
      <w:r w:rsidRPr="007D139A">
        <w:rPr>
          <w:color w:val="000000" w:themeColor="text1"/>
          <w:sz w:val="20"/>
          <w:szCs w:val="20"/>
        </w:rPr>
        <w:t>oferowany asortyment posiada dokumenty wymagane przez obowiązujące prawo na podstawie których może być wprowadzony do</w:t>
      </w:r>
      <w:r w:rsidR="0033764F" w:rsidRPr="007D139A">
        <w:rPr>
          <w:color w:val="000000" w:themeColor="text1"/>
          <w:sz w:val="20"/>
          <w:szCs w:val="20"/>
        </w:rPr>
        <w:t> </w:t>
      </w:r>
      <w:r w:rsidRPr="007D139A">
        <w:rPr>
          <w:color w:val="000000" w:themeColor="text1"/>
          <w:sz w:val="20"/>
          <w:szCs w:val="20"/>
        </w:rPr>
        <w:t>obrotu i stosowania w placówkach ochrony zdrowia RP oraz spełnia wszystkie wymagania i parametry określone przez</w:t>
      </w:r>
      <w:r w:rsidR="0033764F" w:rsidRPr="007D139A">
        <w:rPr>
          <w:color w:val="000000" w:themeColor="text1"/>
          <w:sz w:val="20"/>
          <w:szCs w:val="20"/>
        </w:rPr>
        <w:t> </w:t>
      </w:r>
      <w:r w:rsidRPr="007D139A">
        <w:rPr>
          <w:color w:val="000000" w:themeColor="text1"/>
          <w:sz w:val="20"/>
          <w:szCs w:val="20"/>
        </w:rPr>
        <w:t>Zamawiającego w Zapytaniu ofertowym.</w:t>
      </w:r>
    </w:p>
    <w:p w:rsidR="004F2F9B" w:rsidRPr="007D139A" w:rsidRDefault="004F2F9B" w:rsidP="004F2F9B">
      <w:pPr>
        <w:tabs>
          <w:tab w:val="left" w:pos="0"/>
          <w:tab w:val="left" w:pos="6390"/>
          <w:tab w:val="left" w:pos="6840"/>
          <w:tab w:val="left" w:pos="7380"/>
        </w:tabs>
        <w:jc w:val="both"/>
        <w:rPr>
          <w:color w:val="000000" w:themeColor="text1"/>
          <w:sz w:val="20"/>
          <w:szCs w:val="20"/>
        </w:rPr>
      </w:pPr>
    </w:p>
    <w:p w:rsidR="004F2F9B" w:rsidRPr="007D139A" w:rsidRDefault="004F2F9B" w:rsidP="004F2F9B">
      <w:pPr>
        <w:tabs>
          <w:tab w:val="left" w:pos="0"/>
          <w:tab w:val="left" w:pos="6390"/>
          <w:tab w:val="left" w:pos="6840"/>
          <w:tab w:val="left" w:pos="7380"/>
        </w:tabs>
        <w:jc w:val="both"/>
        <w:rPr>
          <w:color w:val="000000" w:themeColor="text1"/>
          <w:sz w:val="20"/>
          <w:szCs w:val="20"/>
        </w:rPr>
      </w:pPr>
    </w:p>
    <w:p w:rsidR="004F2F9B" w:rsidRPr="007D139A" w:rsidRDefault="004F2F9B" w:rsidP="004F2F9B">
      <w:pPr>
        <w:tabs>
          <w:tab w:val="left" w:pos="0"/>
          <w:tab w:val="left" w:pos="6390"/>
          <w:tab w:val="left" w:pos="6840"/>
          <w:tab w:val="left" w:pos="7380"/>
        </w:tabs>
        <w:jc w:val="both"/>
        <w:rPr>
          <w:color w:val="000000" w:themeColor="text1"/>
          <w:sz w:val="20"/>
          <w:szCs w:val="20"/>
        </w:rPr>
      </w:pPr>
      <w:r w:rsidRPr="007D139A">
        <w:rPr>
          <w:color w:val="000000" w:themeColor="text1"/>
          <w:sz w:val="20"/>
          <w:szCs w:val="20"/>
        </w:rPr>
        <w:t>Na każde żądanie Zamawiającego niezwłocznie prześlemy wszystkie niezbędne kserokopie dokumentów potwierdzające Oświadczenie.</w:t>
      </w:r>
    </w:p>
    <w:p w:rsidR="004F2F9B" w:rsidRPr="007D139A" w:rsidRDefault="004F2F9B" w:rsidP="004F2F9B">
      <w:pPr>
        <w:tabs>
          <w:tab w:val="left" w:pos="0"/>
          <w:tab w:val="left" w:pos="6390"/>
          <w:tab w:val="left" w:pos="6840"/>
          <w:tab w:val="left" w:pos="7380"/>
        </w:tabs>
        <w:rPr>
          <w:color w:val="000000" w:themeColor="text1"/>
          <w:sz w:val="20"/>
          <w:szCs w:val="20"/>
        </w:rPr>
      </w:pPr>
    </w:p>
    <w:p w:rsidR="004F2F9B" w:rsidRPr="007D139A" w:rsidRDefault="004F2F9B" w:rsidP="004F2F9B">
      <w:pPr>
        <w:tabs>
          <w:tab w:val="left" w:pos="0"/>
          <w:tab w:val="left" w:pos="6390"/>
          <w:tab w:val="left" w:pos="6840"/>
          <w:tab w:val="left" w:pos="7380"/>
        </w:tabs>
        <w:rPr>
          <w:color w:val="000000" w:themeColor="text1"/>
          <w:sz w:val="20"/>
          <w:szCs w:val="20"/>
        </w:rPr>
      </w:pPr>
    </w:p>
    <w:p w:rsidR="004F2F9B" w:rsidRPr="007D139A" w:rsidRDefault="004F2F9B" w:rsidP="004F2F9B">
      <w:pPr>
        <w:tabs>
          <w:tab w:val="left" w:pos="0"/>
          <w:tab w:val="left" w:pos="6390"/>
          <w:tab w:val="left" w:pos="6840"/>
          <w:tab w:val="left" w:pos="7380"/>
        </w:tabs>
        <w:rPr>
          <w:color w:val="000000" w:themeColor="text1"/>
        </w:rPr>
      </w:pPr>
    </w:p>
    <w:p w:rsidR="00B5708F" w:rsidRPr="007D139A" w:rsidRDefault="00B5708F" w:rsidP="00B5708F">
      <w:pPr>
        <w:tabs>
          <w:tab w:val="left" w:pos="0"/>
          <w:tab w:val="left" w:pos="6390"/>
          <w:tab w:val="left" w:pos="6840"/>
          <w:tab w:val="left" w:pos="7380"/>
        </w:tabs>
        <w:suppressAutoHyphens w:val="0"/>
        <w:rPr>
          <w:color w:val="000000" w:themeColor="text1"/>
          <w:lang w:eastAsia="pl-PL"/>
        </w:rPr>
      </w:pPr>
    </w:p>
    <w:p w:rsidR="00B5708F" w:rsidRPr="007D139A"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241" w:rsidRDefault="00454241" w:rsidP="00A61C5D">
      <w:r>
        <w:separator/>
      </w:r>
    </w:p>
  </w:endnote>
  <w:endnote w:type="continuationSeparator" w:id="0">
    <w:p w:rsidR="00454241" w:rsidRDefault="00454241"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241" w:rsidRDefault="00454241">
    <w:pPr>
      <w:pStyle w:val="Stopka"/>
      <w:jc w:val="right"/>
    </w:pPr>
    <w:r>
      <w:fldChar w:fldCharType="begin"/>
    </w:r>
    <w:r>
      <w:instrText>PAGE   \* MERGEFORMAT</w:instrText>
    </w:r>
    <w:r>
      <w:fldChar w:fldCharType="separate"/>
    </w:r>
    <w:r w:rsidR="00A1676D">
      <w:rPr>
        <w:noProof/>
      </w:rPr>
      <w:t>17</w:t>
    </w:r>
    <w:r>
      <w:fldChar w:fldCharType="end"/>
    </w:r>
  </w:p>
  <w:p w:rsidR="00454241" w:rsidRDefault="004542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241" w:rsidRDefault="00454241" w:rsidP="00A61C5D">
      <w:r>
        <w:separator/>
      </w:r>
    </w:p>
  </w:footnote>
  <w:footnote w:type="continuationSeparator" w:id="0">
    <w:p w:rsidR="00454241" w:rsidRDefault="00454241"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4F249A7E"/>
    <w:lvl w:ilvl="0">
      <w:start w:val="1"/>
      <w:numFmt w:val="decimal"/>
      <w:lvlText w:val="%1."/>
      <w:lvlJc w:val="left"/>
      <w:pPr>
        <w:tabs>
          <w:tab w:val="num" w:pos="0"/>
        </w:tabs>
        <w:ind w:left="360" w:hanging="360"/>
      </w:pPr>
      <w:rPr>
        <w:rFonts w:hint="default"/>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6"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282A36"/>
    <w:multiLevelType w:val="hybridMultilevel"/>
    <w:tmpl w:val="070A54E0"/>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2"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29" w15:restartNumberingAfterBreak="0">
    <w:nsid w:val="4F2B5AD9"/>
    <w:multiLevelType w:val="hybridMultilevel"/>
    <w:tmpl w:val="223CDA74"/>
    <w:lvl w:ilvl="0" w:tplc="A60CC2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2" w15:restartNumberingAfterBreak="0">
    <w:nsid w:val="53065B96"/>
    <w:multiLevelType w:val="multilevel"/>
    <w:tmpl w:val="919CA91A"/>
    <w:lvl w:ilvl="0">
      <w:start w:val="1"/>
      <w:numFmt w:val="lowerLetter"/>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AB111FA"/>
    <w:multiLevelType w:val="multilevel"/>
    <w:tmpl w:val="992010B2"/>
    <w:lvl w:ilvl="0">
      <w:start w:val="1"/>
      <w:numFmt w:val="lowerLetter"/>
      <w:lvlText w:val="%1)"/>
      <w:lvlJc w:val="left"/>
      <w:pPr>
        <w:tabs>
          <w:tab w:val="num" w:pos="0"/>
        </w:tabs>
        <w:ind w:left="360" w:hanging="360"/>
      </w:pPr>
      <w:rPr>
        <w:rFonts w:hint="default"/>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35"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7"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0E14C7"/>
    <w:multiLevelType w:val="hybridMultilevel"/>
    <w:tmpl w:val="AD345652"/>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3"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6"/>
  </w:num>
  <w:num w:numId="2">
    <w:abstractNumId w:val="33"/>
  </w:num>
  <w:num w:numId="3">
    <w:abstractNumId w:val="27"/>
  </w:num>
  <w:num w:numId="4">
    <w:abstractNumId w:val="17"/>
  </w:num>
  <w:num w:numId="5">
    <w:abstractNumId w:val="14"/>
  </w:num>
  <w:num w:numId="6">
    <w:abstractNumId w:val="21"/>
  </w:num>
  <w:num w:numId="7">
    <w:abstractNumId w:val="26"/>
  </w:num>
  <w:num w:numId="8">
    <w:abstractNumId w:val="44"/>
  </w:num>
  <w:num w:numId="9">
    <w:abstractNumId w:val="13"/>
  </w:num>
  <w:num w:numId="10">
    <w:abstractNumId w:val="22"/>
  </w:num>
  <w:num w:numId="11">
    <w:abstractNumId w:val="18"/>
  </w:num>
  <w:num w:numId="12">
    <w:abstractNumId w:val="40"/>
  </w:num>
  <w:num w:numId="13">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4">
    <w:abstractNumId w:val="23"/>
  </w:num>
  <w:num w:numId="15">
    <w:abstractNumId w:val="38"/>
  </w:num>
  <w:num w:numId="16">
    <w:abstractNumId w:val="39"/>
  </w:num>
  <w:num w:numId="17">
    <w:abstractNumId w:val="0"/>
    <w:lvlOverride w:ilvl="0">
      <w:lvl w:ilvl="0">
        <w:start w:val="1"/>
        <w:numFmt w:val="bullet"/>
        <w:lvlText w:val=""/>
        <w:lvlJc w:val="left"/>
        <w:pPr>
          <w:ind w:left="720" w:hanging="360"/>
        </w:pPr>
        <w:rPr>
          <w:rFonts w:ascii="Symbol" w:hAnsi="Symbol" w:hint="default"/>
        </w:rPr>
      </w:lvl>
    </w:lvlOverride>
  </w:num>
  <w:num w:numId="18">
    <w:abstractNumId w:val="29"/>
  </w:num>
  <w:num w:numId="19">
    <w:abstractNumId w:val="16"/>
  </w:num>
  <w:num w:numId="20">
    <w:abstractNumId w:val="20"/>
  </w:num>
  <w:num w:numId="21">
    <w:abstractNumId w:val="31"/>
  </w:num>
  <w:num w:numId="22">
    <w:abstractNumId w:val="36"/>
  </w:num>
  <w:num w:numId="23">
    <w:abstractNumId w:val="28"/>
  </w:num>
  <w:num w:numId="24">
    <w:abstractNumId w:val="43"/>
  </w:num>
  <w:num w:numId="25">
    <w:abstractNumId w:val="45"/>
  </w:num>
  <w:num w:numId="26">
    <w:abstractNumId w:val="30"/>
  </w:num>
  <w:num w:numId="27">
    <w:abstractNumId w:val="25"/>
  </w:num>
  <w:num w:numId="28">
    <w:abstractNumId w:val="35"/>
  </w:num>
  <w:num w:numId="29">
    <w:abstractNumId w:val="41"/>
  </w:num>
  <w:num w:numId="30">
    <w:abstractNumId w:val="15"/>
  </w:num>
  <w:num w:numId="31">
    <w:abstractNumId w:val="19"/>
  </w:num>
  <w:num w:numId="32">
    <w:abstractNumId w:val="4"/>
  </w:num>
  <w:num w:numId="33">
    <w:abstractNumId w:val="24"/>
  </w:num>
  <w:num w:numId="34">
    <w:abstractNumId w:val="37"/>
  </w:num>
  <w:num w:numId="35">
    <w:abstractNumId w:val="32"/>
  </w:num>
  <w:num w:numId="36">
    <w:abstractNumId w:val="34"/>
  </w:num>
  <w:num w:numId="37">
    <w:abstractNumId w:val="4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6A88"/>
    <w:rsid w:val="00071800"/>
    <w:rsid w:val="0008410A"/>
    <w:rsid w:val="00087CD5"/>
    <w:rsid w:val="0009273A"/>
    <w:rsid w:val="000B16DA"/>
    <w:rsid w:val="000B6BD4"/>
    <w:rsid w:val="000C4ADB"/>
    <w:rsid w:val="000D15E9"/>
    <w:rsid w:val="000D3300"/>
    <w:rsid w:val="000D3A0A"/>
    <w:rsid w:val="000E32D3"/>
    <w:rsid w:val="000F08B1"/>
    <w:rsid w:val="000F56EA"/>
    <w:rsid w:val="000F5DBF"/>
    <w:rsid w:val="000F6F0B"/>
    <w:rsid w:val="000F72CE"/>
    <w:rsid w:val="00102A7D"/>
    <w:rsid w:val="001107E9"/>
    <w:rsid w:val="00110C72"/>
    <w:rsid w:val="00111DD3"/>
    <w:rsid w:val="00115725"/>
    <w:rsid w:val="00121B29"/>
    <w:rsid w:val="00122230"/>
    <w:rsid w:val="00131955"/>
    <w:rsid w:val="0013258B"/>
    <w:rsid w:val="001331AA"/>
    <w:rsid w:val="00150914"/>
    <w:rsid w:val="001519C4"/>
    <w:rsid w:val="0015230D"/>
    <w:rsid w:val="00153D34"/>
    <w:rsid w:val="001625F9"/>
    <w:rsid w:val="0016359F"/>
    <w:rsid w:val="00163A92"/>
    <w:rsid w:val="00165ED4"/>
    <w:rsid w:val="00166FFF"/>
    <w:rsid w:val="0017528A"/>
    <w:rsid w:val="0017789E"/>
    <w:rsid w:val="001804CC"/>
    <w:rsid w:val="00180FBE"/>
    <w:rsid w:val="00181369"/>
    <w:rsid w:val="001837D7"/>
    <w:rsid w:val="00185BC7"/>
    <w:rsid w:val="0018639B"/>
    <w:rsid w:val="00195D80"/>
    <w:rsid w:val="00195E01"/>
    <w:rsid w:val="001A5ACE"/>
    <w:rsid w:val="001B34B5"/>
    <w:rsid w:val="001C4C1E"/>
    <w:rsid w:val="001D40E3"/>
    <w:rsid w:val="001D5723"/>
    <w:rsid w:val="001D7597"/>
    <w:rsid w:val="001E34CA"/>
    <w:rsid w:val="001F0B2F"/>
    <w:rsid w:val="001F0C47"/>
    <w:rsid w:val="001F192A"/>
    <w:rsid w:val="002033C6"/>
    <w:rsid w:val="00203656"/>
    <w:rsid w:val="002040C8"/>
    <w:rsid w:val="00204B2D"/>
    <w:rsid w:val="00207BE9"/>
    <w:rsid w:val="00210C76"/>
    <w:rsid w:val="00215E3C"/>
    <w:rsid w:val="00220A05"/>
    <w:rsid w:val="002217C2"/>
    <w:rsid w:val="00221D09"/>
    <w:rsid w:val="00232EB5"/>
    <w:rsid w:val="0023380E"/>
    <w:rsid w:val="00233FA7"/>
    <w:rsid w:val="00235687"/>
    <w:rsid w:val="002507AB"/>
    <w:rsid w:val="002520FB"/>
    <w:rsid w:val="00257177"/>
    <w:rsid w:val="002626F5"/>
    <w:rsid w:val="00264BC0"/>
    <w:rsid w:val="00271A65"/>
    <w:rsid w:val="002751E3"/>
    <w:rsid w:val="002771C4"/>
    <w:rsid w:val="00280846"/>
    <w:rsid w:val="0028128B"/>
    <w:rsid w:val="00282056"/>
    <w:rsid w:val="00282F66"/>
    <w:rsid w:val="00284F29"/>
    <w:rsid w:val="002869BC"/>
    <w:rsid w:val="00296D67"/>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6A08"/>
    <w:rsid w:val="003005F2"/>
    <w:rsid w:val="00302DD9"/>
    <w:rsid w:val="00305BA4"/>
    <w:rsid w:val="00306AE3"/>
    <w:rsid w:val="00306CFD"/>
    <w:rsid w:val="003125CD"/>
    <w:rsid w:val="00315700"/>
    <w:rsid w:val="003165A8"/>
    <w:rsid w:val="00317F9C"/>
    <w:rsid w:val="0032071F"/>
    <w:rsid w:val="00320CBC"/>
    <w:rsid w:val="0032280F"/>
    <w:rsid w:val="00323A9E"/>
    <w:rsid w:val="0032520E"/>
    <w:rsid w:val="0033427E"/>
    <w:rsid w:val="00337529"/>
    <w:rsid w:val="0033764F"/>
    <w:rsid w:val="003419E7"/>
    <w:rsid w:val="00343076"/>
    <w:rsid w:val="00343956"/>
    <w:rsid w:val="0035302A"/>
    <w:rsid w:val="003558E7"/>
    <w:rsid w:val="003602D6"/>
    <w:rsid w:val="00366E5B"/>
    <w:rsid w:val="00372B9C"/>
    <w:rsid w:val="00373E0E"/>
    <w:rsid w:val="003744C0"/>
    <w:rsid w:val="00376FC8"/>
    <w:rsid w:val="003823C5"/>
    <w:rsid w:val="00384036"/>
    <w:rsid w:val="00387575"/>
    <w:rsid w:val="003879CF"/>
    <w:rsid w:val="0039043F"/>
    <w:rsid w:val="00392461"/>
    <w:rsid w:val="00394790"/>
    <w:rsid w:val="003A5843"/>
    <w:rsid w:val="003A67C2"/>
    <w:rsid w:val="003B3ABB"/>
    <w:rsid w:val="003B6B7F"/>
    <w:rsid w:val="003B6CFB"/>
    <w:rsid w:val="003B6EA8"/>
    <w:rsid w:val="003C70F2"/>
    <w:rsid w:val="003C7FC2"/>
    <w:rsid w:val="003D4D16"/>
    <w:rsid w:val="003D7F02"/>
    <w:rsid w:val="003E03AE"/>
    <w:rsid w:val="003E0F55"/>
    <w:rsid w:val="003E5EB7"/>
    <w:rsid w:val="00401502"/>
    <w:rsid w:val="00407E57"/>
    <w:rsid w:val="00421861"/>
    <w:rsid w:val="00423792"/>
    <w:rsid w:val="004241A0"/>
    <w:rsid w:val="004341C1"/>
    <w:rsid w:val="004343A6"/>
    <w:rsid w:val="00435843"/>
    <w:rsid w:val="00437417"/>
    <w:rsid w:val="00441383"/>
    <w:rsid w:val="00442AE4"/>
    <w:rsid w:val="004506B9"/>
    <w:rsid w:val="00452391"/>
    <w:rsid w:val="00452682"/>
    <w:rsid w:val="00452749"/>
    <w:rsid w:val="00454241"/>
    <w:rsid w:val="004627B7"/>
    <w:rsid w:val="00466A08"/>
    <w:rsid w:val="0047171E"/>
    <w:rsid w:val="004820E9"/>
    <w:rsid w:val="004847F2"/>
    <w:rsid w:val="00492293"/>
    <w:rsid w:val="004950A9"/>
    <w:rsid w:val="00497590"/>
    <w:rsid w:val="004A5908"/>
    <w:rsid w:val="004A6B33"/>
    <w:rsid w:val="004B3A8B"/>
    <w:rsid w:val="004B78A6"/>
    <w:rsid w:val="004C589A"/>
    <w:rsid w:val="004C7CF1"/>
    <w:rsid w:val="004E07AF"/>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2BE"/>
    <w:rsid w:val="00537D7A"/>
    <w:rsid w:val="00540FDD"/>
    <w:rsid w:val="005430B2"/>
    <w:rsid w:val="005447F6"/>
    <w:rsid w:val="005468F0"/>
    <w:rsid w:val="00552284"/>
    <w:rsid w:val="00554164"/>
    <w:rsid w:val="005552EA"/>
    <w:rsid w:val="0055555F"/>
    <w:rsid w:val="00556C92"/>
    <w:rsid w:val="00567CE6"/>
    <w:rsid w:val="005751CE"/>
    <w:rsid w:val="00576E54"/>
    <w:rsid w:val="00577BE1"/>
    <w:rsid w:val="005805E5"/>
    <w:rsid w:val="00583589"/>
    <w:rsid w:val="0059036F"/>
    <w:rsid w:val="005A0E11"/>
    <w:rsid w:val="005A297B"/>
    <w:rsid w:val="005A2DEE"/>
    <w:rsid w:val="005A3E7E"/>
    <w:rsid w:val="005B0EA1"/>
    <w:rsid w:val="005B5F5F"/>
    <w:rsid w:val="005B688C"/>
    <w:rsid w:val="005C180F"/>
    <w:rsid w:val="005C1BD9"/>
    <w:rsid w:val="005C1E55"/>
    <w:rsid w:val="005D266E"/>
    <w:rsid w:val="005E0230"/>
    <w:rsid w:val="005E0643"/>
    <w:rsid w:val="005E456D"/>
    <w:rsid w:val="005F13CD"/>
    <w:rsid w:val="005F2515"/>
    <w:rsid w:val="005F3D5C"/>
    <w:rsid w:val="00600AFF"/>
    <w:rsid w:val="00602246"/>
    <w:rsid w:val="00617EFA"/>
    <w:rsid w:val="006203C3"/>
    <w:rsid w:val="00622F59"/>
    <w:rsid w:val="006307DB"/>
    <w:rsid w:val="006313D2"/>
    <w:rsid w:val="0063523B"/>
    <w:rsid w:val="006401E7"/>
    <w:rsid w:val="006423C0"/>
    <w:rsid w:val="00644F66"/>
    <w:rsid w:val="00647AE2"/>
    <w:rsid w:val="00650E7D"/>
    <w:rsid w:val="006517A9"/>
    <w:rsid w:val="00653117"/>
    <w:rsid w:val="00660B85"/>
    <w:rsid w:val="006627DA"/>
    <w:rsid w:val="00664824"/>
    <w:rsid w:val="00673C25"/>
    <w:rsid w:val="00674533"/>
    <w:rsid w:val="00674B33"/>
    <w:rsid w:val="00675F55"/>
    <w:rsid w:val="0068735E"/>
    <w:rsid w:val="00687412"/>
    <w:rsid w:val="00695DF9"/>
    <w:rsid w:val="0069720E"/>
    <w:rsid w:val="006A0ED5"/>
    <w:rsid w:val="006A6271"/>
    <w:rsid w:val="006B046B"/>
    <w:rsid w:val="006B0605"/>
    <w:rsid w:val="006B3C61"/>
    <w:rsid w:val="006B632B"/>
    <w:rsid w:val="006C5209"/>
    <w:rsid w:val="006C525E"/>
    <w:rsid w:val="006D0CD8"/>
    <w:rsid w:val="006D265E"/>
    <w:rsid w:val="006D4F67"/>
    <w:rsid w:val="006D5D9D"/>
    <w:rsid w:val="006D6C10"/>
    <w:rsid w:val="006E156F"/>
    <w:rsid w:val="006E6D52"/>
    <w:rsid w:val="006F3AEC"/>
    <w:rsid w:val="006F4715"/>
    <w:rsid w:val="006F7015"/>
    <w:rsid w:val="00700F71"/>
    <w:rsid w:val="00700F9B"/>
    <w:rsid w:val="00701A07"/>
    <w:rsid w:val="00701D6A"/>
    <w:rsid w:val="00703AF8"/>
    <w:rsid w:val="007047FD"/>
    <w:rsid w:val="0071099F"/>
    <w:rsid w:val="007128EE"/>
    <w:rsid w:val="00714737"/>
    <w:rsid w:val="007176FE"/>
    <w:rsid w:val="0072098F"/>
    <w:rsid w:val="00721D24"/>
    <w:rsid w:val="00722E55"/>
    <w:rsid w:val="0072358A"/>
    <w:rsid w:val="00725950"/>
    <w:rsid w:val="007356C2"/>
    <w:rsid w:val="007424E0"/>
    <w:rsid w:val="00750BF1"/>
    <w:rsid w:val="00755026"/>
    <w:rsid w:val="007557DC"/>
    <w:rsid w:val="00773045"/>
    <w:rsid w:val="0077412D"/>
    <w:rsid w:val="007763F3"/>
    <w:rsid w:val="00777E0A"/>
    <w:rsid w:val="0078180E"/>
    <w:rsid w:val="0078370A"/>
    <w:rsid w:val="00783E4D"/>
    <w:rsid w:val="007840EA"/>
    <w:rsid w:val="0078635D"/>
    <w:rsid w:val="00792C60"/>
    <w:rsid w:val="007942EF"/>
    <w:rsid w:val="007967EE"/>
    <w:rsid w:val="00797E56"/>
    <w:rsid w:val="007A3F38"/>
    <w:rsid w:val="007A6E7E"/>
    <w:rsid w:val="007B1076"/>
    <w:rsid w:val="007B152C"/>
    <w:rsid w:val="007B4818"/>
    <w:rsid w:val="007B5F3F"/>
    <w:rsid w:val="007B66C7"/>
    <w:rsid w:val="007C2645"/>
    <w:rsid w:val="007C2F35"/>
    <w:rsid w:val="007C495B"/>
    <w:rsid w:val="007C4CBA"/>
    <w:rsid w:val="007C4D63"/>
    <w:rsid w:val="007C745E"/>
    <w:rsid w:val="007D0D05"/>
    <w:rsid w:val="007D139A"/>
    <w:rsid w:val="007D1593"/>
    <w:rsid w:val="007D7D4C"/>
    <w:rsid w:val="007E28FC"/>
    <w:rsid w:val="007E38AA"/>
    <w:rsid w:val="007F1D3B"/>
    <w:rsid w:val="007F2767"/>
    <w:rsid w:val="00800F9D"/>
    <w:rsid w:val="008022F5"/>
    <w:rsid w:val="00802D33"/>
    <w:rsid w:val="00804141"/>
    <w:rsid w:val="00804456"/>
    <w:rsid w:val="00810080"/>
    <w:rsid w:val="008107F6"/>
    <w:rsid w:val="00810A80"/>
    <w:rsid w:val="00810E33"/>
    <w:rsid w:val="0081506F"/>
    <w:rsid w:val="00815692"/>
    <w:rsid w:val="00815C00"/>
    <w:rsid w:val="00815ED8"/>
    <w:rsid w:val="008311D2"/>
    <w:rsid w:val="00831A27"/>
    <w:rsid w:val="0083229E"/>
    <w:rsid w:val="00840182"/>
    <w:rsid w:val="0084289C"/>
    <w:rsid w:val="0084525D"/>
    <w:rsid w:val="00845CA6"/>
    <w:rsid w:val="008463FA"/>
    <w:rsid w:val="008466C9"/>
    <w:rsid w:val="00851B47"/>
    <w:rsid w:val="00864E29"/>
    <w:rsid w:val="008672E8"/>
    <w:rsid w:val="0087099A"/>
    <w:rsid w:val="0087350C"/>
    <w:rsid w:val="00874F2F"/>
    <w:rsid w:val="00876B2A"/>
    <w:rsid w:val="00882AFB"/>
    <w:rsid w:val="00893544"/>
    <w:rsid w:val="00894040"/>
    <w:rsid w:val="008A237D"/>
    <w:rsid w:val="008A3735"/>
    <w:rsid w:val="008A4B51"/>
    <w:rsid w:val="008B4522"/>
    <w:rsid w:val="008B4D36"/>
    <w:rsid w:val="008B7DF0"/>
    <w:rsid w:val="008C0C54"/>
    <w:rsid w:val="008C1D00"/>
    <w:rsid w:val="008C7501"/>
    <w:rsid w:val="008D2EEC"/>
    <w:rsid w:val="008E32D7"/>
    <w:rsid w:val="008E4443"/>
    <w:rsid w:val="008E55FE"/>
    <w:rsid w:val="008E5CFA"/>
    <w:rsid w:val="008E7F2A"/>
    <w:rsid w:val="008E7F6F"/>
    <w:rsid w:val="008F12C1"/>
    <w:rsid w:val="008F17AA"/>
    <w:rsid w:val="008F3C58"/>
    <w:rsid w:val="00905923"/>
    <w:rsid w:val="009072AA"/>
    <w:rsid w:val="0091762C"/>
    <w:rsid w:val="009217FF"/>
    <w:rsid w:val="0093094D"/>
    <w:rsid w:val="00937205"/>
    <w:rsid w:val="00940130"/>
    <w:rsid w:val="00943B25"/>
    <w:rsid w:val="009575A4"/>
    <w:rsid w:val="00961DAE"/>
    <w:rsid w:val="00972E4D"/>
    <w:rsid w:val="009916B8"/>
    <w:rsid w:val="00993D45"/>
    <w:rsid w:val="00995908"/>
    <w:rsid w:val="009A06AD"/>
    <w:rsid w:val="009A4925"/>
    <w:rsid w:val="009B0477"/>
    <w:rsid w:val="009B1C1D"/>
    <w:rsid w:val="009C262C"/>
    <w:rsid w:val="009C58A2"/>
    <w:rsid w:val="009C6B00"/>
    <w:rsid w:val="009C7741"/>
    <w:rsid w:val="009E0F6A"/>
    <w:rsid w:val="009F1E5D"/>
    <w:rsid w:val="009F732C"/>
    <w:rsid w:val="00A04F21"/>
    <w:rsid w:val="00A1493A"/>
    <w:rsid w:val="00A1676D"/>
    <w:rsid w:val="00A17B73"/>
    <w:rsid w:val="00A17C9B"/>
    <w:rsid w:val="00A20456"/>
    <w:rsid w:val="00A214A6"/>
    <w:rsid w:val="00A30CD5"/>
    <w:rsid w:val="00A331F3"/>
    <w:rsid w:val="00A338CA"/>
    <w:rsid w:val="00A42330"/>
    <w:rsid w:val="00A42A00"/>
    <w:rsid w:val="00A51896"/>
    <w:rsid w:val="00A56CDF"/>
    <w:rsid w:val="00A60B7E"/>
    <w:rsid w:val="00A60E56"/>
    <w:rsid w:val="00A61AA7"/>
    <w:rsid w:val="00A61C5D"/>
    <w:rsid w:val="00A654E5"/>
    <w:rsid w:val="00A731EF"/>
    <w:rsid w:val="00A742EB"/>
    <w:rsid w:val="00A748C7"/>
    <w:rsid w:val="00AA091C"/>
    <w:rsid w:val="00AA223B"/>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6AF4"/>
    <w:rsid w:val="00B16F5C"/>
    <w:rsid w:val="00B17315"/>
    <w:rsid w:val="00B24CAF"/>
    <w:rsid w:val="00B30123"/>
    <w:rsid w:val="00B34877"/>
    <w:rsid w:val="00B35A03"/>
    <w:rsid w:val="00B35B51"/>
    <w:rsid w:val="00B4456B"/>
    <w:rsid w:val="00B45EA5"/>
    <w:rsid w:val="00B56427"/>
    <w:rsid w:val="00B5708F"/>
    <w:rsid w:val="00B61142"/>
    <w:rsid w:val="00B662BA"/>
    <w:rsid w:val="00B70CED"/>
    <w:rsid w:val="00B71B47"/>
    <w:rsid w:val="00B725EC"/>
    <w:rsid w:val="00B77DF2"/>
    <w:rsid w:val="00B80AD1"/>
    <w:rsid w:val="00B86D65"/>
    <w:rsid w:val="00B91116"/>
    <w:rsid w:val="00B915B3"/>
    <w:rsid w:val="00B95876"/>
    <w:rsid w:val="00B96754"/>
    <w:rsid w:val="00BA0ABA"/>
    <w:rsid w:val="00BA171B"/>
    <w:rsid w:val="00BA26DA"/>
    <w:rsid w:val="00BA77D0"/>
    <w:rsid w:val="00BB1B23"/>
    <w:rsid w:val="00BB4F86"/>
    <w:rsid w:val="00BC7063"/>
    <w:rsid w:val="00BD0037"/>
    <w:rsid w:val="00BD14AE"/>
    <w:rsid w:val="00BD1D33"/>
    <w:rsid w:val="00BE0615"/>
    <w:rsid w:val="00BE5AD5"/>
    <w:rsid w:val="00BF7D96"/>
    <w:rsid w:val="00C05F94"/>
    <w:rsid w:val="00C11944"/>
    <w:rsid w:val="00C14CB8"/>
    <w:rsid w:val="00C16DB7"/>
    <w:rsid w:val="00C1701A"/>
    <w:rsid w:val="00C1762C"/>
    <w:rsid w:val="00C30FD5"/>
    <w:rsid w:val="00C31C58"/>
    <w:rsid w:val="00C34900"/>
    <w:rsid w:val="00C4047F"/>
    <w:rsid w:val="00C56B20"/>
    <w:rsid w:val="00C61573"/>
    <w:rsid w:val="00C6351E"/>
    <w:rsid w:val="00C64604"/>
    <w:rsid w:val="00C65DF1"/>
    <w:rsid w:val="00C678D9"/>
    <w:rsid w:val="00C7400F"/>
    <w:rsid w:val="00C742A7"/>
    <w:rsid w:val="00C765B3"/>
    <w:rsid w:val="00C808D9"/>
    <w:rsid w:val="00C80E70"/>
    <w:rsid w:val="00C905CA"/>
    <w:rsid w:val="00C911BB"/>
    <w:rsid w:val="00C92023"/>
    <w:rsid w:val="00C93EF4"/>
    <w:rsid w:val="00C94A90"/>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4AD4"/>
    <w:rsid w:val="00CD79DB"/>
    <w:rsid w:val="00CE5A07"/>
    <w:rsid w:val="00CF587A"/>
    <w:rsid w:val="00CF66BF"/>
    <w:rsid w:val="00CF6950"/>
    <w:rsid w:val="00CF77A3"/>
    <w:rsid w:val="00D00947"/>
    <w:rsid w:val="00D021A3"/>
    <w:rsid w:val="00D03A60"/>
    <w:rsid w:val="00D053FA"/>
    <w:rsid w:val="00D0740A"/>
    <w:rsid w:val="00D151E9"/>
    <w:rsid w:val="00D21B83"/>
    <w:rsid w:val="00D22F81"/>
    <w:rsid w:val="00D242DD"/>
    <w:rsid w:val="00D266EC"/>
    <w:rsid w:val="00D2767A"/>
    <w:rsid w:val="00D27E54"/>
    <w:rsid w:val="00D3372F"/>
    <w:rsid w:val="00D354F2"/>
    <w:rsid w:val="00D378ED"/>
    <w:rsid w:val="00D4333E"/>
    <w:rsid w:val="00D43E22"/>
    <w:rsid w:val="00D44850"/>
    <w:rsid w:val="00D50333"/>
    <w:rsid w:val="00D5127E"/>
    <w:rsid w:val="00D5537C"/>
    <w:rsid w:val="00D56BD3"/>
    <w:rsid w:val="00D5736D"/>
    <w:rsid w:val="00D574F7"/>
    <w:rsid w:val="00D666DB"/>
    <w:rsid w:val="00D705DE"/>
    <w:rsid w:val="00D73E2D"/>
    <w:rsid w:val="00D741A6"/>
    <w:rsid w:val="00D74349"/>
    <w:rsid w:val="00D77ABB"/>
    <w:rsid w:val="00D82BC4"/>
    <w:rsid w:val="00D85C12"/>
    <w:rsid w:val="00D91759"/>
    <w:rsid w:val="00D93EED"/>
    <w:rsid w:val="00D9590F"/>
    <w:rsid w:val="00D96D68"/>
    <w:rsid w:val="00DA39AB"/>
    <w:rsid w:val="00DA39EA"/>
    <w:rsid w:val="00DA3DCC"/>
    <w:rsid w:val="00DA3E47"/>
    <w:rsid w:val="00DA71FA"/>
    <w:rsid w:val="00DB0C08"/>
    <w:rsid w:val="00DC12D7"/>
    <w:rsid w:val="00DC366B"/>
    <w:rsid w:val="00DC5D7C"/>
    <w:rsid w:val="00DC5E6A"/>
    <w:rsid w:val="00DD3445"/>
    <w:rsid w:val="00DD7F62"/>
    <w:rsid w:val="00DE2FB5"/>
    <w:rsid w:val="00E0301E"/>
    <w:rsid w:val="00E069F1"/>
    <w:rsid w:val="00E22A46"/>
    <w:rsid w:val="00E246AA"/>
    <w:rsid w:val="00E24A3B"/>
    <w:rsid w:val="00E25A8C"/>
    <w:rsid w:val="00E2646E"/>
    <w:rsid w:val="00E31218"/>
    <w:rsid w:val="00E319EE"/>
    <w:rsid w:val="00E32EA4"/>
    <w:rsid w:val="00E366C4"/>
    <w:rsid w:val="00E419D2"/>
    <w:rsid w:val="00E42B83"/>
    <w:rsid w:val="00E44665"/>
    <w:rsid w:val="00E44E40"/>
    <w:rsid w:val="00E45A96"/>
    <w:rsid w:val="00E45F8E"/>
    <w:rsid w:val="00E461AF"/>
    <w:rsid w:val="00E51D1A"/>
    <w:rsid w:val="00E661EB"/>
    <w:rsid w:val="00E7183C"/>
    <w:rsid w:val="00E764A5"/>
    <w:rsid w:val="00E8327C"/>
    <w:rsid w:val="00E930C9"/>
    <w:rsid w:val="00E97CCB"/>
    <w:rsid w:val="00EA6852"/>
    <w:rsid w:val="00EC1C3A"/>
    <w:rsid w:val="00ED55DF"/>
    <w:rsid w:val="00ED7A83"/>
    <w:rsid w:val="00EE5189"/>
    <w:rsid w:val="00EF26BF"/>
    <w:rsid w:val="00F02C9E"/>
    <w:rsid w:val="00F12C50"/>
    <w:rsid w:val="00F13CF9"/>
    <w:rsid w:val="00F15159"/>
    <w:rsid w:val="00F220C8"/>
    <w:rsid w:val="00F2320D"/>
    <w:rsid w:val="00F24A4E"/>
    <w:rsid w:val="00F24C97"/>
    <w:rsid w:val="00F33457"/>
    <w:rsid w:val="00F34988"/>
    <w:rsid w:val="00F379AC"/>
    <w:rsid w:val="00F571AA"/>
    <w:rsid w:val="00F63A4E"/>
    <w:rsid w:val="00F63E3A"/>
    <w:rsid w:val="00F65927"/>
    <w:rsid w:val="00F749D7"/>
    <w:rsid w:val="00F75999"/>
    <w:rsid w:val="00F75DE1"/>
    <w:rsid w:val="00F81CAC"/>
    <w:rsid w:val="00F827F1"/>
    <w:rsid w:val="00F8588C"/>
    <w:rsid w:val="00F860B5"/>
    <w:rsid w:val="00F86D22"/>
    <w:rsid w:val="00F912FF"/>
    <w:rsid w:val="00F97362"/>
    <w:rsid w:val="00F97ABF"/>
    <w:rsid w:val="00FA0B5F"/>
    <w:rsid w:val="00FB4918"/>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82131342">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14790700">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1341116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D7154-3E87-4D84-8ED7-E6C5C586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2663</TotalTime>
  <Pages>17</Pages>
  <Words>6789</Words>
  <Characters>40736</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47431</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195</cp:revision>
  <cp:lastPrinted>2024-12-12T13:00:00Z</cp:lastPrinted>
  <dcterms:created xsi:type="dcterms:W3CDTF">2021-02-08T13:31:00Z</dcterms:created>
  <dcterms:modified xsi:type="dcterms:W3CDTF">2024-12-13T11:03:00Z</dcterms:modified>
</cp:coreProperties>
</file>